
<file path=[Content_Types].xml><?xml version="1.0" encoding="utf-8"?>
<Types xmlns="http://schemas.openxmlformats.org/package/2006/content-types">
  <Default Extension="png" ContentType="image/png"/>
  <Default Extension="jpeg" ContentType="image/jpeg"/>
  <Default Extension="emf" ContentType="image/x-emf"/>
  <Default Extension="wmf" ContentType="image/x-w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charts/chart1.xml" ContentType="application/vnd.openxmlformats-officedocument.drawingml.chart+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bookmarkStart w:id="0" w:name="_GoBack" w:displacedByCustomXml="next"/>
    <w:bookmarkEnd w:id="0" w:displacedByCustomXml="next"/>
    <w:sdt>
      <w:sdtPr>
        <w:id w:val="19882363"/>
        <w:docPartObj>
          <w:docPartGallery w:val="Cover Pages"/>
          <w:docPartUnique/>
        </w:docPartObj>
      </w:sdtPr>
      <w:sdtEndPr>
        <w:rPr>
          <w:b/>
          <w:bCs/>
        </w:rPr>
      </w:sdtEndPr>
      <w:sdtContent>
        <w:p w:rsidR="004B667E" w:rsidRDefault="00061077" w:rsidP="00FA05DF">
          <w:r>
            <w:rPr>
              <w:noProof/>
            </w:rPr>
            <mc:AlternateContent>
              <mc:Choice Requires="wps">
                <w:drawing>
                  <wp:anchor distT="0" distB="0" distL="114300" distR="114300" simplePos="0" relativeHeight="251672576" behindDoc="0" locked="0" layoutInCell="1" allowOverlap="1">
                    <wp:simplePos x="0" y="0"/>
                    <wp:positionH relativeFrom="column">
                      <wp:posOffset>-711835</wp:posOffset>
                    </wp:positionH>
                    <wp:positionV relativeFrom="paragraph">
                      <wp:posOffset>5567680</wp:posOffset>
                    </wp:positionV>
                    <wp:extent cx="5958205" cy="1050925"/>
                    <wp:effectExtent l="19050" t="19050" r="42545" b="53975"/>
                    <wp:wrapNone/>
                    <wp:docPr id="375" name="Text Box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58205" cy="1050925"/>
                            </a:xfrm>
                            <a:prstGeom prst="rect">
                              <a:avLst/>
                            </a:prstGeom>
                            <a:solidFill>
                              <a:schemeClr val="accent1">
                                <a:lumMod val="100000"/>
                                <a:lumOff val="0"/>
                              </a:schemeClr>
                            </a:solidFill>
                            <a:ln w="38100">
                              <a:solidFill>
                                <a:schemeClr val="lt1">
                                  <a:lumMod val="95000"/>
                                  <a:lumOff val="0"/>
                                </a:schemeClr>
                              </a:solidFill>
                              <a:miter lim="800000"/>
                              <a:headEnd/>
                              <a:tailEnd/>
                            </a:ln>
                            <a:effectLst>
                              <a:outerShdw dist="28398" dir="3806097" algn="ctr" rotWithShape="0">
                                <a:schemeClr val="accent1">
                                  <a:lumMod val="50000"/>
                                  <a:lumOff val="0"/>
                                  <a:alpha val="50000"/>
                                </a:schemeClr>
                              </a:outerShdw>
                            </a:effectLst>
                          </wps:spPr>
                          <wps:txbx>
                            <w:txbxContent>
                              <w:p w:rsidR="002875F4" w:rsidRPr="00A72A0B" w:rsidRDefault="002875F4" w:rsidP="00FA27CB">
                                <w:pPr>
                                  <w:pStyle w:val="Ttulo"/>
                                  <w:rPr>
                                    <w:b/>
                                    <w:color w:val="FFFFFF" w:themeColor="background1"/>
                                    <w:sz w:val="56"/>
                                  </w:rPr>
                                </w:pPr>
                                <w:r>
                                  <w:rPr>
                                    <w:b/>
                                    <w:color w:val="FFFFFF" w:themeColor="background1"/>
                                    <w:sz w:val="56"/>
                                  </w:rPr>
                                  <w:t>Capítulo III</w:t>
                                </w:r>
                              </w:p>
                              <w:p w:rsidR="002875F4" w:rsidRPr="00A72A0B" w:rsidRDefault="002875F4" w:rsidP="00FA27CB">
                                <w:pPr>
                                  <w:pStyle w:val="Ttulo"/>
                                  <w:rPr>
                                    <w:b/>
                                    <w:color w:val="FFFFFF" w:themeColor="background1"/>
                                    <w:sz w:val="56"/>
                                  </w:rPr>
                                </w:pPr>
                                <w:r>
                                  <w:rPr>
                                    <w:b/>
                                    <w:color w:val="FFFFFF" w:themeColor="background1"/>
                                    <w:sz w:val="56"/>
                                  </w:rPr>
                                  <w:t>Línea de Base Ambiental y Social</w:t>
                                </w:r>
                              </w:p>
                              <w:p w:rsidR="002875F4" w:rsidRPr="00A72A0B" w:rsidRDefault="002875F4" w:rsidP="00FA27CB">
                                <w:pPr>
                                  <w:rPr>
                                    <w:b/>
                                    <w:color w:val="FFFFFF" w:themeColor="background1"/>
                                    <w:sz w:val="1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7" o:spid="_x0000_s1026" type="#_x0000_t202" style="position:absolute;margin-left:-56.05pt;margin-top:438.4pt;width:469.15pt;height:82.7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" fillcolor="#4f81bd [3204]" strokecolor="#f2f2f2 [3041]" strokeweight="3pt">
                    <v:shadow on="t" color="#243f60 [1604]" opacity=".5" offset="1pt"/>
                    <v:textbox>
                      <w:txbxContent>
                        <w:p w:rsidR="002875F4" w:rsidRPr="00A72A0B" w:rsidRDefault="002875F4" w:rsidP="00FA27CB">
                          <w:pPr>
                            <w:pStyle w:val="Ttulo"/>
                            <w:rPr>
                              <w:b/>
                              <w:color w:val="FFFFFF" w:themeColor="background1"/>
                              <w:sz w:val="56"/>
                            </w:rPr>
                          </w:pPr>
                          <w:r>
                            <w:rPr>
                              <w:b/>
                              <w:color w:val="FFFFFF" w:themeColor="background1"/>
                              <w:sz w:val="56"/>
                            </w:rPr>
                            <w:t>Capítulo III</w:t>
                          </w:r>
                        </w:p>
                        <w:p w:rsidR="002875F4" w:rsidRPr="00A72A0B" w:rsidRDefault="002875F4" w:rsidP="00FA27CB">
                          <w:pPr>
                            <w:pStyle w:val="Ttulo"/>
                            <w:rPr>
                              <w:b/>
                              <w:color w:val="FFFFFF" w:themeColor="background1"/>
                              <w:sz w:val="56"/>
                            </w:rPr>
                          </w:pPr>
                          <w:r>
                            <w:rPr>
                              <w:b/>
                              <w:color w:val="FFFFFF" w:themeColor="background1"/>
                              <w:sz w:val="56"/>
                            </w:rPr>
                            <w:t>Línea de Base Ambiental y Social</w:t>
                          </w:r>
                        </w:p>
                        <w:p w:rsidR="002875F4" w:rsidRPr="00A72A0B" w:rsidRDefault="002875F4" w:rsidP="00FA27CB">
                          <w:pPr>
                            <w:rPr>
                              <w:b/>
                              <w:color w:val="FFFFFF" w:themeColor="background1"/>
                              <w:sz w:val="18"/>
                            </w:rPr>
                          </w:pPr>
                        </w:p>
                      </w:txbxContent>
                    </v:textbox>
                  </v:shape>
                </w:pict>
              </mc:Fallback>
            </mc:AlternateContent>
          </w:r>
          <w:r>
            <w:rPr>
              <w:noProof/>
            </w:rPr>
            <mc:AlternateContent>
              <mc:Choice Requires="wpg">
                <w:drawing>
                  <wp:anchor distT="0" distB="0" distL="114300" distR="114300" simplePos="0" relativeHeight="251670528" behindDoc="0" locked="0" layoutInCell="0" allowOverlap="1">
                    <wp:simplePos x="0" y="0"/>
                    <wp:positionH relativeFrom="page">
                      <wp:posOffset>3455035</wp:posOffset>
                    </wp:positionH>
                    <wp:positionV relativeFrom="page">
                      <wp:posOffset>125730</wp:posOffset>
                    </wp:positionV>
                    <wp:extent cx="4450715" cy="10052685"/>
                    <wp:effectExtent l="0" t="1905" r="0" b="3810"/>
                    <wp:wrapNone/>
                    <wp:docPr id="368" name="Grupo 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450715" cy="10052685"/>
                              <a:chOff x="7329" y="0"/>
                              <a:chExt cx="5263" cy="15840"/>
                            </a:xfrm>
                          </wpg:grpSpPr>
                          <wpg:grpSp>
                            <wpg:cNvPr id="369" name="Group 364"/>
                            <wpg:cNvGrpSpPr>
                              <a:grpSpLocks/>
                            </wpg:cNvGrpSpPr>
                            <wpg:grpSpPr bwMode="auto">
                              <a:xfrm>
                                <a:off x="7344" y="0"/>
                                <a:ext cx="4896" cy="15840"/>
                                <a:chOff x="7560" y="0"/>
                                <a:chExt cx="4700" cy="15840"/>
                              </a:xfrm>
                            </wpg:grpSpPr>
                            <wps:wsp>
                              <wps:cNvPr id="371" name="Rectangle 365"/>
                              <wps:cNvSpPr>
                                <a:spLocks noChangeArrowheads="1"/>
                              </wps:cNvSpPr>
                              <wps:spPr bwMode="auto">
                                <a:xfrm>
                                  <a:off x="7755" y="0"/>
                                  <a:ext cx="4505" cy="15840"/>
                                </a:xfrm>
                                <a:prstGeom prst="rect">
                                  <a:avLst/>
                                </a:prstGeom>
                                <a:solidFill>
                                  <a:schemeClr val="accent3">
                                    <a:lumMod val="100000"/>
                                    <a:lumOff val="0"/>
                                  </a:schemeClr>
                                </a:solidFill>
                                <a:ln>
                                  <a:noFill/>
                                </a:ln>
                                <a:extLst>
                                  <a:ext uri="{91240B29-F687-4F45-9708-019B960494DF}">
                                    <a14:hiddenLine xmlns:a14="http://schemas.microsoft.com/office/drawing/2010/main" w="9525">
                                      <a:solidFill>
                                        <a:srgbClr val="D8D8D8"/>
                                      </a:solidFill>
                                      <a:miter lim="800000"/>
                                      <a:headEnd/>
                                      <a:tailEnd/>
                                    </a14:hiddenLine>
                                  </a:ext>
                                </a:extLst>
                              </wps:spPr>
                              <wps:bodyPr rot="0" vert="horz" wrap="square" lIns="91440" tIns="45720" rIns="91440" bIns="45720" anchor="t" anchorCtr="0" upright="1">
                                <a:noAutofit/>
                              </wps:bodyPr>
                            </wps:wsp>
                            <wps:wsp>
                              <wps:cNvPr id="372" name="Rectangle 366" descr="Light vertical"/>
                              <wps:cNvSpPr>
                                <a:spLocks noChangeArrowheads="1"/>
                              </wps:cNvSpPr>
                              <wps:spPr bwMode="auto">
                                <a:xfrm>
                                  <a:off x="7560" y="8"/>
                                  <a:ext cx="195" cy="15825"/>
                                </a:xfrm>
                                <a:prstGeom prst="rect">
                                  <a:avLst/>
                                </a:prstGeom>
                                <a:pattFill prst="ltVert">
                                  <a:fgClr>
                                    <a:schemeClr val="accent3">
                                      <a:lumMod val="100000"/>
                                      <a:lumOff val="0"/>
                                      <a:alpha val="79999"/>
                                    </a:schemeClr>
                                  </a:fgClr>
                                  <a:bgClr>
                                    <a:schemeClr val="bg1">
                                      <a:lumMod val="100000"/>
                                      <a:lumOff val="0"/>
                                      <a:alpha val="79999"/>
                                    </a:schemeClr>
                                  </a:bgClr>
                                </a:pattFill>
                                <a:ln>
                                  <a:noFill/>
                                </a:ln>
                                <a:effectLst/>
                                <a:extLst>
                                  <a:ext uri="{91240B29-F687-4F45-9708-019B960494DF}">
                                    <a14:hiddenLine xmlns:a14="http://schemas.microsoft.com/office/drawing/2010/main" w="12700">
                                      <a:solidFill>
                                        <a:srgbClr val="FFFFFF"/>
                                      </a:solidFill>
                                      <a:miter lim="800000"/>
                                      <a:headEnd/>
                                      <a:tailEnd/>
                                    </a14:hiddenLine>
                                  </a:ext>
                                  <a:ext uri="{AF507438-7753-43E0-B8FC-AC1667EBCBE1}">
                                    <a14:hiddenEffects xmlns:a14="http://schemas.microsoft.com/office/drawing/2010/main">
                                      <a:effectLst>
                                        <a:outerShdw dist="53882" dir="2700000" algn="ctr" rotWithShape="0">
                                          <a:srgbClr val="D8D8D8"/>
                                        </a:outerShdw>
                                      </a:effectLst>
                                    </a14:hiddenEffects>
                                  </a:ext>
                                </a:extLst>
                              </wps:spPr>
                              <wps:bodyPr rot="0" vert="horz" wrap="square" lIns="91440" tIns="45720" rIns="91440" bIns="45720" anchor="ctr" anchorCtr="0" upright="1">
                                <a:noAutofit/>
                              </wps:bodyPr>
                            </wps:wsp>
                          </wpg:grpSp>
                          <wps:wsp>
                            <wps:cNvPr id="373" name="Rectangle 367"/>
                            <wps:cNvSpPr>
                              <a:spLocks noChangeArrowheads="1"/>
                            </wps:cNvSpPr>
                            <wps:spPr bwMode="auto">
                              <a:xfrm>
                                <a:off x="7344" y="0"/>
                                <a:ext cx="4896" cy="3958"/>
                              </a:xfrm>
                              <a:prstGeom prst="rect">
                                <a:avLst/>
                              </a:prstGeom>
                              <a:noFill/>
                              <a:ln>
                                <a:noFill/>
                              </a:ln>
                              <a:extLst>
                                <a:ext uri="{909E8E84-426E-40DD-AFC4-6F175D3DCCD1}">
                                  <a14:hiddenFill xmlns:a14="http://schemas.microsoft.com/office/drawing/2010/main">
                                    <a:solidFill>
                                      <a:srgbClr val="FFFFFF">
                                        <a:alpha val="79999"/>
                                      </a:srgbClr>
                                    </a:solidFill>
                                  </a14:hiddenFill>
                                </a:ext>
                                <a:ext uri="{91240B29-F687-4F45-9708-019B960494DF}">
                                  <a14:hiddenLine xmlns:a14="http://schemas.microsoft.com/office/drawing/2010/main" w="12700">
                                    <a:solidFill>
                                      <a:srgbClr val="FFFFFF"/>
                                    </a:solidFill>
                                    <a:miter lim="800000"/>
                                    <a:headEnd/>
                                    <a:tailEnd/>
                                  </a14:hiddenLine>
                                </a:ext>
                              </a:extLst>
                            </wps:spPr>
                            <wps:txbx>
                              <w:txbxContent>
                                <w:sdt>
                                  <w:sdtPr>
                                    <w:rPr>
                                      <w:rFonts w:asciiTheme="majorHAnsi" w:eastAsiaTheme="majorEastAsia" w:hAnsiTheme="majorHAnsi" w:cstheme="majorBidi"/>
                                      <w:b/>
                                      <w:bCs/>
                                      <w:color w:val="FFFFFF" w:themeColor="background1"/>
                                      <w:sz w:val="96"/>
                                      <w:szCs w:val="96"/>
                                    </w:rPr>
                                    <w:alias w:val="Año"/>
                                    <w:id w:val="1271169"/>
                                    <w:dataBinding w:prefixMappings="xmlns:ns0='http://schemas.microsoft.com/office/2006/coverPageProps'" w:xpath="/ns0:CoverPageProperties[1]/ns0:PublishDate[1]" w:storeItemID="{55AF091B-3C7A-41E3-B477-F2FDAA23CFDA}"/>
                                    <w:date w:fullDate="2014-01-01T00:00:00Z">
                                      <w:dateFormat w:val="yyyy"/>
                                      <w:lid w:val="es-ES"/>
                                      <w:storeMappedDataAs w:val="dateTime"/>
                                      <w:calendar w:val="gregorian"/>
                                    </w:date>
                                  </w:sdtPr>
                                  <w:sdtEndPr/>
                                  <w:sdtContent>
                                    <w:p w:rsidR="002875F4" w:rsidRDefault="002875F4" w:rsidP="00FA27CB">
                                      <w:pPr>
                                        <w:pStyle w:val="Sinespaciado"/>
                                        <w:rPr>
                                          <w:rFonts w:asciiTheme="majorHAnsi" w:eastAsiaTheme="majorEastAsia" w:hAnsiTheme="majorHAnsi" w:cstheme="majorBidi"/>
                                          <w:b/>
                                          <w:bCs/>
                                          <w:color w:val="FFFFFF" w:themeColor="background1"/>
                                          <w:sz w:val="96"/>
                                          <w:szCs w:val="96"/>
                                        </w:rPr>
                                      </w:pPr>
                                      <w:r w:rsidRPr="00B605DC">
                                        <w:rPr>
                                          <w:rFonts w:asciiTheme="majorHAnsi" w:eastAsiaTheme="majorEastAsia" w:hAnsiTheme="majorHAnsi" w:cstheme="majorBidi"/>
                                          <w:b/>
                                          <w:bCs/>
                                          <w:color w:val="FFFFFF" w:themeColor="background1"/>
                                          <w:sz w:val="96"/>
                                          <w:szCs w:val="96"/>
                                        </w:rPr>
                                        <w:t>2014</w:t>
                                      </w:r>
                                    </w:p>
                                  </w:sdtContent>
                                </w:sdt>
                              </w:txbxContent>
                            </wps:txbx>
                            <wps:bodyPr rot="0" vert="horz" wrap="square" lIns="365760" tIns="182880" rIns="182880" bIns="182880" anchor="b" anchorCtr="0" upright="1">
                              <a:noAutofit/>
                            </wps:bodyPr>
                          </wps:wsp>
                          <wps:wsp>
                            <wps:cNvPr id="374" name="Rectangle 9"/>
                            <wps:cNvSpPr>
                              <a:spLocks noChangeArrowheads="1"/>
                            </wps:cNvSpPr>
                            <wps:spPr bwMode="auto">
                              <a:xfrm>
                                <a:off x="7329" y="10658"/>
                                <a:ext cx="5263" cy="4462"/>
                              </a:xfrm>
                              <a:prstGeom prst="rect">
                                <a:avLst/>
                              </a:prstGeom>
                              <a:noFill/>
                              <a:ln>
                                <a:noFill/>
                              </a:ln>
                              <a:extLst>
                                <a:ext uri="{909E8E84-426E-40DD-AFC4-6F175D3DCCD1}">
                                  <a14:hiddenFill xmlns:a14="http://schemas.microsoft.com/office/drawing/2010/main">
                                    <a:solidFill>
                                      <a:srgbClr val="FFFFFF">
                                        <a:alpha val="79999"/>
                                      </a:srgbClr>
                                    </a:solidFill>
                                  </a14:hiddenFill>
                                </a:ext>
                                <a:ext uri="{91240B29-F687-4F45-9708-019B960494DF}">
                                  <a14:hiddenLine xmlns:a14="http://schemas.microsoft.com/office/drawing/2010/main" w="12700">
                                    <a:solidFill>
                                      <a:srgbClr val="FFFFFF"/>
                                    </a:solidFill>
                                    <a:miter lim="800000"/>
                                    <a:headEnd/>
                                    <a:tailEnd/>
                                  </a14:hiddenLine>
                                </a:ext>
                              </a:extLst>
                            </wps:spPr>
                            <wps:txbx>
                              <w:txbxContent>
                                <w:sdt>
                                  <w:sdtPr>
                                    <w:rPr>
                                      <w:b/>
                                      <w:color w:val="FFFFFF" w:themeColor="background1"/>
                                      <w:sz w:val="52"/>
                                    </w:rPr>
                                    <w:alias w:val="Autor"/>
                                    <w:id w:val="1271170"/>
                                    <w:dataBinding w:prefixMappings="xmlns:ns0='http://schemas.openxmlformats.org/package/2006/metadata/core-properties' xmlns:ns1='http://purl.org/dc/elements/1.1/'" w:xpath="/ns0:coreProperties[1]/ns1:creator[1]" w:storeItemID="{6C3C8BC8-F283-45AE-878A-BAB7291924A1}"/>
                                    <w:text/>
                                  </w:sdtPr>
                                  <w:sdtEndPr/>
                                  <w:sdtContent>
                                    <w:p w:rsidR="002875F4" w:rsidRPr="00F34E0F" w:rsidRDefault="002875F4" w:rsidP="00FA27CB">
                                      <w:pPr>
                                        <w:pStyle w:val="Sinespaciado"/>
                                        <w:spacing w:line="360" w:lineRule="auto"/>
                                        <w:rPr>
                                          <w:b/>
                                          <w:color w:val="FFFFFF" w:themeColor="background1"/>
                                          <w:sz w:val="44"/>
                                        </w:rPr>
                                      </w:pPr>
                                      <w:r w:rsidRPr="009413A5">
                                        <w:rPr>
                                          <w:b/>
                                          <w:color w:val="FFFFFF" w:themeColor="background1"/>
                                          <w:sz w:val="52"/>
                                        </w:rPr>
                                        <w:t>Ing. Virginia del Val Consultora Ambiental</w:t>
                                      </w:r>
                                    </w:p>
                                  </w:sdtContent>
                                </w:sdt>
                                <w:p w:rsidR="002875F4" w:rsidRDefault="002875F4" w:rsidP="00FA27CB">
                                  <w:pPr>
                                    <w:pStyle w:val="Sinespaciado"/>
                                    <w:spacing w:line="360" w:lineRule="auto"/>
                                    <w:jc w:val="center"/>
                                    <w:rPr>
                                      <w:color w:val="FFFFFF" w:themeColor="background1"/>
                                    </w:rPr>
                                  </w:pPr>
                                </w:p>
                              </w:txbxContent>
                            </wps:txbx>
                            <wps:bodyPr rot="0" vert="horz" wrap="square" lIns="365760" tIns="182880" rIns="182880" bIns="182880" anchor="b" anchorCtr="0" upright="1">
                              <a:noAutofit/>
                            </wps:bodyPr>
                          </wps:wsp>
                        </wpg:wgp>
                      </a:graphicData>
                    </a:graphic>
                    <wp14:sizeRelH relativeFrom="page">
                      <wp14:pctWidth>0</wp14:pctWidth>
                    </wp14:sizeRelH>
                    <wp14:sizeRelV relativeFrom="page">
                      <wp14:pctHeight>0</wp14:pctHeight>
                    </wp14:sizeRelV>
                  </wp:anchor>
                </w:drawing>
              </mc:Choice>
              <mc:Fallback>
                <w:pict>
                  <v:group id="Grupo 14" o:spid="_x0000_s1027" style="position:absolute;margin-left:272.05pt;margin-top:9.9pt;width:350.45pt;height:791.55pt;z-index:251670528;mso-position-horizontal-relative:page;mso-position-vertical-relative:page" coordorigin="7329" coordsize="5263,158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" o:allowincell="f">
                    <v:group id="Group 364" o:spid="_x0000_s1028" style="position:absolute;left:7344;width:4896;height:15840" coordorigin="7560" coordsize="4700,158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uW4gMUAAADcAAAADwAAAGRycy9kb3ducmV2LnhtbESPQYvCMBSE78L+h/CE&#10;vWnaFcWtRhFxlz2IoC6It0fzbIvNS2liW/+9EQSPw8x8w8yXnSlFQ7UrLCuIhxEI4tTqgjMF/8ef&#10;wRSE88gaS8uk4E4OlouP3hwTbVveU3PwmQgQdgkqyL2vEildmpNBN7QVcfAutjbog6wzqWtsA9yU&#10;8iuKJtJgwWEhx4rWOaXXw80o+G2xXY3iTbO9Xtb383G8O21jUuqz361mIDx1/h1+tf+0gtHkG5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rluIDFAAAA3AAA&#10;AA8AAAAAAAAAAAAAAAAAqgIAAGRycy9kb3ducmV2LnhtbFBLBQYAAAAABAAEAPoAAACcAwAAAAA=&#10;">
                      <v:rect id="Rectangle 365" o:spid="_x0000_s1029" style="position:absolute;left:7755;width:4505;height:158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y4F7sYA&#10;AADcAAAADwAAAGRycy9kb3ducmV2LnhtbESPT2vCQBTE7wW/w/IEL0U3KmhIXUUUQVs8+BePj+xr&#10;Esy+DdlVYz99Vyj0OMzMb5jJrDGluFPtCssK+r0IBHFqdcGZguNh1Y1BOI+ssbRMCp7kYDZtvU0w&#10;0fbBO7rvfSYChF2CCnLvq0RKl+Zk0PVsRRy8b1sb9EHWmdQ1PgLclHIQRSNpsOCwkGNFi5zS6/5m&#10;FKSfS/fzvjxvt1/mNLocrnG0ucRKddrN/AOEp8b/h//aa61gOO7D60w4AnL6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y4F7sYAAADcAAAADwAAAAAAAAAAAAAAAACYAgAAZHJz&#10;L2Rvd25yZXYueG1sUEsFBgAAAAAEAAQA9QAAAIsDAAAAAA==&#10;" fillcolor="#9bbb59 [3206]" stroked="f" strokecolor="#d8d8d8"/>
                      <v:rect id="Rectangle 366" o:spid="_x0000_s1030" alt="Light vertical" style="position:absolute;left:7560;top:8;width:195;height:1582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zjSN8UA&#10;AADcAAAADwAAAGRycy9kb3ducmV2LnhtbESPX0sDMRDE3wW/Q1jBN5uzxaucTUspFZW+9I/4vFzW&#10;y9HL5kjW9vTTG0Ho4zAzv2Fmi8F36kQxtYEN3I8KUMR1sC03Bt4Pz3ePoJIgW+wCk4FvSrCYX1/N&#10;sLLhzDs67aVRGcKpQgNOpK+0TrUjj2kUeuLsfYboUbKMjbYRzxnuOz0uilJ7bDkvOOxp5ag+7r+8&#10;gQ/ZvD1sj5sili8/k62T9Q7LtTG3N8PyCZTQIJfwf/vVGphMx/B3Jh8BPf8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jONI3xQAAANwAAAAPAAAAAAAAAAAAAAAAAJgCAABkcnMv&#10;ZG93bnJldi54bWxQSwUGAAAAAAQABAD1AAAAigMAAAAA&#10;" fillcolor="#9bbb59 [3206]" stroked="f" strokecolor="white" strokeweight="1pt">
                        <v:fill r:id="rId10" o:title="" opacity="52428f" color2="white [3212]" o:opacity2="52428f" type="pattern"/>
                        <v:shadow color="#d8d8d8" offset="3pt,3pt"/>
                      </v:rect>
                    </v:group>
                    <v:rect id="Rectangle 367" o:spid="_x0000_s1031" style="position:absolute;left:7344;width:4896;height:3958;visibility:visible;mso-wrap-style:square;v-text-anchor:bottom"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qZensUA&#10;AADcAAAADwAAAGRycy9kb3ducmV2LnhtbESPQWsCMRSE74X+h/AEL1ITu1DbrVGKtNBeLFURj283&#10;z83i5mXZRN3+e1MQehxm5htmtuhdI87UhdqzhslYgSAuvam50rDdfDw8gwgR2WDjmTT8UoDF/P5u&#10;hrnxF/6h8zpWIkE45KjBxtjmUobSksMw9i1x8g6+cxiT7CppOrwkuGvko1JP0mHNacFiS0tL5XF9&#10;chq+aWezr5eieFerY7HfqzgyZLQeDvq3VxCR+vgfvrU/jYZsmsHfmXQE5PwK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Opl6exQAAANwAAAAPAAAAAAAAAAAAAAAAAJgCAABkcnMv&#10;ZG93bnJldi54bWxQSwUGAAAAAAQABAD1AAAAigMAAAAA&#10;" filled="f" stroked="f" strokecolor="white" strokeweight="1pt">
                      <v:fill opacity="52428f"/>
                      <v:textbox inset="28.8pt,14.4pt,14.4pt,14.4pt">
                        <w:txbxContent>
                          <w:sdt>
                            <w:sdtPr>
                              <w:rPr>
                                <w:rFonts w:asciiTheme="majorHAnsi" w:eastAsiaTheme="majorEastAsia" w:hAnsiTheme="majorHAnsi" w:cstheme="majorBidi"/>
                                <w:b/>
                                <w:bCs/>
                                <w:color w:val="FFFFFF" w:themeColor="background1"/>
                                <w:sz w:val="96"/>
                                <w:szCs w:val="96"/>
                              </w:rPr>
                              <w:alias w:val="Año"/>
                              <w:id w:val="1271169"/>
                              <w:dataBinding w:prefixMappings="xmlns:ns0='http://schemas.microsoft.com/office/2006/coverPageProps'" w:xpath="/ns0:CoverPageProperties[1]/ns0:PublishDate[1]" w:storeItemID="{55AF091B-3C7A-41E3-B477-F2FDAA23CFDA}"/>
                              <w:date w:fullDate="2014-01-01T00:00:00Z">
                                <w:dateFormat w:val="yyyy"/>
                                <w:lid w:val="es-ES"/>
                                <w:storeMappedDataAs w:val="dateTime"/>
                                <w:calendar w:val="gregorian"/>
                              </w:date>
                            </w:sdtPr>
                            <w:sdtEndPr/>
                            <w:sdtContent>
                              <w:p w:rsidR="002875F4" w:rsidRDefault="002875F4" w:rsidP="00FA27CB">
                                <w:pPr>
                                  <w:pStyle w:val="Sinespaciado"/>
                                  <w:rPr>
                                    <w:rFonts w:asciiTheme="majorHAnsi" w:eastAsiaTheme="majorEastAsia" w:hAnsiTheme="majorHAnsi" w:cstheme="majorBidi"/>
                                    <w:b/>
                                    <w:bCs/>
                                    <w:color w:val="FFFFFF" w:themeColor="background1"/>
                                    <w:sz w:val="96"/>
                                    <w:szCs w:val="96"/>
                                  </w:rPr>
                                </w:pPr>
                                <w:r w:rsidRPr="00B605DC">
                                  <w:rPr>
                                    <w:rFonts w:asciiTheme="majorHAnsi" w:eastAsiaTheme="majorEastAsia" w:hAnsiTheme="majorHAnsi" w:cstheme="majorBidi"/>
                                    <w:b/>
                                    <w:bCs/>
                                    <w:color w:val="FFFFFF" w:themeColor="background1"/>
                                    <w:sz w:val="96"/>
                                    <w:szCs w:val="96"/>
                                  </w:rPr>
                                  <w:t>2014</w:t>
                                </w:r>
                              </w:p>
                            </w:sdtContent>
                          </w:sdt>
                        </w:txbxContent>
                      </v:textbox>
                    </v:rect>
                    <v:rect id="Rectangle 9" o:spid="_x0000_s1032" style="position:absolute;left:7329;top:10658;width:5263;height:4462;visibility:visible;mso-wrap-style:square;v-text-anchor:bottom"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U/G6sUA&#10;AADcAAAADwAAAGRycy9kb3ducmV2LnhtbESPQWsCMRSE7wX/Q3hCL0WTarF1NUqRCu1FqRbx+Hbz&#10;3CxuXpZN1O2/bwqFHoeZ+YaZLztXiyu1ofKs4XGoQBAX3lRcavjarwcvIEJENlh7Jg3fFGC56N3N&#10;MTP+xp903cVSJAiHDDXYGJtMylBYchiGviFO3sm3DmOSbSlNi7cEd7UcKTWRDitOCxYbWlkqzruL&#10;07Clgx1/TPP8TW3O+fGo4oMho/V9v3udgYjUxf/wX/vdaBg/P8HvmXQE5OI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BT8bqxQAAANwAAAAPAAAAAAAAAAAAAAAAAJgCAABkcnMv&#10;ZG93bnJldi54bWxQSwUGAAAAAAQABAD1AAAAigMAAAAA&#10;" filled="f" stroked="f" strokecolor="white" strokeweight="1pt">
                      <v:fill opacity="52428f"/>
                      <v:textbox inset="28.8pt,14.4pt,14.4pt,14.4pt">
                        <w:txbxContent>
                          <w:sdt>
                            <w:sdtPr>
                              <w:rPr>
                                <w:b/>
                                <w:color w:val="FFFFFF" w:themeColor="background1"/>
                                <w:sz w:val="52"/>
                              </w:rPr>
                              <w:alias w:val="Autor"/>
                              <w:id w:val="1271170"/>
                              <w:dataBinding w:prefixMappings="xmlns:ns0='http://schemas.openxmlformats.org/package/2006/metadata/core-properties' xmlns:ns1='http://purl.org/dc/elements/1.1/'" w:xpath="/ns0:coreProperties[1]/ns1:creator[1]" w:storeItemID="{6C3C8BC8-F283-45AE-878A-BAB7291924A1}"/>
                              <w:text/>
                            </w:sdtPr>
                            <w:sdtEndPr/>
                            <w:sdtContent>
                              <w:p w:rsidR="002875F4" w:rsidRPr="00F34E0F" w:rsidRDefault="002875F4" w:rsidP="00FA27CB">
                                <w:pPr>
                                  <w:pStyle w:val="Sinespaciado"/>
                                  <w:spacing w:line="360" w:lineRule="auto"/>
                                  <w:rPr>
                                    <w:b/>
                                    <w:color w:val="FFFFFF" w:themeColor="background1"/>
                                    <w:sz w:val="44"/>
                                  </w:rPr>
                                </w:pPr>
                                <w:r w:rsidRPr="009413A5">
                                  <w:rPr>
                                    <w:b/>
                                    <w:color w:val="FFFFFF" w:themeColor="background1"/>
                                    <w:sz w:val="52"/>
                                  </w:rPr>
                                  <w:t>Ing. Virginia del Val Consultora Ambiental</w:t>
                                </w:r>
                              </w:p>
                            </w:sdtContent>
                          </w:sdt>
                          <w:p w:rsidR="002875F4" w:rsidRDefault="002875F4" w:rsidP="00FA27CB">
                            <w:pPr>
                              <w:pStyle w:val="Sinespaciado"/>
                              <w:spacing w:line="360" w:lineRule="auto"/>
                              <w:jc w:val="center"/>
                              <w:rPr>
                                <w:color w:val="FFFFFF" w:themeColor="background1"/>
                              </w:rPr>
                            </w:pPr>
                          </w:p>
                        </w:txbxContent>
                      </v:textbox>
                    </v:rect>
                    <w10:wrap anchorx="page" anchory="page"/>
                  </v:group>
                </w:pict>
              </mc:Fallback>
            </mc:AlternateContent>
          </w:r>
        </w:p>
        <w:p w:rsidR="004B667E" w:rsidRDefault="00061077" w:rsidP="00FA05DF">
          <w:r>
            <w:rPr>
              <w:noProof/>
            </w:rPr>
            <mc:AlternateContent>
              <mc:Choice Requires="wps">
                <w:drawing>
                  <wp:anchor distT="0" distB="0" distL="114300" distR="114300" simplePos="0" relativeHeight="251671552" behindDoc="0" locked="0" layoutInCell="0" allowOverlap="1">
                    <wp:simplePos x="0" y="0"/>
                    <wp:positionH relativeFrom="page">
                      <wp:posOffset>317500</wp:posOffset>
                    </wp:positionH>
                    <wp:positionV relativeFrom="page">
                      <wp:posOffset>3122930</wp:posOffset>
                    </wp:positionV>
                    <wp:extent cx="6970395" cy="1741805"/>
                    <wp:effectExtent l="0" t="0" r="15240" b="10795"/>
                    <wp:wrapNone/>
                    <wp:docPr id="367" name="Rectángulo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970395" cy="1741805"/>
                            </a:xfrm>
                            <a:prstGeom prst="rect">
                              <a:avLst/>
                            </a:prstGeom>
                            <a:solidFill>
                              <a:schemeClr val="accent1">
                                <a:lumMod val="100000"/>
                                <a:lumOff val="0"/>
                              </a:schemeClr>
                            </a:solidFill>
                            <a:ln w="12700">
                              <a:solidFill>
                                <a:schemeClr val="bg1">
                                  <a:lumMod val="100000"/>
                                  <a:lumOff val="0"/>
                                </a:schemeClr>
                              </a:solidFill>
                              <a:miter lim="800000"/>
                              <a:headEnd/>
                              <a:tailEnd/>
                            </a:ln>
                          </wps:spPr>
                          <wps:txbx>
                            <w:txbxContent>
                              <w:sdt>
                                <w:sdtPr>
                                  <w:rPr>
                                    <w:rFonts w:asciiTheme="majorHAnsi" w:eastAsiaTheme="majorEastAsia" w:hAnsiTheme="majorHAnsi" w:cstheme="majorBidi"/>
                                    <w:b/>
                                    <w:color w:val="FFFFFF" w:themeColor="background1"/>
                                    <w:sz w:val="52"/>
                                    <w:szCs w:val="52"/>
                                  </w:rPr>
                                  <w:alias w:val="Título"/>
                                  <w:id w:val="1271168"/>
                                  <w:dataBinding w:prefixMappings="xmlns:ns0='http://schemas.openxmlformats.org/package/2006/metadata/core-properties' xmlns:ns1='http://purl.org/dc/elements/1.1/'" w:xpath="/ns0:coreProperties[1]/ns1:title[1]" w:storeItemID="{6C3C8BC8-F283-45AE-878A-BAB7291924A1}"/>
                                  <w:text/>
                                </w:sdtPr>
                                <w:sdtEndPr/>
                                <w:sdtContent>
                                  <w:p w:rsidR="002875F4" w:rsidRPr="00A72A0B" w:rsidRDefault="002875F4" w:rsidP="00FA27CB">
                                    <w:pPr>
                                      <w:pStyle w:val="Sinespaciado"/>
                                      <w:ind w:left="142"/>
                                      <w:jc w:val="center"/>
                                      <w:rPr>
                                        <w:rFonts w:asciiTheme="majorHAnsi" w:eastAsiaTheme="majorEastAsia" w:hAnsiTheme="majorHAnsi" w:cstheme="majorBidi"/>
                                        <w:b/>
                                        <w:color w:val="FFFFFF" w:themeColor="background1"/>
                                        <w:sz w:val="52"/>
                                        <w:szCs w:val="52"/>
                                      </w:rPr>
                                    </w:pPr>
                                    <w:r w:rsidRPr="0019660A">
                                      <w:rPr>
                                        <w:rFonts w:asciiTheme="majorHAnsi" w:eastAsiaTheme="majorEastAsia" w:hAnsiTheme="majorHAnsi" w:cstheme="majorBidi"/>
                                        <w:b/>
                                        <w:color w:val="FFFFFF" w:themeColor="background1"/>
                                        <w:sz w:val="52"/>
                                        <w:szCs w:val="52"/>
                                      </w:rPr>
                                      <w:t>Estudio de Impacto Ambiental y Social - Rehabilitación de RAMAL C15 en el Tramo Cnel. Cornejo-Pocitos - Provincia de Salta.</w:t>
                                    </w:r>
                                  </w:p>
                                </w:sdtContent>
                              </w:sdt>
                              <w:p w:rsidR="002875F4" w:rsidRPr="00A72A0B" w:rsidRDefault="002875F4" w:rsidP="00FA27CB">
                                <w:pPr>
                                  <w:rPr>
                                    <w:rFonts w:asciiTheme="majorHAnsi" w:hAnsiTheme="majorHAnsi"/>
                                    <w:b/>
                                    <w:szCs w:val="52"/>
                                  </w:rPr>
                                </w:pPr>
                              </w:p>
                            </w:txbxContent>
                          </wps:txbx>
                          <wps:bodyPr rot="0" vert="horz" wrap="square" lIns="182880" tIns="45720" rIns="182880" bIns="45720" anchor="ctr" anchorCtr="0" upright="1">
                            <a:noAutofit/>
                          </wps:bodyPr>
                        </wps:wsp>
                      </a:graphicData>
                    </a:graphic>
                    <wp14:sizeRelH relativeFrom="page">
                      <wp14:pctWidth>90000</wp14:pctWidth>
                    </wp14:sizeRelH>
                    <wp14:sizeRelV relativeFrom="page">
                      <wp14:pctHeight>0</wp14:pctHeight>
                    </wp14:sizeRelV>
                  </wp:anchor>
                </w:drawing>
              </mc:Choice>
              <mc:Fallback>
                <w:pict>
                  <v:rect id="Rectángulo 16" o:spid="_x0000_s1033" style="position:absolute;margin-left:25pt;margin-top:245.9pt;width:548.85pt;height:137.15pt;z-index:251671552;visibility:visible;mso-wrap-style:square;mso-width-percent:900;mso-height-percent:0;mso-wrap-distance-left:9pt;mso-wrap-distance-top:0;mso-wrap-distance-right:9pt;mso-wrap-distance-bottom:0;mso-position-horizontal:absolute;mso-position-horizontal-relative:page;mso-position-vertical:absolute;mso-position-vertical-relative:page;mso-width-percent:90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" o:allowincell="f" fillcolor="#4f81bd [3204]" strokecolor="white [3212]" strokeweight="1pt">
                    <v:textbox inset="14.4pt,,14.4pt">
                      <w:txbxContent>
                        <w:sdt>
                          <w:sdtPr>
                            <w:rPr>
                              <w:rFonts w:asciiTheme="majorHAnsi" w:eastAsiaTheme="majorEastAsia" w:hAnsiTheme="majorHAnsi" w:cstheme="majorBidi"/>
                              <w:b/>
                              <w:color w:val="FFFFFF" w:themeColor="background1"/>
                              <w:sz w:val="52"/>
                              <w:szCs w:val="52"/>
                            </w:rPr>
                            <w:alias w:val="Título"/>
                            <w:id w:val="1271168"/>
                            <w:dataBinding w:prefixMappings="xmlns:ns0='http://schemas.openxmlformats.org/package/2006/metadata/core-properties' xmlns:ns1='http://purl.org/dc/elements/1.1/'" w:xpath="/ns0:coreProperties[1]/ns1:title[1]" w:storeItemID="{6C3C8BC8-F283-45AE-878A-BAB7291924A1}"/>
                            <w:text/>
                          </w:sdtPr>
                          <w:sdtEndPr/>
                          <w:sdtContent>
                            <w:p w:rsidR="002875F4" w:rsidRPr="00A72A0B" w:rsidRDefault="002875F4" w:rsidP="00FA27CB">
                              <w:pPr>
                                <w:pStyle w:val="Sinespaciado"/>
                                <w:ind w:left="142"/>
                                <w:jc w:val="center"/>
                                <w:rPr>
                                  <w:rFonts w:asciiTheme="majorHAnsi" w:eastAsiaTheme="majorEastAsia" w:hAnsiTheme="majorHAnsi" w:cstheme="majorBidi"/>
                                  <w:b/>
                                  <w:color w:val="FFFFFF" w:themeColor="background1"/>
                                  <w:sz w:val="52"/>
                                  <w:szCs w:val="52"/>
                                </w:rPr>
                              </w:pPr>
                              <w:r w:rsidRPr="0019660A">
                                <w:rPr>
                                  <w:rFonts w:asciiTheme="majorHAnsi" w:eastAsiaTheme="majorEastAsia" w:hAnsiTheme="majorHAnsi" w:cstheme="majorBidi"/>
                                  <w:b/>
                                  <w:color w:val="FFFFFF" w:themeColor="background1"/>
                                  <w:sz w:val="52"/>
                                  <w:szCs w:val="52"/>
                                </w:rPr>
                                <w:t>Estudio de Impacto Ambiental y Social - Rehabilitación de RAMAL C15 en el Tramo Cnel. Cornejo-Pocitos - Provincia de Salta.</w:t>
                              </w:r>
                            </w:p>
                          </w:sdtContent>
                        </w:sdt>
                        <w:p w:rsidR="002875F4" w:rsidRPr="00A72A0B" w:rsidRDefault="002875F4" w:rsidP="00FA27CB">
                          <w:pPr>
                            <w:rPr>
                              <w:rFonts w:asciiTheme="majorHAnsi" w:hAnsiTheme="majorHAnsi"/>
                              <w:b/>
                              <w:szCs w:val="52"/>
                            </w:rPr>
                          </w:pPr>
                        </w:p>
                      </w:txbxContent>
                    </v:textbox>
                    <w10:wrap anchorx="page" anchory="page"/>
                  </v:rect>
                </w:pict>
              </mc:Fallback>
            </mc:AlternateContent>
          </w:r>
          <w:r w:rsidR="004B667E">
            <w:rPr>
              <w:b/>
              <w:bCs/>
            </w:rPr>
            <w:br w:type="page"/>
          </w:r>
        </w:p>
      </w:sdtContent>
    </w:sdt>
    <w:sdt>
      <w:sdtPr>
        <w:rPr>
          <w:rFonts w:asciiTheme="minorHAnsi" w:eastAsiaTheme="minorHAnsi" w:hAnsiTheme="minorHAnsi" w:cstheme="minorBidi"/>
          <w:b w:val="0"/>
          <w:bCs w:val="0"/>
          <w:color w:val="auto"/>
          <w:sz w:val="22"/>
          <w:szCs w:val="22"/>
          <w:lang w:val="es-ES" w:eastAsia="en-US"/>
        </w:rPr>
        <w:id w:val="1655100329"/>
        <w:docPartObj>
          <w:docPartGallery w:val="Table of Contents"/>
          <w:docPartUnique/>
        </w:docPartObj>
      </w:sdtPr>
      <w:sdtEndPr>
        <w:rPr>
          <w:rFonts w:eastAsiaTheme="minorEastAsia"/>
          <w:lang w:eastAsia="es-AR"/>
        </w:rPr>
      </w:sdtEndPr>
      <w:sdtContent>
        <w:p w:rsidR="00161C00" w:rsidRPr="009750CA" w:rsidRDefault="009750CA" w:rsidP="00073E6E">
          <w:pPr>
            <w:pStyle w:val="TtulodeTDC"/>
            <w:spacing w:line="240" w:lineRule="auto"/>
            <w:rPr>
              <w:rFonts w:ascii="Calibri" w:eastAsia="Times New Roman" w:hAnsi="Calibri" w:cs="Times New Roman"/>
              <w:smallCaps/>
              <w:color w:val="0F243E"/>
              <w:spacing w:val="20"/>
              <w:sz w:val="40"/>
              <w:szCs w:val="32"/>
              <w:lang w:val="es-ES" w:bidi="en-US"/>
            </w:rPr>
          </w:pPr>
          <w:r w:rsidRPr="00073E6E">
            <w:rPr>
              <w:rFonts w:ascii="Calibri" w:eastAsia="Times New Roman" w:hAnsi="Calibri" w:cs="Times New Roman"/>
              <w:smallCaps/>
              <w:color w:val="0F243E"/>
              <w:spacing w:val="20"/>
              <w:sz w:val="32"/>
              <w:szCs w:val="32"/>
              <w:lang w:val="es-ES" w:eastAsia="en-US" w:bidi="en-US"/>
            </w:rPr>
            <w:t>Contenido del Capítulo iii: línea de base ambiental y social</w:t>
          </w:r>
        </w:p>
        <w:p w:rsidR="00073E6E" w:rsidRDefault="008F2B08" w:rsidP="00073E6E">
          <w:pPr>
            <w:pStyle w:val="TDC1"/>
            <w:tabs>
              <w:tab w:val="left" w:pos="440"/>
              <w:tab w:val="right" w:leader="dot" w:pos="8828"/>
            </w:tabs>
            <w:spacing w:line="240" w:lineRule="auto"/>
            <w:rPr>
              <w:noProof/>
            </w:rPr>
          </w:pPr>
          <w:r>
            <w:fldChar w:fldCharType="begin"/>
          </w:r>
          <w:r w:rsidR="00161C00">
            <w:instrText xml:space="preserve"> TOC \o "1-3" \h \z \u </w:instrText>
          </w:r>
          <w:r>
            <w:fldChar w:fldCharType="separate"/>
          </w:r>
          <w:hyperlink w:anchor="_Toc404343520" w:history="1">
            <w:r w:rsidR="00073E6E" w:rsidRPr="004552D0">
              <w:rPr>
                <w:rStyle w:val="Hipervnculo"/>
                <w:smallCaps/>
                <w:noProof/>
                <w:spacing w:val="20"/>
                <w:lang w:val="es-ES" w:bidi="en-US"/>
              </w:rPr>
              <w:t>1.</w:t>
            </w:r>
            <w:r w:rsidR="00073E6E">
              <w:rPr>
                <w:noProof/>
              </w:rPr>
              <w:tab/>
            </w:r>
            <w:r w:rsidR="00073E6E" w:rsidRPr="004552D0">
              <w:rPr>
                <w:rStyle w:val="Hipervnculo"/>
                <w:smallCaps/>
                <w:noProof/>
                <w:spacing w:val="20"/>
                <w:lang w:val="es-ES" w:bidi="en-US"/>
              </w:rPr>
              <w:t>Introducción</w:t>
            </w:r>
            <w:r w:rsidR="00073E6E">
              <w:rPr>
                <w:noProof/>
                <w:webHidden/>
              </w:rPr>
              <w:tab/>
            </w:r>
            <w:r w:rsidR="00073E6E">
              <w:rPr>
                <w:noProof/>
                <w:webHidden/>
              </w:rPr>
              <w:fldChar w:fldCharType="begin"/>
            </w:r>
            <w:r w:rsidR="00073E6E">
              <w:rPr>
                <w:noProof/>
                <w:webHidden/>
              </w:rPr>
              <w:instrText xml:space="preserve"> PAGEREF _Toc404343520 \h </w:instrText>
            </w:r>
            <w:r w:rsidR="00073E6E">
              <w:rPr>
                <w:noProof/>
                <w:webHidden/>
              </w:rPr>
            </w:r>
            <w:r w:rsidR="00073E6E">
              <w:rPr>
                <w:noProof/>
                <w:webHidden/>
              </w:rPr>
              <w:fldChar w:fldCharType="separate"/>
            </w:r>
            <w:r w:rsidR="008047BA">
              <w:rPr>
                <w:noProof/>
                <w:webHidden/>
              </w:rPr>
              <w:t>1</w:t>
            </w:r>
            <w:r w:rsidR="00073E6E">
              <w:rPr>
                <w:noProof/>
                <w:webHidden/>
              </w:rPr>
              <w:fldChar w:fldCharType="end"/>
            </w:r>
          </w:hyperlink>
        </w:p>
        <w:p w:rsidR="00073E6E" w:rsidRDefault="00061077">
          <w:pPr>
            <w:pStyle w:val="TDC1"/>
            <w:tabs>
              <w:tab w:val="left" w:pos="440"/>
              <w:tab w:val="right" w:leader="dot" w:pos="8828"/>
            </w:tabs>
            <w:rPr>
              <w:noProof/>
            </w:rPr>
          </w:pPr>
          <w:hyperlink w:anchor="_Toc404343521" w:history="1">
            <w:r w:rsidR="00073E6E" w:rsidRPr="004552D0">
              <w:rPr>
                <w:rStyle w:val="Hipervnculo"/>
                <w:smallCaps/>
                <w:noProof/>
                <w:spacing w:val="20"/>
                <w:lang w:val="es-ES" w:bidi="en-US"/>
              </w:rPr>
              <w:t>2.</w:t>
            </w:r>
            <w:r w:rsidR="00073E6E">
              <w:rPr>
                <w:noProof/>
              </w:rPr>
              <w:tab/>
            </w:r>
            <w:r w:rsidR="00073E6E" w:rsidRPr="004552D0">
              <w:rPr>
                <w:rStyle w:val="Hipervnculo"/>
                <w:smallCaps/>
                <w:noProof/>
                <w:spacing w:val="20"/>
                <w:lang w:val="es-ES" w:bidi="en-US"/>
              </w:rPr>
              <w:t>Sistema Ambiental</w:t>
            </w:r>
            <w:r w:rsidR="00073E6E">
              <w:rPr>
                <w:noProof/>
                <w:webHidden/>
              </w:rPr>
              <w:tab/>
            </w:r>
            <w:r w:rsidR="00073E6E">
              <w:rPr>
                <w:noProof/>
                <w:webHidden/>
              </w:rPr>
              <w:fldChar w:fldCharType="begin"/>
            </w:r>
            <w:r w:rsidR="00073E6E">
              <w:rPr>
                <w:noProof/>
                <w:webHidden/>
              </w:rPr>
              <w:instrText xml:space="preserve"> PAGEREF _Toc404343521 \h </w:instrText>
            </w:r>
            <w:r w:rsidR="00073E6E">
              <w:rPr>
                <w:noProof/>
                <w:webHidden/>
              </w:rPr>
            </w:r>
            <w:r w:rsidR="00073E6E">
              <w:rPr>
                <w:noProof/>
                <w:webHidden/>
              </w:rPr>
              <w:fldChar w:fldCharType="separate"/>
            </w:r>
            <w:r w:rsidR="008047BA">
              <w:rPr>
                <w:noProof/>
                <w:webHidden/>
              </w:rPr>
              <w:t>1</w:t>
            </w:r>
            <w:r w:rsidR="00073E6E">
              <w:rPr>
                <w:noProof/>
                <w:webHidden/>
              </w:rPr>
              <w:fldChar w:fldCharType="end"/>
            </w:r>
          </w:hyperlink>
        </w:p>
        <w:p w:rsidR="00073E6E" w:rsidRDefault="00061077">
          <w:pPr>
            <w:pStyle w:val="TDC1"/>
            <w:tabs>
              <w:tab w:val="left" w:pos="440"/>
              <w:tab w:val="right" w:leader="dot" w:pos="8828"/>
            </w:tabs>
            <w:rPr>
              <w:noProof/>
            </w:rPr>
          </w:pPr>
          <w:hyperlink w:anchor="_Toc404343522" w:history="1">
            <w:r w:rsidR="00073E6E" w:rsidRPr="004552D0">
              <w:rPr>
                <w:rStyle w:val="Hipervnculo"/>
                <w:smallCaps/>
                <w:noProof/>
                <w:spacing w:val="20"/>
                <w:lang w:val="es-ES" w:bidi="en-US"/>
              </w:rPr>
              <w:t>3.</w:t>
            </w:r>
            <w:r w:rsidR="00073E6E">
              <w:rPr>
                <w:noProof/>
              </w:rPr>
              <w:tab/>
            </w:r>
            <w:r w:rsidR="00073E6E" w:rsidRPr="004552D0">
              <w:rPr>
                <w:rStyle w:val="Hipervnculo"/>
                <w:smallCaps/>
                <w:noProof/>
                <w:spacing w:val="20"/>
                <w:lang w:val="es-ES" w:bidi="en-US"/>
              </w:rPr>
              <w:t>Sistema  Físico o Natural:</w:t>
            </w:r>
            <w:r w:rsidR="00073E6E">
              <w:rPr>
                <w:noProof/>
                <w:webHidden/>
              </w:rPr>
              <w:tab/>
            </w:r>
            <w:r w:rsidR="00073E6E">
              <w:rPr>
                <w:noProof/>
                <w:webHidden/>
              </w:rPr>
              <w:fldChar w:fldCharType="begin"/>
            </w:r>
            <w:r w:rsidR="00073E6E">
              <w:rPr>
                <w:noProof/>
                <w:webHidden/>
              </w:rPr>
              <w:instrText xml:space="preserve"> PAGEREF _Toc404343522 \h </w:instrText>
            </w:r>
            <w:r w:rsidR="00073E6E">
              <w:rPr>
                <w:noProof/>
                <w:webHidden/>
              </w:rPr>
            </w:r>
            <w:r w:rsidR="00073E6E">
              <w:rPr>
                <w:noProof/>
                <w:webHidden/>
              </w:rPr>
              <w:fldChar w:fldCharType="separate"/>
            </w:r>
            <w:r w:rsidR="008047BA">
              <w:rPr>
                <w:noProof/>
                <w:webHidden/>
              </w:rPr>
              <w:t>3</w:t>
            </w:r>
            <w:r w:rsidR="00073E6E">
              <w:rPr>
                <w:noProof/>
                <w:webHidden/>
              </w:rPr>
              <w:fldChar w:fldCharType="end"/>
            </w:r>
          </w:hyperlink>
        </w:p>
        <w:p w:rsidR="00073E6E" w:rsidRDefault="00061077">
          <w:pPr>
            <w:pStyle w:val="TDC1"/>
            <w:tabs>
              <w:tab w:val="left" w:pos="440"/>
              <w:tab w:val="right" w:leader="dot" w:pos="8828"/>
            </w:tabs>
            <w:rPr>
              <w:noProof/>
            </w:rPr>
          </w:pPr>
          <w:hyperlink w:anchor="_Toc404343523" w:history="1">
            <w:r w:rsidR="00073E6E" w:rsidRPr="004552D0">
              <w:rPr>
                <w:rStyle w:val="Hipervnculo"/>
                <w:noProof/>
              </w:rPr>
              <w:t>4.</w:t>
            </w:r>
            <w:r w:rsidR="00073E6E">
              <w:rPr>
                <w:noProof/>
              </w:rPr>
              <w:tab/>
            </w:r>
            <w:r w:rsidR="00073E6E" w:rsidRPr="004552D0">
              <w:rPr>
                <w:rStyle w:val="Hipervnculo"/>
                <w:smallCaps/>
                <w:noProof/>
                <w:spacing w:val="20"/>
                <w:lang w:val="es-ES" w:bidi="en-US"/>
              </w:rPr>
              <w:t>Sistema Socio Económico:</w:t>
            </w:r>
            <w:r w:rsidR="00073E6E">
              <w:rPr>
                <w:noProof/>
                <w:webHidden/>
              </w:rPr>
              <w:tab/>
            </w:r>
            <w:r w:rsidR="00073E6E">
              <w:rPr>
                <w:noProof/>
                <w:webHidden/>
              </w:rPr>
              <w:fldChar w:fldCharType="begin"/>
            </w:r>
            <w:r w:rsidR="00073E6E">
              <w:rPr>
                <w:noProof/>
                <w:webHidden/>
              </w:rPr>
              <w:instrText xml:space="preserve"> PAGEREF _Toc404343523 \h </w:instrText>
            </w:r>
            <w:r w:rsidR="00073E6E">
              <w:rPr>
                <w:noProof/>
                <w:webHidden/>
              </w:rPr>
            </w:r>
            <w:r w:rsidR="00073E6E">
              <w:rPr>
                <w:noProof/>
                <w:webHidden/>
              </w:rPr>
              <w:fldChar w:fldCharType="separate"/>
            </w:r>
            <w:r w:rsidR="008047BA">
              <w:rPr>
                <w:noProof/>
                <w:webHidden/>
              </w:rPr>
              <w:t>3</w:t>
            </w:r>
            <w:r w:rsidR="00073E6E">
              <w:rPr>
                <w:noProof/>
                <w:webHidden/>
              </w:rPr>
              <w:fldChar w:fldCharType="end"/>
            </w:r>
          </w:hyperlink>
        </w:p>
        <w:p w:rsidR="00073E6E" w:rsidRDefault="00061077">
          <w:pPr>
            <w:pStyle w:val="TDC1"/>
            <w:tabs>
              <w:tab w:val="left" w:pos="440"/>
              <w:tab w:val="right" w:leader="dot" w:pos="8828"/>
            </w:tabs>
            <w:rPr>
              <w:noProof/>
            </w:rPr>
          </w:pPr>
          <w:hyperlink w:anchor="_Toc404343524" w:history="1">
            <w:r w:rsidR="00073E6E" w:rsidRPr="004552D0">
              <w:rPr>
                <w:rStyle w:val="Hipervnculo"/>
                <w:smallCaps/>
                <w:noProof/>
                <w:spacing w:val="20"/>
                <w:lang w:val="es-ES" w:bidi="en-US"/>
              </w:rPr>
              <w:t>5.</w:t>
            </w:r>
            <w:r w:rsidR="00073E6E">
              <w:rPr>
                <w:noProof/>
              </w:rPr>
              <w:tab/>
            </w:r>
            <w:r w:rsidR="00073E6E" w:rsidRPr="004552D0">
              <w:rPr>
                <w:rStyle w:val="Hipervnculo"/>
                <w:smallCaps/>
                <w:noProof/>
                <w:spacing w:val="20"/>
                <w:lang w:val="es-ES" w:bidi="en-US"/>
              </w:rPr>
              <w:t>COMPONENTES DEL MEDIO FÍSICO O NATURAL</w:t>
            </w:r>
            <w:r w:rsidR="00073E6E">
              <w:rPr>
                <w:noProof/>
                <w:webHidden/>
              </w:rPr>
              <w:tab/>
            </w:r>
            <w:r w:rsidR="00073E6E">
              <w:rPr>
                <w:noProof/>
                <w:webHidden/>
              </w:rPr>
              <w:fldChar w:fldCharType="begin"/>
            </w:r>
            <w:r w:rsidR="00073E6E">
              <w:rPr>
                <w:noProof/>
                <w:webHidden/>
              </w:rPr>
              <w:instrText xml:space="preserve"> PAGEREF _Toc404343524 \h </w:instrText>
            </w:r>
            <w:r w:rsidR="00073E6E">
              <w:rPr>
                <w:noProof/>
                <w:webHidden/>
              </w:rPr>
            </w:r>
            <w:r w:rsidR="00073E6E">
              <w:rPr>
                <w:noProof/>
                <w:webHidden/>
              </w:rPr>
              <w:fldChar w:fldCharType="separate"/>
            </w:r>
            <w:r w:rsidR="008047BA">
              <w:rPr>
                <w:noProof/>
                <w:webHidden/>
              </w:rPr>
              <w:t>3</w:t>
            </w:r>
            <w:r w:rsidR="00073E6E">
              <w:rPr>
                <w:noProof/>
                <w:webHidden/>
              </w:rPr>
              <w:fldChar w:fldCharType="end"/>
            </w:r>
          </w:hyperlink>
        </w:p>
        <w:p w:rsidR="00073E6E" w:rsidRDefault="00061077">
          <w:pPr>
            <w:pStyle w:val="TDC1"/>
            <w:tabs>
              <w:tab w:val="left" w:pos="660"/>
              <w:tab w:val="right" w:leader="dot" w:pos="8828"/>
            </w:tabs>
            <w:rPr>
              <w:noProof/>
            </w:rPr>
          </w:pPr>
          <w:hyperlink w:anchor="_Toc404343525" w:history="1">
            <w:r w:rsidR="00073E6E" w:rsidRPr="004552D0">
              <w:rPr>
                <w:rStyle w:val="Hipervnculo"/>
                <w:smallCaps/>
                <w:noProof/>
                <w:spacing w:val="20"/>
                <w:lang w:val="es-ES" w:bidi="en-US"/>
              </w:rPr>
              <w:t>5.1.</w:t>
            </w:r>
            <w:r w:rsidR="00073E6E">
              <w:rPr>
                <w:noProof/>
              </w:rPr>
              <w:tab/>
            </w:r>
            <w:r w:rsidR="00073E6E" w:rsidRPr="004552D0">
              <w:rPr>
                <w:rStyle w:val="Hipervnculo"/>
                <w:smallCaps/>
                <w:noProof/>
                <w:spacing w:val="20"/>
                <w:lang w:val="es-ES" w:bidi="en-US"/>
              </w:rPr>
              <w:t>SUBSISTEMA INERTE</w:t>
            </w:r>
            <w:r w:rsidR="00073E6E">
              <w:rPr>
                <w:noProof/>
                <w:webHidden/>
              </w:rPr>
              <w:tab/>
            </w:r>
            <w:r w:rsidR="00073E6E">
              <w:rPr>
                <w:noProof/>
                <w:webHidden/>
              </w:rPr>
              <w:fldChar w:fldCharType="begin"/>
            </w:r>
            <w:r w:rsidR="00073E6E">
              <w:rPr>
                <w:noProof/>
                <w:webHidden/>
              </w:rPr>
              <w:instrText xml:space="preserve"> PAGEREF _Toc404343525 \h </w:instrText>
            </w:r>
            <w:r w:rsidR="00073E6E">
              <w:rPr>
                <w:noProof/>
                <w:webHidden/>
              </w:rPr>
            </w:r>
            <w:r w:rsidR="00073E6E">
              <w:rPr>
                <w:noProof/>
                <w:webHidden/>
              </w:rPr>
              <w:fldChar w:fldCharType="separate"/>
            </w:r>
            <w:r w:rsidR="008047BA">
              <w:rPr>
                <w:noProof/>
                <w:webHidden/>
              </w:rPr>
              <w:t>3</w:t>
            </w:r>
            <w:r w:rsidR="00073E6E">
              <w:rPr>
                <w:noProof/>
                <w:webHidden/>
              </w:rPr>
              <w:fldChar w:fldCharType="end"/>
            </w:r>
          </w:hyperlink>
        </w:p>
        <w:p w:rsidR="00073E6E" w:rsidRDefault="00061077">
          <w:pPr>
            <w:pStyle w:val="TDC1"/>
            <w:tabs>
              <w:tab w:val="left" w:pos="880"/>
              <w:tab w:val="right" w:leader="dot" w:pos="8828"/>
            </w:tabs>
            <w:rPr>
              <w:noProof/>
            </w:rPr>
          </w:pPr>
          <w:hyperlink w:anchor="_Toc404343526" w:history="1">
            <w:r w:rsidR="00073E6E" w:rsidRPr="004552D0">
              <w:rPr>
                <w:rStyle w:val="Hipervnculo"/>
                <w:smallCaps/>
                <w:noProof/>
                <w:spacing w:val="20"/>
                <w:lang w:val="es-ES" w:bidi="en-US"/>
              </w:rPr>
              <w:t>5.1.1.</w:t>
            </w:r>
            <w:r w:rsidR="00073E6E">
              <w:rPr>
                <w:noProof/>
              </w:rPr>
              <w:tab/>
            </w:r>
            <w:r w:rsidR="00073E6E" w:rsidRPr="004552D0">
              <w:rPr>
                <w:rStyle w:val="Hipervnculo"/>
                <w:smallCaps/>
                <w:noProof/>
                <w:spacing w:val="20"/>
                <w:lang w:val="es-ES" w:bidi="en-US"/>
              </w:rPr>
              <w:t>COMPONENTE ATMOSFERA</w:t>
            </w:r>
            <w:r w:rsidR="00073E6E">
              <w:rPr>
                <w:noProof/>
                <w:webHidden/>
              </w:rPr>
              <w:tab/>
            </w:r>
            <w:r w:rsidR="00073E6E">
              <w:rPr>
                <w:noProof/>
                <w:webHidden/>
              </w:rPr>
              <w:fldChar w:fldCharType="begin"/>
            </w:r>
            <w:r w:rsidR="00073E6E">
              <w:rPr>
                <w:noProof/>
                <w:webHidden/>
              </w:rPr>
              <w:instrText xml:space="preserve"> PAGEREF _Toc404343526 \h </w:instrText>
            </w:r>
            <w:r w:rsidR="00073E6E">
              <w:rPr>
                <w:noProof/>
                <w:webHidden/>
              </w:rPr>
            </w:r>
            <w:r w:rsidR="00073E6E">
              <w:rPr>
                <w:noProof/>
                <w:webHidden/>
              </w:rPr>
              <w:fldChar w:fldCharType="separate"/>
            </w:r>
            <w:r w:rsidR="008047BA">
              <w:rPr>
                <w:noProof/>
                <w:webHidden/>
              </w:rPr>
              <w:t>3</w:t>
            </w:r>
            <w:r w:rsidR="00073E6E">
              <w:rPr>
                <w:noProof/>
                <w:webHidden/>
              </w:rPr>
              <w:fldChar w:fldCharType="end"/>
            </w:r>
          </w:hyperlink>
        </w:p>
        <w:p w:rsidR="00073E6E" w:rsidRDefault="00061077">
          <w:pPr>
            <w:pStyle w:val="TDC2"/>
            <w:tabs>
              <w:tab w:val="left" w:pos="1100"/>
              <w:tab w:val="right" w:leader="dot" w:pos="8828"/>
            </w:tabs>
            <w:rPr>
              <w:noProof/>
            </w:rPr>
          </w:pPr>
          <w:hyperlink w:anchor="_Toc404343527" w:history="1">
            <w:r w:rsidR="00073E6E" w:rsidRPr="004552D0">
              <w:rPr>
                <w:rStyle w:val="Hipervnculo"/>
                <w:smallCaps/>
                <w:noProof/>
                <w:spacing w:val="20"/>
                <w:lang w:val="es-ES" w:bidi="en-US"/>
              </w:rPr>
              <w:t>5.1.1.1.</w:t>
            </w:r>
            <w:r w:rsidR="00073E6E">
              <w:rPr>
                <w:noProof/>
              </w:rPr>
              <w:tab/>
            </w:r>
            <w:r w:rsidR="00073E6E" w:rsidRPr="004552D0">
              <w:rPr>
                <w:rStyle w:val="Hipervnculo"/>
                <w:smallCaps/>
                <w:noProof/>
                <w:spacing w:val="20"/>
                <w:lang w:val="es-ES" w:bidi="en-US"/>
              </w:rPr>
              <w:t>Climatología</w:t>
            </w:r>
            <w:r w:rsidR="00073E6E">
              <w:rPr>
                <w:noProof/>
                <w:webHidden/>
              </w:rPr>
              <w:tab/>
            </w:r>
            <w:r w:rsidR="00073E6E">
              <w:rPr>
                <w:noProof/>
                <w:webHidden/>
              </w:rPr>
              <w:fldChar w:fldCharType="begin"/>
            </w:r>
            <w:r w:rsidR="00073E6E">
              <w:rPr>
                <w:noProof/>
                <w:webHidden/>
              </w:rPr>
              <w:instrText xml:space="preserve"> PAGEREF _Toc404343527 \h </w:instrText>
            </w:r>
            <w:r w:rsidR="00073E6E">
              <w:rPr>
                <w:noProof/>
                <w:webHidden/>
              </w:rPr>
            </w:r>
            <w:r w:rsidR="00073E6E">
              <w:rPr>
                <w:noProof/>
                <w:webHidden/>
              </w:rPr>
              <w:fldChar w:fldCharType="separate"/>
            </w:r>
            <w:r w:rsidR="008047BA">
              <w:rPr>
                <w:noProof/>
                <w:webHidden/>
              </w:rPr>
              <w:t>3</w:t>
            </w:r>
            <w:r w:rsidR="00073E6E">
              <w:rPr>
                <w:noProof/>
                <w:webHidden/>
              </w:rPr>
              <w:fldChar w:fldCharType="end"/>
            </w:r>
          </w:hyperlink>
        </w:p>
        <w:p w:rsidR="00073E6E" w:rsidRDefault="00061077">
          <w:pPr>
            <w:pStyle w:val="TDC1"/>
            <w:tabs>
              <w:tab w:val="left" w:pos="880"/>
              <w:tab w:val="right" w:leader="dot" w:pos="8828"/>
            </w:tabs>
            <w:rPr>
              <w:noProof/>
            </w:rPr>
          </w:pPr>
          <w:hyperlink w:anchor="_Toc404343528" w:history="1">
            <w:r w:rsidR="00073E6E" w:rsidRPr="004552D0">
              <w:rPr>
                <w:rStyle w:val="Hipervnculo"/>
                <w:noProof/>
              </w:rPr>
              <w:t>5.1.2.</w:t>
            </w:r>
            <w:r w:rsidR="00073E6E">
              <w:rPr>
                <w:noProof/>
              </w:rPr>
              <w:tab/>
            </w:r>
            <w:r w:rsidR="00073E6E" w:rsidRPr="004552D0">
              <w:rPr>
                <w:rStyle w:val="Hipervnculo"/>
                <w:smallCaps/>
                <w:noProof/>
                <w:spacing w:val="20"/>
                <w:lang w:val="es-ES" w:bidi="en-US"/>
              </w:rPr>
              <w:t>HIDROGRAFÍA</w:t>
            </w:r>
            <w:r w:rsidR="00073E6E">
              <w:rPr>
                <w:noProof/>
                <w:webHidden/>
              </w:rPr>
              <w:tab/>
            </w:r>
            <w:r w:rsidR="00073E6E">
              <w:rPr>
                <w:noProof/>
                <w:webHidden/>
              </w:rPr>
              <w:fldChar w:fldCharType="begin"/>
            </w:r>
            <w:r w:rsidR="00073E6E">
              <w:rPr>
                <w:noProof/>
                <w:webHidden/>
              </w:rPr>
              <w:instrText xml:space="preserve"> PAGEREF _Toc404343528 \h </w:instrText>
            </w:r>
            <w:r w:rsidR="00073E6E">
              <w:rPr>
                <w:noProof/>
                <w:webHidden/>
              </w:rPr>
            </w:r>
            <w:r w:rsidR="00073E6E">
              <w:rPr>
                <w:noProof/>
                <w:webHidden/>
              </w:rPr>
              <w:fldChar w:fldCharType="separate"/>
            </w:r>
            <w:r w:rsidR="008047BA">
              <w:rPr>
                <w:noProof/>
                <w:webHidden/>
              </w:rPr>
              <w:t>8</w:t>
            </w:r>
            <w:r w:rsidR="00073E6E">
              <w:rPr>
                <w:noProof/>
                <w:webHidden/>
              </w:rPr>
              <w:fldChar w:fldCharType="end"/>
            </w:r>
          </w:hyperlink>
        </w:p>
        <w:p w:rsidR="00073E6E" w:rsidRDefault="00061077">
          <w:pPr>
            <w:pStyle w:val="TDC1"/>
            <w:tabs>
              <w:tab w:val="left" w:pos="880"/>
              <w:tab w:val="right" w:leader="dot" w:pos="8828"/>
            </w:tabs>
            <w:rPr>
              <w:noProof/>
            </w:rPr>
          </w:pPr>
          <w:hyperlink w:anchor="_Toc404343529" w:history="1">
            <w:r w:rsidR="00073E6E" w:rsidRPr="004552D0">
              <w:rPr>
                <w:rStyle w:val="Hipervnculo"/>
                <w:smallCaps/>
                <w:noProof/>
                <w:spacing w:val="20"/>
                <w:lang w:val="es-ES" w:bidi="en-US"/>
              </w:rPr>
              <w:t>5.1.3.</w:t>
            </w:r>
            <w:r w:rsidR="00073E6E">
              <w:rPr>
                <w:noProof/>
              </w:rPr>
              <w:tab/>
            </w:r>
            <w:r w:rsidR="00073E6E" w:rsidRPr="004552D0">
              <w:rPr>
                <w:rStyle w:val="Hipervnculo"/>
                <w:smallCaps/>
                <w:noProof/>
                <w:spacing w:val="20"/>
                <w:lang w:val="es-ES" w:bidi="en-US"/>
              </w:rPr>
              <w:t>TOPOGRAFÍA</w:t>
            </w:r>
            <w:r w:rsidR="00073E6E">
              <w:rPr>
                <w:noProof/>
                <w:webHidden/>
              </w:rPr>
              <w:tab/>
            </w:r>
            <w:r w:rsidR="00073E6E">
              <w:rPr>
                <w:noProof/>
                <w:webHidden/>
              </w:rPr>
              <w:fldChar w:fldCharType="begin"/>
            </w:r>
            <w:r w:rsidR="00073E6E">
              <w:rPr>
                <w:noProof/>
                <w:webHidden/>
              </w:rPr>
              <w:instrText xml:space="preserve"> PAGEREF _Toc404343529 \h </w:instrText>
            </w:r>
            <w:r w:rsidR="00073E6E">
              <w:rPr>
                <w:noProof/>
                <w:webHidden/>
              </w:rPr>
            </w:r>
            <w:r w:rsidR="00073E6E">
              <w:rPr>
                <w:noProof/>
                <w:webHidden/>
              </w:rPr>
              <w:fldChar w:fldCharType="separate"/>
            </w:r>
            <w:r w:rsidR="008047BA">
              <w:rPr>
                <w:noProof/>
                <w:webHidden/>
              </w:rPr>
              <w:t>12</w:t>
            </w:r>
            <w:r w:rsidR="00073E6E">
              <w:rPr>
                <w:noProof/>
                <w:webHidden/>
              </w:rPr>
              <w:fldChar w:fldCharType="end"/>
            </w:r>
          </w:hyperlink>
        </w:p>
        <w:p w:rsidR="00073E6E" w:rsidRDefault="00061077">
          <w:pPr>
            <w:pStyle w:val="TDC1"/>
            <w:tabs>
              <w:tab w:val="left" w:pos="880"/>
              <w:tab w:val="right" w:leader="dot" w:pos="8828"/>
            </w:tabs>
            <w:rPr>
              <w:noProof/>
            </w:rPr>
          </w:pPr>
          <w:hyperlink w:anchor="_Toc404343530" w:history="1">
            <w:r w:rsidR="00073E6E" w:rsidRPr="004552D0">
              <w:rPr>
                <w:rStyle w:val="Hipervnculo"/>
                <w:noProof/>
              </w:rPr>
              <w:t>5.1.4.</w:t>
            </w:r>
            <w:r w:rsidR="00073E6E">
              <w:rPr>
                <w:noProof/>
              </w:rPr>
              <w:tab/>
            </w:r>
            <w:r w:rsidR="00073E6E" w:rsidRPr="004552D0">
              <w:rPr>
                <w:rStyle w:val="Hipervnculo"/>
                <w:noProof/>
              </w:rPr>
              <w:t>COMPONENTE GEOLOGÍA</w:t>
            </w:r>
            <w:r w:rsidR="00073E6E">
              <w:rPr>
                <w:noProof/>
                <w:webHidden/>
              </w:rPr>
              <w:tab/>
            </w:r>
            <w:r w:rsidR="00073E6E">
              <w:rPr>
                <w:noProof/>
                <w:webHidden/>
              </w:rPr>
              <w:fldChar w:fldCharType="begin"/>
            </w:r>
            <w:r w:rsidR="00073E6E">
              <w:rPr>
                <w:noProof/>
                <w:webHidden/>
              </w:rPr>
              <w:instrText xml:space="preserve"> PAGEREF _Toc404343530 \h </w:instrText>
            </w:r>
            <w:r w:rsidR="00073E6E">
              <w:rPr>
                <w:noProof/>
                <w:webHidden/>
              </w:rPr>
            </w:r>
            <w:r w:rsidR="00073E6E">
              <w:rPr>
                <w:noProof/>
                <w:webHidden/>
              </w:rPr>
              <w:fldChar w:fldCharType="separate"/>
            </w:r>
            <w:r w:rsidR="008047BA">
              <w:rPr>
                <w:noProof/>
                <w:webHidden/>
              </w:rPr>
              <w:t>14</w:t>
            </w:r>
            <w:r w:rsidR="00073E6E">
              <w:rPr>
                <w:noProof/>
                <w:webHidden/>
              </w:rPr>
              <w:fldChar w:fldCharType="end"/>
            </w:r>
          </w:hyperlink>
        </w:p>
        <w:p w:rsidR="00073E6E" w:rsidRDefault="00061077">
          <w:pPr>
            <w:pStyle w:val="TDC2"/>
            <w:tabs>
              <w:tab w:val="left" w:pos="1100"/>
              <w:tab w:val="right" w:leader="dot" w:pos="8828"/>
            </w:tabs>
            <w:rPr>
              <w:noProof/>
            </w:rPr>
          </w:pPr>
          <w:hyperlink w:anchor="_Toc404343531" w:history="1">
            <w:r w:rsidR="00073E6E" w:rsidRPr="004552D0">
              <w:rPr>
                <w:rStyle w:val="Hipervnculo"/>
                <w:smallCaps/>
                <w:noProof/>
                <w:spacing w:val="20"/>
                <w:lang w:val="es-ES" w:bidi="en-US"/>
              </w:rPr>
              <w:t>5.1.4.1.</w:t>
            </w:r>
            <w:r w:rsidR="00073E6E">
              <w:rPr>
                <w:noProof/>
              </w:rPr>
              <w:tab/>
            </w:r>
            <w:r w:rsidR="00073E6E" w:rsidRPr="004552D0">
              <w:rPr>
                <w:rStyle w:val="Hipervnculo"/>
                <w:smallCaps/>
                <w:noProof/>
                <w:spacing w:val="20"/>
                <w:lang w:val="es-ES" w:bidi="en-US"/>
              </w:rPr>
              <w:t>Canteras:</w:t>
            </w:r>
            <w:r w:rsidR="00073E6E">
              <w:rPr>
                <w:noProof/>
                <w:webHidden/>
              </w:rPr>
              <w:tab/>
            </w:r>
            <w:r w:rsidR="00073E6E">
              <w:rPr>
                <w:noProof/>
                <w:webHidden/>
              </w:rPr>
              <w:fldChar w:fldCharType="begin"/>
            </w:r>
            <w:r w:rsidR="00073E6E">
              <w:rPr>
                <w:noProof/>
                <w:webHidden/>
              </w:rPr>
              <w:instrText xml:space="preserve"> PAGEREF _Toc404343531 \h </w:instrText>
            </w:r>
            <w:r w:rsidR="00073E6E">
              <w:rPr>
                <w:noProof/>
                <w:webHidden/>
              </w:rPr>
            </w:r>
            <w:r w:rsidR="00073E6E">
              <w:rPr>
                <w:noProof/>
                <w:webHidden/>
              </w:rPr>
              <w:fldChar w:fldCharType="separate"/>
            </w:r>
            <w:r w:rsidR="008047BA">
              <w:rPr>
                <w:noProof/>
                <w:webHidden/>
              </w:rPr>
              <w:t>18</w:t>
            </w:r>
            <w:r w:rsidR="00073E6E">
              <w:rPr>
                <w:noProof/>
                <w:webHidden/>
              </w:rPr>
              <w:fldChar w:fldCharType="end"/>
            </w:r>
          </w:hyperlink>
        </w:p>
        <w:p w:rsidR="00073E6E" w:rsidRDefault="00061077">
          <w:pPr>
            <w:pStyle w:val="TDC1"/>
            <w:tabs>
              <w:tab w:val="left" w:pos="880"/>
              <w:tab w:val="right" w:leader="dot" w:pos="8828"/>
            </w:tabs>
            <w:rPr>
              <w:noProof/>
            </w:rPr>
          </w:pPr>
          <w:hyperlink w:anchor="_Toc404343532" w:history="1">
            <w:r w:rsidR="00073E6E" w:rsidRPr="004552D0">
              <w:rPr>
                <w:rStyle w:val="Hipervnculo"/>
                <w:smallCaps/>
                <w:noProof/>
                <w:spacing w:val="20"/>
                <w:lang w:val="es-ES" w:bidi="en-US"/>
              </w:rPr>
              <w:t>5.1.5.</w:t>
            </w:r>
            <w:r w:rsidR="00073E6E">
              <w:rPr>
                <w:noProof/>
              </w:rPr>
              <w:tab/>
            </w:r>
            <w:r w:rsidR="00073E6E" w:rsidRPr="004552D0">
              <w:rPr>
                <w:rStyle w:val="Hipervnculo"/>
                <w:smallCaps/>
                <w:noProof/>
                <w:spacing w:val="20"/>
                <w:lang w:val="es-ES" w:bidi="en-US"/>
              </w:rPr>
              <w:t>COMPONENTE SUELO:</w:t>
            </w:r>
            <w:r w:rsidR="00073E6E">
              <w:rPr>
                <w:noProof/>
                <w:webHidden/>
              </w:rPr>
              <w:tab/>
            </w:r>
            <w:r w:rsidR="00073E6E">
              <w:rPr>
                <w:noProof/>
                <w:webHidden/>
              </w:rPr>
              <w:fldChar w:fldCharType="begin"/>
            </w:r>
            <w:r w:rsidR="00073E6E">
              <w:rPr>
                <w:noProof/>
                <w:webHidden/>
              </w:rPr>
              <w:instrText xml:space="preserve"> PAGEREF _Toc404343532 \h </w:instrText>
            </w:r>
            <w:r w:rsidR="00073E6E">
              <w:rPr>
                <w:noProof/>
                <w:webHidden/>
              </w:rPr>
            </w:r>
            <w:r w:rsidR="00073E6E">
              <w:rPr>
                <w:noProof/>
                <w:webHidden/>
              </w:rPr>
              <w:fldChar w:fldCharType="separate"/>
            </w:r>
            <w:r w:rsidR="008047BA">
              <w:rPr>
                <w:noProof/>
                <w:webHidden/>
              </w:rPr>
              <w:t>18</w:t>
            </w:r>
            <w:r w:rsidR="00073E6E">
              <w:rPr>
                <w:noProof/>
                <w:webHidden/>
              </w:rPr>
              <w:fldChar w:fldCharType="end"/>
            </w:r>
          </w:hyperlink>
        </w:p>
        <w:p w:rsidR="00073E6E" w:rsidRDefault="00061077">
          <w:pPr>
            <w:pStyle w:val="TDC1"/>
            <w:tabs>
              <w:tab w:val="left" w:pos="440"/>
              <w:tab w:val="right" w:leader="dot" w:pos="8828"/>
            </w:tabs>
            <w:rPr>
              <w:noProof/>
            </w:rPr>
          </w:pPr>
          <w:hyperlink w:anchor="_Toc404343533" w:history="1">
            <w:r w:rsidR="00073E6E" w:rsidRPr="004552D0">
              <w:rPr>
                <w:rStyle w:val="Hipervnculo"/>
                <w:smallCaps/>
                <w:noProof/>
                <w:spacing w:val="20"/>
                <w:lang w:val="es-ES" w:bidi="en-US"/>
              </w:rPr>
              <w:t>6.</w:t>
            </w:r>
            <w:r w:rsidR="00073E6E">
              <w:rPr>
                <w:noProof/>
              </w:rPr>
              <w:tab/>
            </w:r>
            <w:r w:rsidR="00073E6E" w:rsidRPr="004552D0">
              <w:rPr>
                <w:rStyle w:val="Hipervnculo"/>
                <w:smallCaps/>
                <w:noProof/>
                <w:spacing w:val="20"/>
                <w:lang w:val="es-ES" w:bidi="en-US"/>
              </w:rPr>
              <w:t>SUBSISTEMA BIÓTICO:</w:t>
            </w:r>
            <w:r w:rsidR="00073E6E">
              <w:rPr>
                <w:noProof/>
                <w:webHidden/>
              </w:rPr>
              <w:tab/>
            </w:r>
            <w:r w:rsidR="00073E6E">
              <w:rPr>
                <w:noProof/>
                <w:webHidden/>
              </w:rPr>
              <w:fldChar w:fldCharType="begin"/>
            </w:r>
            <w:r w:rsidR="00073E6E">
              <w:rPr>
                <w:noProof/>
                <w:webHidden/>
              </w:rPr>
              <w:instrText xml:space="preserve"> PAGEREF _Toc404343533 \h </w:instrText>
            </w:r>
            <w:r w:rsidR="00073E6E">
              <w:rPr>
                <w:noProof/>
                <w:webHidden/>
              </w:rPr>
            </w:r>
            <w:r w:rsidR="00073E6E">
              <w:rPr>
                <w:noProof/>
                <w:webHidden/>
              </w:rPr>
              <w:fldChar w:fldCharType="separate"/>
            </w:r>
            <w:r w:rsidR="008047BA">
              <w:rPr>
                <w:noProof/>
                <w:webHidden/>
              </w:rPr>
              <w:t>22</w:t>
            </w:r>
            <w:r w:rsidR="00073E6E">
              <w:rPr>
                <w:noProof/>
                <w:webHidden/>
              </w:rPr>
              <w:fldChar w:fldCharType="end"/>
            </w:r>
          </w:hyperlink>
        </w:p>
        <w:p w:rsidR="00073E6E" w:rsidRDefault="00061077">
          <w:pPr>
            <w:pStyle w:val="TDC1"/>
            <w:tabs>
              <w:tab w:val="left" w:pos="660"/>
              <w:tab w:val="right" w:leader="dot" w:pos="8828"/>
            </w:tabs>
            <w:rPr>
              <w:noProof/>
            </w:rPr>
          </w:pPr>
          <w:hyperlink w:anchor="_Toc404343534" w:history="1">
            <w:r w:rsidR="00073E6E" w:rsidRPr="004552D0">
              <w:rPr>
                <w:rStyle w:val="Hipervnculo"/>
                <w:smallCaps/>
                <w:noProof/>
                <w:spacing w:val="20"/>
                <w:lang w:val="es-ES" w:bidi="en-US"/>
              </w:rPr>
              <w:t>6.1.</w:t>
            </w:r>
            <w:r w:rsidR="00073E6E">
              <w:rPr>
                <w:noProof/>
              </w:rPr>
              <w:tab/>
            </w:r>
            <w:r w:rsidR="00073E6E" w:rsidRPr="004552D0">
              <w:rPr>
                <w:rStyle w:val="Hipervnculo"/>
                <w:smallCaps/>
                <w:noProof/>
                <w:spacing w:val="20"/>
                <w:lang w:val="es-ES" w:bidi="en-US"/>
              </w:rPr>
              <w:t>COMPONENTE FLORA</w:t>
            </w:r>
            <w:r w:rsidR="00073E6E">
              <w:rPr>
                <w:noProof/>
                <w:webHidden/>
              </w:rPr>
              <w:tab/>
            </w:r>
            <w:r w:rsidR="00073E6E">
              <w:rPr>
                <w:noProof/>
                <w:webHidden/>
              </w:rPr>
              <w:fldChar w:fldCharType="begin"/>
            </w:r>
            <w:r w:rsidR="00073E6E">
              <w:rPr>
                <w:noProof/>
                <w:webHidden/>
              </w:rPr>
              <w:instrText xml:space="preserve"> PAGEREF _Toc404343534 \h </w:instrText>
            </w:r>
            <w:r w:rsidR="00073E6E">
              <w:rPr>
                <w:noProof/>
                <w:webHidden/>
              </w:rPr>
            </w:r>
            <w:r w:rsidR="00073E6E">
              <w:rPr>
                <w:noProof/>
                <w:webHidden/>
              </w:rPr>
              <w:fldChar w:fldCharType="separate"/>
            </w:r>
            <w:r w:rsidR="008047BA">
              <w:rPr>
                <w:noProof/>
                <w:webHidden/>
              </w:rPr>
              <w:t>22</w:t>
            </w:r>
            <w:r w:rsidR="00073E6E">
              <w:rPr>
                <w:noProof/>
                <w:webHidden/>
              </w:rPr>
              <w:fldChar w:fldCharType="end"/>
            </w:r>
          </w:hyperlink>
        </w:p>
        <w:p w:rsidR="00073E6E" w:rsidRDefault="00061077">
          <w:pPr>
            <w:pStyle w:val="TDC1"/>
            <w:tabs>
              <w:tab w:val="left" w:pos="660"/>
              <w:tab w:val="right" w:leader="dot" w:pos="8828"/>
            </w:tabs>
            <w:rPr>
              <w:noProof/>
            </w:rPr>
          </w:pPr>
          <w:hyperlink w:anchor="_Toc404343535" w:history="1">
            <w:r w:rsidR="00073E6E" w:rsidRPr="004552D0">
              <w:rPr>
                <w:rStyle w:val="Hipervnculo"/>
                <w:smallCaps/>
                <w:noProof/>
                <w:spacing w:val="20"/>
                <w:lang w:val="es-ES" w:bidi="en-US"/>
              </w:rPr>
              <w:t>6.2.</w:t>
            </w:r>
            <w:r w:rsidR="00073E6E">
              <w:rPr>
                <w:noProof/>
              </w:rPr>
              <w:tab/>
            </w:r>
            <w:r w:rsidR="00073E6E" w:rsidRPr="004552D0">
              <w:rPr>
                <w:rStyle w:val="Hipervnculo"/>
                <w:smallCaps/>
                <w:noProof/>
                <w:spacing w:val="20"/>
                <w:lang w:val="es-ES" w:bidi="en-US"/>
              </w:rPr>
              <w:t>COMPONENTE FAUNA:</w:t>
            </w:r>
            <w:r w:rsidR="00073E6E">
              <w:rPr>
                <w:noProof/>
                <w:webHidden/>
              </w:rPr>
              <w:tab/>
            </w:r>
            <w:r w:rsidR="00073E6E">
              <w:rPr>
                <w:noProof/>
                <w:webHidden/>
              </w:rPr>
              <w:fldChar w:fldCharType="begin"/>
            </w:r>
            <w:r w:rsidR="00073E6E">
              <w:rPr>
                <w:noProof/>
                <w:webHidden/>
              </w:rPr>
              <w:instrText xml:space="preserve"> PAGEREF _Toc404343535 \h </w:instrText>
            </w:r>
            <w:r w:rsidR="00073E6E">
              <w:rPr>
                <w:noProof/>
                <w:webHidden/>
              </w:rPr>
            </w:r>
            <w:r w:rsidR="00073E6E">
              <w:rPr>
                <w:noProof/>
                <w:webHidden/>
              </w:rPr>
              <w:fldChar w:fldCharType="separate"/>
            </w:r>
            <w:r w:rsidR="008047BA">
              <w:rPr>
                <w:noProof/>
                <w:webHidden/>
              </w:rPr>
              <w:t>25</w:t>
            </w:r>
            <w:r w:rsidR="00073E6E">
              <w:rPr>
                <w:noProof/>
                <w:webHidden/>
              </w:rPr>
              <w:fldChar w:fldCharType="end"/>
            </w:r>
          </w:hyperlink>
        </w:p>
        <w:p w:rsidR="00073E6E" w:rsidRDefault="00061077">
          <w:pPr>
            <w:pStyle w:val="TDC1"/>
            <w:tabs>
              <w:tab w:val="left" w:pos="660"/>
              <w:tab w:val="right" w:leader="dot" w:pos="8828"/>
            </w:tabs>
            <w:rPr>
              <w:noProof/>
            </w:rPr>
          </w:pPr>
          <w:hyperlink w:anchor="_Toc404343536" w:history="1">
            <w:r w:rsidR="00073E6E" w:rsidRPr="004552D0">
              <w:rPr>
                <w:rStyle w:val="Hipervnculo"/>
                <w:smallCaps/>
                <w:noProof/>
                <w:spacing w:val="20"/>
                <w:lang w:val="es-ES" w:bidi="en-US"/>
              </w:rPr>
              <w:t>6.3.</w:t>
            </w:r>
            <w:r w:rsidR="00073E6E">
              <w:rPr>
                <w:noProof/>
              </w:rPr>
              <w:tab/>
            </w:r>
            <w:r w:rsidR="00073E6E" w:rsidRPr="004552D0">
              <w:rPr>
                <w:rStyle w:val="Hipervnculo"/>
                <w:smallCaps/>
                <w:noProof/>
                <w:spacing w:val="20"/>
                <w:lang w:val="es-ES" w:bidi="en-US"/>
              </w:rPr>
              <w:t>Áreas Protegidas</w:t>
            </w:r>
            <w:r w:rsidR="00073E6E">
              <w:rPr>
                <w:noProof/>
                <w:webHidden/>
              </w:rPr>
              <w:tab/>
            </w:r>
            <w:r w:rsidR="00073E6E">
              <w:rPr>
                <w:noProof/>
                <w:webHidden/>
              </w:rPr>
              <w:fldChar w:fldCharType="begin"/>
            </w:r>
            <w:r w:rsidR="00073E6E">
              <w:rPr>
                <w:noProof/>
                <w:webHidden/>
              </w:rPr>
              <w:instrText xml:space="preserve"> PAGEREF _Toc404343536 \h </w:instrText>
            </w:r>
            <w:r w:rsidR="00073E6E">
              <w:rPr>
                <w:noProof/>
                <w:webHidden/>
              </w:rPr>
            </w:r>
            <w:r w:rsidR="00073E6E">
              <w:rPr>
                <w:noProof/>
                <w:webHidden/>
              </w:rPr>
              <w:fldChar w:fldCharType="separate"/>
            </w:r>
            <w:r w:rsidR="008047BA">
              <w:rPr>
                <w:noProof/>
                <w:webHidden/>
              </w:rPr>
              <w:t>30</w:t>
            </w:r>
            <w:r w:rsidR="00073E6E">
              <w:rPr>
                <w:noProof/>
                <w:webHidden/>
              </w:rPr>
              <w:fldChar w:fldCharType="end"/>
            </w:r>
          </w:hyperlink>
        </w:p>
        <w:p w:rsidR="00073E6E" w:rsidRDefault="00061077">
          <w:pPr>
            <w:pStyle w:val="TDC1"/>
            <w:tabs>
              <w:tab w:val="left" w:pos="440"/>
              <w:tab w:val="right" w:leader="dot" w:pos="8828"/>
            </w:tabs>
            <w:rPr>
              <w:noProof/>
            </w:rPr>
          </w:pPr>
          <w:hyperlink w:anchor="_Toc404343537" w:history="1">
            <w:r w:rsidR="00073E6E" w:rsidRPr="004552D0">
              <w:rPr>
                <w:rStyle w:val="Hipervnculo"/>
                <w:smallCaps/>
                <w:noProof/>
                <w:spacing w:val="20"/>
                <w:lang w:val="es-ES" w:bidi="en-US"/>
              </w:rPr>
              <w:t>7.</w:t>
            </w:r>
            <w:r w:rsidR="00073E6E">
              <w:rPr>
                <w:noProof/>
              </w:rPr>
              <w:tab/>
            </w:r>
            <w:r w:rsidR="00073E6E" w:rsidRPr="004552D0">
              <w:rPr>
                <w:rStyle w:val="Hipervnculo"/>
                <w:smallCaps/>
                <w:noProof/>
                <w:spacing w:val="20"/>
                <w:lang w:val="es-ES" w:bidi="en-US"/>
              </w:rPr>
              <w:t>SUBSISTEMA PERCEPTUAL</w:t>
            </w:r>
            <w:r w:rsidR="00073E6E">
              <w:rPr>
                <w:noProof/>
                <w:webHidden/>
              </w:rPr>
              <w:tab/>
            </w:r>
            <w:r w:rsidR="00073E6E">
              <w:rPr>
                <w:noProof/>
                <w:webHidden/>
              </w:rPr>
              <w:fldChar w:fldCharType="begin"/>
            </w:r>
            <w:r w:rsidR="00073E6E">
              <w:rPr>
                <w:noProof/>
                <w:webHidden/>
              </w:rPr>
              <w:instrText xml:space="preserve"> PAGEREF _Toc404343537 \h </w:instrText>
            </w:r>
            <w:r w:rsidR="00073E6E">
              <w:rPr>
                <w:noProof/>
                <w:webHidden/>
              </w:rPr>
            </w:r>
            <w:r w:rsidR="00073E6E">
              <w:rPr>
                <w:noProof/>
                <w:webHidden/>
              </w:rPr>
              <w:fldChar w:fldCharType="separate"/>
            </w:r>
            <w:r w:rsidR="008047BA">
              <w:rPr>
                <w:noProof/>
                <w:webHidden/>
              </w:rPr>
              <w:t>32</w:t>
            </w:r>
            <w:r w:rsidR="00073E6E">
              <w:rPr>
                <w:noProof/>
                <w:webHidden/>
              </w:rPr>
              <w:fldChar w:fldCharType="end"/>
            </w:r>
          </w:hyperlink>
        </w:p>
        <w:p w:rsidR="00073E6E" w:rsidRDefault="00061077">
          <w:pPr>
            <w:pStyle w:val="TDC1"/>
            <w:tabs>
              <w:tab w:val="left" w:pos="660"/>
              <w:tab w:val="right" w:leader="dot" w:pos="8828"/>
            </w:tabs>
            <w:rPr>
              <w:noProof/>
            </w:rPr>
          </w:pPr>
          <w:hyperlink w:anchor="_Toc404343538" w:history="1">
            <w:r w:rsidR="00073E6E" w:rsidRPr="004552D0">
              <w:rPr>
                <w:rStyle w:val="Hipervnculo"/>
                <w:smallCaps/>
                <w:noProof/>
                <w:spacing w:val="20"/>
                <w:lang w:val="es-ES" w:bidi="en-US"/>
              </w:rPr>
              <w:t>7.1.</w:t>
            </w:r>
            <w:r w:rsidR="00073E6E">
              <w:rPr>
                <w:noProof/>
              </w:rPr>
              <w:tab/>
            </w:r>
            <w:r w:rsidR="00073E6E" w:rsidRPr="004552D0">
              <w:rPr>
                <w:rStyle w:val="Hipervnculo"/>
                <w:smallCaps/>
                <w:noProof/>
                <w:spacing w:val="20"/>
                <w:lang w:val="es-ES" w:bidi="en-US"/>
              </w:rPr>
              <w:t>COMPONENTE PAISAJE</w:t>
            </w:r>
            <w:r w:rsidR="00073E6E">
              <w:rPr>
                <w:noProof/>
                <w:webHidden/>
              </w:rPr>
              <w:tab/>
            </w:r>
            <w:r w:rsidR="00073E6E">
              <w:rPr>
                <w:noProof/>
                <w:webHidden/>
              </w:rPr>
              <w:fldChar w:fldCharType="begin"/>
            </w:r>
            <w:r w:rsidR="00073E6E">
              <w:rPr>
                <w:noProof/>
                <w:webHidden/>
              </w:rPr>
              <w:instrText xml:space="preserve"> PAGEREF _Toc404343538 \h </w:instrText>
            </w:r>
            <w:r w:rsidR="00073E6E">
              <w:rPr>
                <w:noProof/>
                <w:webHidden/>
              </w:rPr>
            </w:r>
            <w:r w:rsidR="00073E6E">
              <w:rPr>
                <w:noProof/>
                <w:webHidden/>
              </w:rPr>
              <w:fldChar w:fldCharType="separate"/>
            </w:r>
            <w:r w:rsidR="008047BA">
              <w:rPr>
                <w:noProof/>
                <w:webHidden/>
              </w:rPr>
              <w:t>32</w:t>
            </w:r>
            <w:r w:rsidR="00073E6E">
              <w:rPr>
                <w:noProof/>
                <w:webHidden/>
              </w:rPr>
              <w:fldChar w:fldCharType="end"/>
            </w:r>
          </w:hyperlink>
        </w:p>
        <w:p w:rsidR="00073E6E" w:rsidRDefault="00061077">
          <w:pPr>
            <w:pStyle w:val="TDC1"/>
            <w:tabs>
              <w:tab w:val="left" w:pos="440"/>
              <w:tab w:val="right" w:leader="dot" w:pos="8828"/>
            </w:tabs>
            <w:rPr>
              <w:noProof/>
            </w:rPr>
          </w:pPr>
          <w:hyperlink w:anchor="_Toc404343539" w:history="1">
            <w:r w:rsidR="00073E6E" w:rsidRPr="004552D0">
              <w:rPr>
                <w:rStyle w:val="Hipervnculo"/>
                <w:smallCaps/>
                <w:noProof/>
                <w:spacing w:val="20"/>
                <w:lang w:val="es-ES" w:bidi="en-US"/>
              </w:rPr>
              <w:t>8.</w:t>
            </w:r>
            <w:r w:rsidR="00073E6E">
              <w:rPr>
                <w:noProof/>
              </w:rPr>
              <w:tab/>
            </w:r>
            <w:r w:rsidR="00073E6E" w:rsidRPr="004552D0">
              <w:rPr>
                <w:rStyle w:val="Hipervnculo"/>
                <w:smallCaps/>
                <w:noProof/>
                <w:spacing w:val="20"/>
                <w:lang w:val="es-ES" w:bidi="en-US"/>
              </w:rPr>
              <w:t>COMPONENTES DEL MEDIO SOCIO-ECONÓMICO</w:t>
            </w:r>
            <w:r w:rsidR="00073E6E">
              <w:rPr>
                <w:noProof/>
                <w:webHidden/>
              </w:rPr>
              <w:tab/>
            </w:r>
            <w:r w:rsidR="00073E6E">
              <w:rPr>
                <w:noProof/>
                <w:webHidden/>
              </w:rPr>
              <w:fldChar w:fldCharType="begin"/>
            </w:r>
            <w:r w:rsidR="00073E6E">
              <w:rPr>
                <w:noProof/>
                <w:webHidden/>
              </w:rPr>
              <w:instrText xml:space="preserve"> PAGEREF _Toc404343539 \h </w:instrText>
            </w:r>
            <w:r w:rsidR="00073E6E">
              <w:rPr>
                <w:noProof/>
                <w:webHidden/>
              </w:rPr>
            </w:r>
            <w:r w:rsidR="00073E6E">
              <w:rPr>
                <w:noProof/>
                <w:webHidden/>
              </w:rPr>
              <w:fldChar w:fldCharType="separate"/>
            </w:r>
            <w:r w:rsidR="008047BA">
              <w:rPr>
                <w:noProof/>
                <w:webHidden/>
              </w:rPr>
              <w:t>32</w:t>
            </w:r>
            <w:r w:rsidR="00073E6E">
              <w:rPr>
                <w:noProof/>
                <w:webHidden/>
              </w:rPr>
              <w:fldChar w:fldCharType="end"/>
            </w:r>
          </w:hyperlink>
        </w:p>
        <w:p w:rsidR="00073E6E" w:rsidRDefault="00061077">
          <w:pPr>
            <w:pStyle w:val="TDC1"/>
            <w:tabs>
              <w:tab w:val="left" w:pos="660"/>
              <w:tab w:val="right" w:leader="dot" w:pos="8828"/>
            </w:tabs>
            <w:rPr>
              <w:noProof/>
            </w:rPr>
          </w:pPr>
          <w:hyperlink w:anchor="_Toc404343540" w:history="1">
            <w:r w:rsidR="00073E6E" w:rsidRPr="004552D0">
              <w:rPr>
                <w:rStyle w:val="Hipervnculo"/>
                <w:noProof/>
              </w:rPr>
              <w:t>8.1.</w:t>
            </w:r>
            <w:r w:rsidR="00073E6E">
              <w:rPr>
                <w:noProof/>
              </w:rPr>
              <w:tab/>
            </w:r>
            <w:r w:rsidR="00073E6E" w:rsidRPr="004552D0">
              <w:rPr>
                <w:rStyle w:val="Hipervnculo"/>
                <w:smallCaps/>
                <w:noProof/>
                <w:spacing w:val="20"/>
                <w:lang w:val="es-ES" w:bidi="en-US"/>
              </w:rPr>
              <w:t>ÁREA DE AFECTACIÓN</w:t>
            </w:r>
            <w:r w:rsidR="00073E6E">
              <w:rPr>
                <w:noProof/>
                <w:webHidden/>
              </w:rPr>
              <w:tab/>
            </w:r>
            <w:r w:rsidR="00073E6E">
              <w:rPr>
                <w:noProof/>
                <w:webHidden/>
              </w:rPr>
              <w:fldChar w:fldCharType="begin"/>
            </w:r>
            <w:r w:rsidR="00073E6E">
              <w:rPr>
                <w:noProof/>
                <w:webHidden/>
              </w:rPr>
              <w:instrText xml:space="preserve"> PAGEREF _Toc404343540 \h </w:instrText>
            </w:r>
            <w:r w:rsidR="00073E6E">
              <w:rPr>
                <w:noProof/>
                <w:webHidden/>
              </w:rPr>
            </w:r>
            <w:r w:rsidR="00073E6E">
              <w:rPr>
                <w:noProof/>
                <w:webHidden/>
              </w:rPr>
              <w:fldChar w:fldCharType="separate"/>
            </w:r>
            <w:r w:rsidR="008047BA">
              <w:rPr>
                <w:noProof/>
                <w:webHidden/>
              </w:rPr>
              <w:t>32</w:t>
            </w:r>
            <w:r w:rsidR="00073E6E">
              <w:rPr>
                <w:noProof/>
                <w:webHidden/>
              </w:rPr>
              <w:fldChar w:fldCharType="end"/>
            </w:r>
          </w:hyperlink>
        </w:p>
        <w:p w:rsidR="00073E6E" w:rsidRDefault="00061077">
          <w:pPr>
            <w:pStyle w:val="TDC1"/>
            <w:tabs>
              <w:tab w:val="left" w:pos="880"/>
              <w:tab w:val="right" w:leader="dot" w:pos="8828"/>
            </w:tabs>
            <w:rPr>
              <w:noProof/>
            </w:rPr>
          </w:pPr>
          <w:hyperlink w:anchor="_Toc404343541" w:history="1">
            <w:r w:rsidR="00073E6E" w:rsidRPr="004552D0">
              <w:rPr>
                <w:rStyle w:val="Hipervnculo"/>
                <w:noProof/>
              </w:rPr>
              <w:t>8.1.1.</w:t>
            </w:r>
            <w:r w:rsidR="00073E6E">
              <w:rPr>
                <w:noProof/>
              </w:rPr>
              <w:tab/>
            </w:r>
            <w:r w:rsidR="00073E6E" w:rsidRPr="004552D0">
              <w:rPr>
                <w:rStyle w:val="Hipervnculo"/>
                <w:smallCaps/>
                <w:noProof/>
                <w:spacing w:val="20"/>
                <w:lang w:val="es-ES" w:bidi="en-US"/>
              </w:rPr>
              <w:t>CONTEXTO REGIONAL</w:t>
            </w:r>
            <w:r w:rsidR="00073E6E">
              <w:rPr>
                <w:noProof/>
                <w:webHidden/>
              </w:rPr>
              <w:tab/>
            </w:r>
            <w:r w:rsidR="00073E6E">
              <w:rPr>
                <w:noProof/>
                <w:webHidden/>
              </w:rPr>
              <w:fldChar w:fldCharType="begin"/>
            </w:r>
            <w:r w:rsidR="00073E6E">
              <w:rPr>
                <w:noProof/>
                <w:webHidden/>
              </w:rPr>
              <w:instrText xml:space="preserve"> PAGEREF _Toc404343541 \h </w:instrText>
            </w:r>
            <w:r w:rsidR="00073E6E">
              <w:rPr>
                <w:noProof/>
                <w:webHidden/>
              </w:rPr>
            </w:r>
            <w:r w:rsidR="00073E6E">
              <w:rPr>
                <w:noProof/>
                <w:webHidden/>
              </w:rPr>
              <w:fldChar w:fldCharType="separate"/>
            </w:r>
            <w:r w:rsidR="008047BA">
              <w:rPr>
                <w:noProof/>
                <w:webHidden/>
              </w:rPr>
              <w:t>32</w:t>
            </w:r>
            <w:r w:rsidR="00073E6E">
              <w:rPr>
                <w:noProof/>
                <w:webHidden/>
              </w:rPr>
              <w:fldChar w:fldCharType="end"/>
            </w:r>
          </w:hyperlink>
        </w:p>
        <w:p w:rsidR="00073E6E" w:rsidRDefault="00061077">
          <w:pPr>
            <w:pStyle w:val="TDC1"/>
            <w:tabs>
              <w:tab w:val="left" w:pos="440"/>
              <w:tab w:val="right" w:leader="dot" w:pos="8828"/>
            </w:tabs>
            <w:rPr>
              <w:noProof/>
            </w:rPr>
          </w:pPr>
          <w:hyperlink w:anchor="_Toc404343542" w:history="1">
            <w:r w:rsidR="00073E6E" w:rsidRPr="004552D0">
              <w:rPr>
                <w:rStyle w:val="Hipervnculo"/>
                <w:smallCaps/>
                <w:noProof/>
                <w:spacing w:val="20"/>
                <w:lang w:val="es-ES" w:bidi="en-US"/>
              </w:rPr>
              <w:t>9.</w:t>
            </w:r>
            <w:r w:rsidR="00073E6E">
              <w:rPr>
                <w:noProof/>
              </w:rPr>
              <w:tab/>
            </w:r>
            <w:r w:rsidR="00073E6E" w:rsidRPr="004552D0">
              <w:rPr>
                <w:rStyle w:val="Hipervnculo"/>
                <w:smallCaps/>
                <w:noProof/>
                <w:spacing w:val="20"/>
                <w:lang w:val="es-ES" w:bidi="en-US"/>
              </w:rPr>
              <w:t>SUBSISTEMA POBLACIÓN</w:t>
            </w:r>
            <w:r w:rsidR="00073E6E">
              <w:rPr>
                <w:noProof/>
                <w:webHidden/>
              </w:rPr>
              <w:tab/>
            </w:r>
            <w:r w:rsidR="00073E6E">
              <w:rPr>
                <w:noProof/>
                <w:webHidden/>
              </w:rPr>
              <w:fldChar w:fldCharType="begin"/>
            </w:r>
            <w:r w:rsidR="00073E6E">
              <w:rPr>
                <w:noProof/>
                <w:webHidden/>
              </w:rPr>
              <w:instrText xml:space="preserve"> PAGEREF _Toc404343542 \h </w:instrText>
            </w:r>
            <w:r w:rsidR="00073E6E">
              <w:rPr>
                <w:noProof/>
                <w:webHidden/>
              </w:rPr>
            </w:r>
            <w:r w:rsidR="00073E6E">
              <w:rPr>
                <w:noProof/>
                <w:webHidden/>
              </w:rPr>
              <w:fldChar w:fldCharType="separate"/>
            </w:r>
            <w:r w:rsidR="008047BA">
              <w:rPr>
                <w:noProof/>
                <w:webHidden/>
              </w:rPr>
              <w:t>33</w:t>
            </w:r>
            <w:r w:rsidR="00073E6E">
              <w:rPr>
                <w:noProof/>
                <w:webHidden/>
              </w:rPr>
              <w:fldChar w:fldCharType="end"/>
            </w:r>
          </w:hyperlink>
        </w:p>
        <w:p w:rsidR="00073E6E" w:rsidRDefault="00061077">
          <w:pPr>
            <w:pStyle w:val="TDC1"/>
            <w:tabs>
              <w:tab w:val="left" w:pos="660"/>
              <w:tab w:val="right" w:leader="dot" w:pos="8828"/>
            </w:tabs>
            <w:rPr>
              <w:noProof/>
            </w:rPr>
          </w:pPr>
          <w:hyperlink w:anchor="_Toc404343543" w:history="1">
            <w:r w:rsidR="00073E6E" w:rsidRPr="004552D0">
              <w:rPr>
                <w:rStyle w:val="Hipervnculo"/>
                <w:smallCaps/>
                <w:noProof/>
                <w:spacing w:val="20"/>
                <w:lang w:val="es-ES" w:bidi="en-US"/>
              </w:rPr>
              <w:t>9.1.</w:t>
            </w:r>
            <w:r w:rsidR="00073E6E">
              <w:rPr>
                <w:noProof/>
              </w:rPr>
              <w:tab/>
            </w:r>
            <w:r w:rsidR="00073E6E" w:rsidRPr="004552D0">
              <w:rPr>
                <w:rStyle w:val="Hipervnculo"/>
                <w:smallCaps/>
                <w:noProof/>
                <w:spacing w:val="20"/>
                <w:lang w:val="es-ES" w:bidi="en-US"/>
              </w:rPr>
              <w:t>COMPONENTE DEMOGRAFÍA</w:t>
            </w:r>
            <w:r w:rsidR="00073E6E">
              <w:rPr>
                <w:noProof/>
                <w:webHidden/>
              </w:rPr>
              <w:tab/>
            </w:r>
            <w:r w:rsidR="00073E6E">
              <w:rPr>
                <w:noProof/>
                <w:webHidden/>
              </w:rPr>
              <w:fldChar w:fldCharType="begin"/>
            </w:r>
            <w:r w:rsidR="00073E6E">
              <w:rPr>
                <w:noProof/>
                <w:webHidden/>
              </w:rPr>
              <w:instrText xml:space="preserve"> PAGEREF _Toc404343543 \h </w:instrText>
            </w:r>
            <w:r w:rsidR="00073E6E">
              <w:rPr>
                <w:noProof/>
                <w:webHidden/>
              </w:rPr>
            </w:r>
            <w:r w:rsidR="00073E6E">
              <w:rPr>
                <w:noProof/>
                <w:webHidden/>
              </w:rPr>
              <w:fldChar w:fldCharType="separate"/>
            </w:r>
            <w:r w:rsidR="008047BA">
              <w:rPr>
                <w:noProof/>
                <w:webHidden/>
              </w:rPr>
              <w:t>33</w:t>
            </w:r>
            <w:r w:rsidR="00073E6E">
              <w:rPr>
                <w:noProof/>
                <w:webHidden/>
              </w:rPr>
              <w:fldChar w:fldCharType="end"/>
            </w:r>
          </w:hyperlink>
        </w:p>
        <w:p w:rsidR="00073E6E" w:rsidRDefault="00061077">
          <w:pPr>
            <w:pStyle w:val="TDC1"/>
            <w:tabs>
              <w:tab w:val="left" w:pos="880"/>
              <w:tab w:val="right" w:leader="dot" w:pos="8828"/>
            </w:tabs>
            <w:rPr>
              <w:noProof/>
            </w:rPr>
          </w:pPr>
          <w:hyperlink w:anchor="_Toc404343544" w:history="1">
            <w:r w:rsidR="00073E6E" w:rsidRPr="004552D0">
              <w:rPr>
                <w:rStyle w:val="Hipervnculo"/>
                <w:smallCaps/>
                <w:noProof/>
                <w:spacing w:val="20"/>
                <w:lang w:val="es-ES" w:bidi="en-US"/>
              </w:rPr>
              <w:t>9.1.1.</w:t>
            </w:r>
            <w:r w:rsidR="00073E6E">
              <w:rPr>
                <w:noProof/>
              </w:rPr>
              <w:tab/>
            </w:r>
            <w:r w:rsidR="00073E6E" w:rsidRPr="004552D0">
              <w:rPr>
                <w:rStyle w:val="Hipervnculo"/>
                <w:smallCaps/>
                <w:noProof/>
                <w:spacing w:val="20"/>
                <w:lang w:val="es-ES" w:bidi="en-US"/>
              </w:rPr>
              <w:t>COMPONENTE ESTRUCTURA Y DINÁMICA POBLACIONAL del AII</w:t>
            </w:r>
            <w:r w:rsidR="00073E6E">
              <w:rPr>
                <w:noProof/>
                <w:webHidden/>
              </w:rPr>
              <w:tab/>
            </w:r>
            <w:r w:rsidR="00073E6E">
              <w:rPr>
                <w:noProof/>
                <w:webHidden/>
              </w:rPr>
              <w:fldChar w:fldCharType="begin"/>
            </w:r>
            <w:r w:rsidR="00073E6E">
              <w:rPr>
                <w:noProof/>
                <w:webHidden/>
              </w:rPr>
              <w:instrText xml:space="preserve"> PAGEREF _Toc404343544 \h </w:instrText>
            </w:r>
            <w:r w:rsidR="00073E6E">
              <w:rPr>
                <w:noProof/>
                <w:webHidden/>
              </w:rPr>
            </w:r>
            <w:r w:rsidR="00073E6E">
              <w:rPr>
                <w:noProof/>
                <w:webHidden/>
              </w:rPr>
              <w:fldChar w:fldCharType="separate"/>
            </w:r>
            <w:r w:rsidR="008047BA">
              <w:rPr>
                <w:noProof/>
                <w:webHidden/>
              </w:rPr>
              <w:t>33</w:t>
            </w:r>
            <w:r w:rsidR="00073E6E">
              <w:rPr>
                <w:noProof/>
                <w:webHidden/>
              </w:rPr>
              <w:fldChar w:fldCharType="end"/>
            </w:r>
          </w:hyperlink>
        </w:p>
        <w:p w:rsidR="00073E6E" w:rsidRDefault="00061077">
          <w:pPr>
            <w:pStyle w:val="TDC1"/>
            <w:tabs>
              <w:tab w:val="left" w:pos="880"/>
              <w:tab w:val="right" w:leader="dot" w:pos="8828"/>
            </w:tabs>
            <w:rPr>
              <w:noProof/>
            </w:rPr>
          </w:pPr>
          <w:hyperlink w:anchor="_Toc404343545" w:history="1">
            <w:r w:rsidR="00073E6E" w:rsidRPr="004552D0">
              <w:rPr>
                <w:rStyle w:val="Hipervnculo"/>
                <w:smallCaps/>
                <w:noProof/>
                <w:spacing w:val="20"/>
                <w:lang w:val="es-ES" w:bidi="en-US"/>
              </w:rPr>
              <w:t>9.1.2.</w:t>
            </w:r>
            <w:r w:rsidR="00073E6E">
              <w:rPr>
                <w:noProof/>
              </w:rPr>
              <w:tab/>
            </w:r>
            <w:r w:rsidR="00073E6E" w:rsidRPr="004552D0">
              <w:rPr>
                <w:rStyle w:val="Hipervnculo"/>
                <w:smallCaps/>
                <w:noProof/>
                <w:spacing w:val="20"/>
                <w:lang w:val="es-ES" w:bidi="en-US"/>
              </w:rPr>
              <w:t>COMPONENTE DENSIDAD POBLACIONAL</w:t>
            </w:r>
            <w:r w:rsidR="00073E6E">
              <w:rPr>
                <w:noProof/>
                <w:webHidden/>
              </w:rPr>
              <w:tab/>
            </w:r>
            <w:r w:rsidR="00073E6E">
              <w:rPr>
                <w:noProof/>
                <w:webHidden/>
              </w:rPr>
              <w:fldChar w:fldCharType="begin"/>
            </w:r>
            <w:r w:rsidR="00073E6E">
              <w:rPr>
                <w:noProof/>
                <w:webHidden/>
              </w:rPr>
              <w:instrText xml:space="preserve"> PAGEREF _Toc404343545 \h </w:instrText>
            </w:r>
            <w:r w:rsidR="00073E6E">
              <w:rPr>
                <w:noProof/>
                <w:webHidden/>
              </w:rPr>
            </w:r>
            <w:r w:rsidR="00073E6E">
              <w:rPr>
                <w:noProof/>
                <w:webHidden/>
              </w:rPr>
              <w:fldChar w:fldCharType="separate"/>
            </w:r>
            <w:r w:rsidR="008047BA">
              <w:rPr>
                <w:noProof/>
                <w:webHidden/>
              </w:rPr>
              <w:t>35</w:t>
            </w:r>
            <w:r w:rsidR="00073E6E">
              <w:rPr>
                <w:noProof/>
                <w:webHidden/>
              </w:rPr>
              <w:fldChar w:fldCharType="end"/>
            </w:r>
          </w:hyperlink>
        </w:p>
        <w:p w:rsidR="00073E6E" w:rsidRDefault="00061077">
          <w:pPr>
            <w:pStyle w:val="TDC1"/>
            <w:tabs>
              <w:tab w:val="left" w:pos="880"/>
              <w:tab w:val="right" w:leader="dot" w:pos="8828"/>
            </w:tabs>
            <w:rPr>
              <w:noProof/>
            </w:rPr>
          </w:pPr>
          <w:hyperlink w:anchor="_Toc404343546" w:history="1">
            <w:r w:rsidR="00073E6E" w:rsidRPr="004552D0">
              <w:rPr>
                <w:rStyle w:val="Hipervnculo"/>
                <w:smallCaps/>
                <w:noProof/>
                <w:spacing w:val="20"/>
                <w:lang w:val="es-ES" w:bidi="en-US"/>
              </w:rPr>
              <w:t>9.1.3.</w:t>
            </w:r>
            <w:r w:rsidR="00073E6E">
              <w:rPr>
                <w:noProof/>
              </w:rPr>
              <w:tab/>
            </w:r>
            <w:r w:rsidR="00073E6E" w:rsidRPr="004552D0">
              <w:rPr>
                <w:rStyle w:val="Hipervnculo"/>
                <w:smallCaps/>
                <w:noProof/>
                <w:spacing w:val="20"/>
                <w:lang w:val="es-ES" w:bidi="en-US"/>
              </w:rPr>
              <w:t>NIVEL EDUCATIVO</w:t>
            </w:r>
            <w:r w:rsidR="00073E6E">
              <w:rPr>
                <w:noProof/>
                <w:webHidden/>
              </w:rPr>
              <w:tab/>
            </w:r>
            <w:r w:rsidR="00073E6E">
              <w:rPr>
                <w:noProof/>
                <w:webHidden/>
              </w:rPr>
              <w:fldChar w:fldCharType="begin"/>
            </w:r>
            <w:r w:rsidR="00073E6E">
              <w:rPr>
                <w:noProof/>
                <w:webHidden/>
              </w:rPr>
              <w:instrText xml:space="preserve"> PAGEREF _Toc404343546 \h </w:instrText>
            </w:r>
            <w:r w:rsidR="00073E6E">
              <w:rPr>
                <w:noProof/>
                <w:webHidden/>
              </w:rPr>
            </w:r>
            <w:r w:rsidR="00073E6E">
              <w:rPr>
                <w:noProof/>
                <w:webHidden/>
              </w:rPr>
              <w:fldChar w:fldCharType="separate"/>
            </w:r>
            <w:r w:rsidR="008047BA">
              <w:rPr>
                <w:noProof/>
                <w:webHidden/>
              </w:rPr>
              <w:t>36</w:t>
            </w:r>
            <w:r w:rsidR="00073E6E">
              <w:rPr>
                <w:noProof/>
                <w:webHidden/>
              </w:rPr>
              <w:fldChar w:fldCharType="end"/>
            </w:r>
          </w:hyperlink>
        </w:p>
        <w:p w:rsidR="00073E6E" w:rsidRDefault="00061077">
          <w:pPr>
            <w:pStyle w:val="TDC1"/>
            <w:tabs>
              <w:tab w:val="left" w:pos="880"/>
              <w:tab w:val="right" w:leader="dot" w:pos="8828"/>
            </w:tabs>
            <w:rPr>
              <w:noProof/>
            </w:rPr>
          </w:pPr>
          <w:hyperlink w:anchor="_Toc404343547" w:history="1">
            <w:r w:rsidR="00073E6E" w:rsidRPr="004552D0">
              <w:rPr>
                <w:rStyle w:val="Hipervnculo"/>
                <w:smallCaps/>
                <w:noProof/>
                <w:spacing w:val="20"/>
                <w:lang w:val="es-ES" w:bidi="en-US"/>
              </w:rPr>
              <w:t>9.1.4.</w:t>
            </w:r>
            <w:r w:rsidR="00073E6E">
              <w:rPr>
                <w:noProof/>
              </w:rPr>
              <w:tab/>
            </w:r>
            <w:r w:rsidR="00073E6E" w:rsidRPr="004552D0">
              <w:rPr>
                <w:rStyle w:val="Hipervnculo"/>
                <w:smallCaps/>
                <w:noProof/>
                <w:spacing w:val="20"/>
                <w:lang w:val="es-ES" w:bidi="en-US"/>
              </w:rPr>
              <w:t>NECESIDADES BÁSICAS INSATISFECHAS:</w:t>
            </w:r>
            <w:r w:rsidR="00073E6E">
              <w:rPr>
                <w:noProof/>
                <w:webHidden/>
              </w:rPr>
              <w:tab/>
            </w:r>
            <w:r w:rsidR="00073E6E">
              <w:rPr>
                <w:noProof/>
                <w:webHidden/>
              </w:rPr>
              <w:fldChar w:fldCharType="begin"/>
            </w:r>
            <w:r w:rsidR="00073E6E">
              <w:rPr>
                <w:noProof/>
                <w:webHidden/>
              </w:rPr>
              <w:instrText xml:space="preserve"> PAGEREF _Toc404343547 \h </w:instrText>
            </w:r>
            <w:r w:rsidR="00073E6E">
              <w:rPr>
                <w:noProof/>
                <w:webHidden/>
              </w:rPr>
            </w:r>
            <w:r w:rsidR="00073E6E">
              <w:rPr>
                <w:noProof/>
                <w:webHidden/>
              </w:rPr>
              <w:fldChar w:fldCharType="separate"/>
            </w:r>
            <w:r w:rsidR="008047BA">
              <w:rPr>
                <w:noProof/>
                <w:webHidden/>
              </w:rPr>
              <w:t>36</w:t>
            </w:r>
            <w:r w:rsidR="00073E6E">
              <w:rPr>
                <w:noProof/>
                <w:webHidden/>
              </w:rPr>
              <w:fldChar w:fldCharType="end"/>
            </w:r>
          </w:hyperlink>
        </w:p>
        <w:p w:rsidR="00073E6E" w:rsidRDefault="00061077">
          <w:pPr>
            <w:pStyle w:val="TDC1"/>
            <w:tabs>
              <w:tab w:val="left" w:pos="880"/>
              <w:tab w:val="right" w:leader="dot" w:pos="8828"/>
            </w:tabs>
            <w:rPr>
              <w:noProof/>
            </w:rPr>
          </w:pPr>
          <w:hyperlink w:anchor="_Toc404343548" w:history="1">
            <w:r w:rsidR="00073E6E" w:rsidRPr="004552D0">
              <w:rPr>
                <w:rStyle w:val="Hipervnculo"/>
                <w:smallCaps/>
                <w:noProof/>
                <w:spacing w:val="20"/>
                <w:lang w:val="es-ES" w:bidi="en-US"/>
              </w:rPr>
              <w:t>9.1.5.</w:t>
            </w:r>
            <w:r w:rsidR="00073E6E">
              <w:rPr>
                <w:noProof/>
              </w:rPr>
              <w:tab/>
            </w:r>
            <w:r w:rsidR="00073E6E" w:rsidRPr="004552D0">
              <w:rPr>
                <w:rStyle w:val="Hipervnculo"/>
                <w:smallCaps/>
                <w:noProof/>
                <w:spacing w:val="20"/>
                <w:lang w:val="es-ES" w:bidi="en-US"/>
              </w:rPr>
              <w:t>ETNIAS</w:t>
            </w:r>
            <w:r w:rsidR="00073E6E">
              <w:rPr>
                <w:noProof/>
                <w:webHidden/>
              </w:rPr>
              <w:tab/>
            </w:r>
            <w:r w:rsidR="00073E6E">
              <w:rPr>
                <w:noProof/>
                <w:webHidden/>
              </w:rPr>
              <w:fldChar w:fldCharType="begin"/>
            </w:r>
            <w:r w:rsidR="00073E6E">
              <w:rPr>
                <w:noProof/>
                <w:webHidden/>
              </w:rPr>
              <w:instrText xml:space="preserve"> PAGEREF _Toc404343548 \h </w:instrText>
            </w:r>
            <w:r w:rsidR="00073E6E">
              <w:rPr>
                <w:noProof/>
                <w:webHidden/>
              </w:rPr>
            </w:r>
            <w:r w:rsidR="00073E6E">
              <w:rPr>
                <w:noProof/>
                <w:webHidden/>
              </w:rPr>
              <w:fldChar w:fldCharType="separate"/>
            </w:r>
            <w:r w:rsidR="008047BA">
              <w:rPr>
                <w:noProof/>
                <w:webHidden/>
              </w:rPr>
              <w:t>37</w:t>
            </w:r>
            <w:r w:rsidR="00073E6E">
              <w:rPr>
                <w:noProof/>
                <w:webHidden/>
              </w:rPr>
              <w:fldChar w:fldCharType="end"/>
            </w:r>
          </w:hyperlink>
        </w:p>
        <w:p w:rsidR="00073E6E" w:rsidRDefault="00061077">
          <w:pPr>
            <w:pStyle w:val="TDC1"/>
            <w:tabs>
              <w:tab w:val="left" w:pos="660"/>
              <w:tab w:val="right" w:leader="dot" w:pos="8828"/>
            </w:tabs>
            <w:rPr>
              <w:noProof/>
            </w:rPr>
          </w:pPr>
          <w:hyperlink w:anchor="_Toc404343549" w:history="1">
            <w:r w:rsidR="00073E6E" w:rsidRPr="004552D0">
              <w:rPr>
                <w:rStyle w:val="Hipervnculo"/>
                <w:smallCaps/>
                <w:noProof/>
                <w:spacing w:val="20"/>
                <w:lang w:val="es-ES" w:bidi="en-US"/>
              </w:rPr>
              <w:t>9.2.</w:t>
            </w:r>
            <w:r w:rsidR="00073E6E">
              <w:rPr>
                <w:noProof/>
              </w:rPr>
              <w:tab/>
            </w:r>
            <w:r w:rsidR="00073E6E" w:rsidRPr="004552D0">
              <w:rPr>
                <w:rStyle w:val="Hipervnculo"/>
                <w:smallCaps/>
                <w:noProof/>
                <w:spacing w:val="20"/>
                <w:lang w:val="es-ES" w:bidi="en-US"/>
              </w:rPr>
              <w:t>COMPONENTE ESTRUCTURA LABORAL</w:t>
            </w:r>
            <w:r w:rsidR="00073E6E">
              <w:rPr>
                <w:noProof/>
                <w:webHidden/>
              </w:rPr>
              <w:tab/>
            </w:r>
            <w:r w:rsidR="00073E6E">
              <w:rPr>
                <w:noProof/>
                <w:webHidden/>
              </w:rPr>
              <w:fldChar w:fldCharType="begin"/>
            </w:r>
            <w:r w:rsidR="00073E6E">
              <w:rPr>
                <w:noProof/>
                <w:webHidden/>
              </w:rPr>
              <w:instrText xml:space="preserve"> PAGEREF _Toc404343549 \h </w:instrText>
            </w:r>
            <w:r w:rsidR="00073E6E">
              <w:rPr>
                <w:noProof/>
                <w:webHidden/>
              </w:rPr>
            </w:r>
            <w:r w:rsidR="00073E6E">
              <w:rPr>
                <w:noProof/>
                <w:webHidden/>
              </w:rPr>
              <w:fldChar w:fldCharType="separate"/>
            </w:r>
            <w:r w:rsidR="008047BA">
              <w:rPr>
                <w:noProof/>
                <w:webHidden/>
              </w:rPr>
              <w:t>38</w:t>
            </w:r>
            <w:r w:rsidR="00073E6E">
              <w:rPr>
                <w:noProof/>
                <w:webHidden/>
              </w:rPr>
              <w:fldChar w:fldCharType="end"/>
            </w:r>
          </w:hyperlink>
        </w:p>
        <w:p w:rsidR="00073E6E" w:rsidRDefault="00061077">
          <w:pPr>
            <w:pStyle w:val="TDC1"/>
            <w:tabs>
              <w:tab w:val="left" w:pos="880"/>
              <w:tab w:val="right" w:leader="dot" w:pos="8828"/>
            </w:tabs>
            <w:rPr>
              <w:noProof/>
            </w:rPr>
          </w:pPr>
          <w:hyperlink w:anchor="_Toc404343550" w:history="1">
            <w:r w:rsidR="00073E6E" w:rsidRPr="004552D0">
              <w:rPr>
                <w:rStyle w:val="Hipervnculo"/>
                <w:smallCaps/>
                <w:noProof/>
                <w:spacing w:val="20"/>
                <w:lang w:val="es-ES" w:bidi="en-US"/>
              </w:rPr>
              <w:t>9.2.1.</w:t>
            </w:r>
            <w:r w:rsidR="00073E6E">
              <w:rPr>
                <w:noProof/>
              </w:rPr>
              <w:tab/>
            </w:r>
            <w:r w:rsidR="00073E6E" w:rsidRPr="004552D0">
              <w:rPr>
                <w:rStyle w:val="Hipervnculo"/>
                <w:smallCaps/>
                <w:noProof/>
                <w:spacing w:val="20"/>
                <w:lang w:val="es-ES" w:bidi="en-US"/>
              </w:rPr>
              <w:t>NIVEL DE EMPLEO</w:t>
            </w:r>
            <w:r w:rsidR="00073E6E">
              <w:rPr>
                <w:noProof/>
                <w:webHidden/>
              </w:rPr>
              <w:tab/>
            </w:r>
            <w:r w:rsidR="00073E6E">
              <w:rPr>
                <w:noProof/>
                <w:webHidden/>
              </w:rPr>
              <w:fldChar w:fldCharType="begin"/>
            </w:r>
            <w:r w:rsidR="00073E6E">
              <w:rPr>
                <w:noProof/>
                <w:webHidden/>
              </w:rPr>
              <w:instrText xml:space="preserve"> PAGEREF _Toc404343550 \h </w:instrText>
            </w:r>
            <w:r w:rsidR="00073E6E">
              <w:rPr>
                <w:noProof/>
                <w:webHidden/>
              </w:rPr>
            </w:r>
            <w:r w:rsidR="00073E6E">
              <w:rPr>
                <w:noProof/>
                <w:webHidden/>
              </w:rPr>
              <w:fldChar w:fldCharType="separate"/>
            </w:r>
            <w:r w:rsidR="008047BA">
              <w:rPr>
                <w:noProof/>
                <w:webHidden/>
              </w:rPr>
              <w:t>38</w:t>
            </w:r>
            <w:r w:rsidR="00073E6E">
              <w:rPr>
                <w:noProof/>
                <w:webHidden/>
              </w:rPr>
              <w:fldChar w:fldCharType="end"/>
            </w:r>
          </w:hyperlink>
        </w:p>
        <w:p w:rsidR="00073E6E" w:rsidRDefault="00061077">
          <w:pPr>
            <w:pStyle w:val="TDC1"/>
            <w:tabs>
              <w:tab w:val="left" w:pos="660"/>
              <w:tab w:val="right" w:leader="dot" w:pos="8828"/>
            </w:tabs>
            <w:rPr>
              <w:noProof/>
            </w:rPr>
          </w:pPr>
          <w:hyperlink w:anchor="_Toc404343551" w:history="1">
            <w:r w:rsidR="00073E6E" w:rsidRPr="004552D0">
              <w:rPr>
                <w:rStyle w:val="Hipervnculo"/>
                <w:smallCaps/>
                <w:noProof/>
                <w:spacing w:val="20"/>
                <w:lang w:val="es-ES" w:bidi="en-US"/>
              </w:rPr>
              <w:t>9.3.</w:t>
            </w:r>
            <w:r w:rsidR="00073E6E">
              <w:rPr>
                <w:noProof/>
              </w:rPr>
              <w:tab/>
            </w:r>
            <w:r w:rsidR="00073E6E" w:rsidRPr="004552D0">
              <w:rPr>
                <w:rStyle w:val="Hipervnculo"/>
                <w:smallCaps/>
                <w:noProof/>
                <w:spacing w:val="20"/>
                <w:lang w:val="es-ES" w:bidi="en-US"/>
              </w:rPr>
              <w:t>SUBSISTEMA ECONÓMICO</w:t>
            </w:r>
            <w:r w:rsidR="00073E6E">
              <w:rPr>
                <w:noProof/>
                <w:webHidden/>
              </w:rPr>
              <w:tab/>
            </w:r>
            <w:r w:rsidR="00073E6E">
              <w:rPr>
                <w:noProof/>
                <w:webHidden/>
              </w:rPr>
              <w:fldChar w:fldCharType="begin"/>
            </w:r>
            <w:r w:rsidR="00073E6E">
              <w:rPr>
                <w:noProof/>
                <w:webHidden/>
              </w:rPr>
              <w:instrText xml:space="preserve"> PAGEREF _Toc404343551 \h </w:instrText>
            </w:r>
            <w:r w:rsidR="00073E6E">
              <w:rPr>
                <w:noProof/>
                <w:webHidden/>
              </w:rPr>
            </w:r>
            <w:r w:rsidR="00073E6E">
              <w:rPr>
                <w:noProof/>
                <w:webHidden/>
              </w:rPr>
              <w:fldChar w:fldCharType="separate"/>
            </w:r>
            <w:r w:rsidR="008047BA">
              <w:rPr>
                <w:noProof/>
                <w:webHidden/>
              </w:rPr>
              <w:t>40</w:t>
            </w:r>
            <w:r w:rsidR="00073E6E">
              <w:rPr>
                <w:noProof/>
                <w:webHidden/>
              </w:rPr>
              <w:fldChar w:fldCharType="end"/>
            </w:r>
          </w:hyperlink>
        </w:p>
        <w:p w:rsidR="00073E6E" w:rsidRDefault="00061077">
          <w:pPr>
            <w:pStyle w:val="TDC1"/>
            <w:tabs>
              <w:tab w:val="left" w:pos="880"/>
              <w:tab w:val="right" w:leader="dot" w:pos="8828"/>
            </w:tabs>
            <w:rPr>
              <w:noProof/>
            </w:rPr>
          </w:pPr>
          <w:hyperlink w:anchor="_Toc404343552" w:history="1">
            <w:r w:rsidR="00073E6E" w:rsidRPr="004552D0">
              <w:rPr>
                <w:rStyle w:val="Hipervnculo"/>
                <w:smallCaps/>
                <w:noProof/>
                <w:spacing w:val="20"/>
                <w:lang w:val="es-ES" w:bidi="en-US"/>
              </w:rPr>
              <w:t>9.3.1.</w:t>
            </w:r>
            <w:r w:rsidR="00073E6E">
              <w:rPr>
                <w:noProof/>
              </w:rPr>
              <w:tab/>
            </w:r>
            <w:r w:rsidR="00073E6E" w:rsidRPr="004552D0">
              <w:rPr>
                <w:rStyle w:val="Hipervnculo"/>
                <w:smallCaps/>
                <w:noProof/>
                <w:spacing w:val="20"/>
                <w:lang w:val="es-ES" w:bidi="en-US"/>
              </w:rPr>
              <w:t>Uso del Suelo – cobertura.</w:t>
            </w:r>
            <w:r w:rsidR="00073E6E">
              <w:rPr>
                <w:noProof/>
                <w:webHidden/>
              </w:rPr>
              <w:tab/>
            </w:r>
            <w:r w:rsidR="00073E6E">
              <w:rPr>
                <w:noProof/>
                <w:webHidden/>
              </w:rPr>
              <w:fldChar w:fldCharType="begin"/>
            </w:r>
            <w:r w:rsidR="00073E6E">
              <w:rPr>
                <w:noProof/>
                <w:webHidden/>
              </w:rPr>
              <w:instrText xml:space="preserve"> PAGEREF _Toc404343552 \h </w:instrText>
            </w:r>
            <w:r w:rsidR="00073E6E">
              <w:rPr>
                <w:noProof/>
                <w:webHidden/>
              </w:rPr>
            </w:r>
            <w:r w:rsidR="00073E6E">
              <w:rPr>
                <w:noProof/>
                <w:webHidden/>
              </w:rPr>
              <w:fldChar w:fldCharType="separate"/>
            </w:r>
            <w:r w:rsidR="008047BA">
              <w:rPr>
                <w:noProof/>
                <w:webHidden/>
              </w:rPr>
              <w:t>40</w:t>
            </w:r>
            <w:r w:rsidR="00073E6E">
              <w:rPr>
                <w:noProof/>
                <w:webHidden/>
              </w:rPr>
              <w:fldChar w:fldCharType="end"/>
            </w:r>
          </w:hyperlink>
        </w:p>
        <w:p w:rsidR="00073E6E" w:rsidRDefault="00061077">
          <w:pPr>
            <w:pStyle w:val="TDC1"/>
            <w:tabs>
              <w:tab w:val="left" w:pos="880"/>
              <w:tab w:val="right" w:leader="dot" w:pos="8828"/>
            </w:tabs>
            <w:rPr>
              <w:noProof/>
            </w:rPr>
          </w:pPr>
          <w:hyperlink w:anchor="_Toc404343553" w:history="1">
            <w:r w:rsidR="00073E6E" w:rsidRPr="004552D0">
              <w:rPr>
                <w:rStyle w:val="Hipervnculo"/>
                <w:smallCaps/>
                <w:noProof/>
                <w:spacing w:val="20"/>
                <w:lang w:val="es-ES" w:bidi="en-US"/>
              </w:rPr>
              <w:t>9.3.2.</w:t>
            </w:r>
            <w:r w:rsidR="00073E6E">
              <w:rPr>
                <w:noProof/>
              </w:rPr>
              <w:tab/>
            </w:r>
            <w:r w:rsidR="00073E6E" w:rsidRPr="004552D0">
              <w:rPr>
                <w:rStyle w:val="Hipervnculo"/>
                <w:smallCaps/>
                <w:noProof/>
                <w:spacing w:val="20"/>
                <w:lang w:val="es-ES" w:bidi="en-US"/>
              </w:rPr>
              <w:t>Actividades Productivas</w:t>
            </w:r>
            <w:r w:rsidR="00073E6E">
              <w:rPr>
                <w:noProof/>
                <w:webHidden/>
              </w:rPr>
              <w:tab/>
            </w:r>
            <w:r w:rsidR="00073E6E">
              <w:rPr>
                <w:noProof/>
                <w:webHidden/>
              </w:rPr>
              <w:fldChar w:fldCharType="begin"/>
            </w:r>
            <w:r w:rsidR="00073E6E">
              <w:rPr>
                <w:noProof/>
                <w:webHidden/>
              </w:rPr>
              <w:instrText xml:space="preserve"> PAGEREF _Toc404343553 \h </w:instrText>
            </w:r>
            <w:r w:rsidR="00073E6E">
              <w:rPr>
                <w:noProof/>
                <w:webHidden/>
              </w:rPr>
            </w:r>
            <w:r w:rsidR="00073E6E">
              <w:rPr>
                <w:noProof/>
                <w:webHidden/>
              </w:rPr>
              <w:fldChar w:fldCharType="separate"/>
            </w:r>
            <w:r w:rsidR="008047BA">
              <w:rPr>
                <w:noProof/>
                <w:webHidden/>
              </w:rPr>
              <w:t>41</w:t>
            </w:r>
            <w:r w:rsidR="00073E6E">
              <w:rPr>
                <w:noProof/>
                <w:webHidden/>
              </w:rPr>
              <w:fldChar w:fldCharType="end"/>
            </w:r>
          </w:hyperlink>
        </w:p>
        <w:p w:rsidR="00073E6E" w:rsidRDefault="00061077">
          <w:pPr>
            <w:pStyle w:val="TDC1"/>
            <w:tabs>
              <w:tab w:val="left" w:pos="1100"/>
              <w:tab w:val="right" w:leader="dot" w:pos="8828"/>
            </w:tabs>
            <w:rPr>
              <w:noProof/>
            </w:rPr>
          </w:pPr>
          <w:hyperlink w:anchor="_Toc404343554" w:history="1">
            <w:r w:rsidR="00073E6E" w:rsidRPr="004552D0">
              <w:rPr>
                <w:rStyle w:val="Hipervnculo"/>
                <w:smallCaps/>
                <w:noProof/>
                <w:spacing w:val="20"/>
                <w:lang w:val="es-ES" w:bidi="en-US"/>
              </w:rPr>
              <w:t>9.3.2.1.</w:t>
            </w:r>
            <w:r w:rsidR="00073E6E">
              <w:rPr>
                <w:noProof/>
              </w:rPr>
              <w:tab/>
            </w:r>
            <w:r w:rsidR="00073E6E" w:rsidRPr="004552D0">
              <w:rPr>
                <w:rStyle w:val="Hipervnculo"/>
                <w:smallCaps/>
                <w:noProof/>
                <w:spacing w:val="20"/>
                <w:lang w:val="es-ES" w:bidi="en-US"/>
              </w:rPr>
              <w:t>Agricultura:</w:t>
            </w:r>
            <w:r w:rsidR="00073E6E">
              <w:rPr>
                <w:noProof/>
                <w:webHidden/>
              </w:rPr>
              <w:tab/>
            </w:r>
            <w:r w:rsidR="00073E6E">
              <w:rPr>
                <w:noProof/>
                <w:webHidden/>
              </w:rPr>
              <w:fldChar w:fldCharType="begin"/>
            </w:r>
            <w:r w:rsidR="00073E6E">
              <w:rPr>
                <w:noProof/>
                <w:webHidden/>
              </w:rPr>
              <w:instrText xml:space="preserve"> PAGEREF _Toc404343554 \h </w:instrText>
            </w:r>
            <w:r w:rsidR="00073E6E">
              <w:rPr>
                <w:noProof/>
                <w:webHidden/>
              </w:rPr>
            </w:r>
            <w:r w:rsidR="00073E6E">
              <w:rPr>
                <w:noProof/>
                <w:webHidden/>
              </w:rPr>
              <w:fldChar w:fldCharType="separate"/>
            </w:r>
            <w:r w:rsidR="008047BA">
              <w:rPr>
                <w:noProof/>
                <w:webHidden/>
              </w:rPr>
              <w:t>41</w:t>
            </w:r>
            <w:r w:rsidR="00073E6E">
              <w:rPr>
                <w:noProof/>
                <w:webHidden/>
              </w:rPr>
              <w:fldChar w:fldCharType="end"/>
            </w:r>
          </w:hyperlink>
        </w:p>
        <w:p w:rsidR="00073E6E" w:rsidRDefault="00061077">
          <w:pPr>
            <w:pStyle w:val="TDC1"/>
            <w:tabs>
              <w:tab w:val="left" w:pos="1100"/>
              <w:tab w:val="right" w:leader="dot" w:pos="8828"/>
            </w:tabs>
            <w:rPr>
              <w:noProof/>
            </w:rPr>
          </w:pPr>
          <w:hyperlink w:anchor="_Toc404343555" w:history="1">
            <w:r w:rsidR="00073E6E" w:rsidRPr="004552D0">
              <w:rPr>
                <w:rStyle w:val="Hipervnculo"/>
                <w:smallCaps/>
                <w:noProof/>
                <w:spacing w:val="20"/>
                <w:lang w:val="es-ES" w:bidi="en-US"/>
              </w:rPr>
              <w:t>9.3.2.2.</w:t>
            </w:r>
            <w:r w:rsidR="00073E6E">
              <w:rPr>
                <w:noProof/>
              </w:rPr>
              <w:tab/>
            </w:r>
            <w:r w:rsidR="00073E6E" w:rsidRPr="004552D0">
              <w:rPr>
                <w:rStyle w:val="Hipervnculo"/>
                <w:smallCaps/>
                <w:noProof/>
                <w:spacing w:val="20"/>
                <w:lang w:val="es-ES" w:bidi="en-US"/>
              </w:rPr>
              <w:t>Ganadería</w:t>
            </w:r>
            <w:r w:rsidR="00073E6E">
              <w:rPr>
                <w:noProof/>
                <w:webHidden/>
              </w:rPr>
              <w:tab/>
            </w:r>
            <w:r w:rsidR="00073E6E">
              <w:rPr>
                <w:noProof/>
                <w:webHidden/>
              </w:rPr>
              <w:fldChar w:fldCharType="begin"/>
            </w:r>
            <w:r w:rsidR="00073E6E">
              <w:rPr>
                <w:noProof/>
                <w:webHidden/>
              </w:rPr>
              <w:instrText xml:space="preserve"> PAGEREF _Toc404343555 \h </w:instrText>
            </w:r>
            <w:r w:rsidR="00073E6E">
              <w:rPr>
                <w:noProof/>
                <w:webHidden/>
              </w:rPr>
            </w:r>
            <w:r w:rsidR="00073E6E">
              <w:rPr>
                <w:noProof/>
                <w:webHidden/>
              </w:rPr>
              <w:fldChar w:fldCharType="separate"/>
            </w:r>
            <w:r w:rsidR="008047BA">
              <w:rPr>
                <w:noProof/>
                <w:webHidden/>
              </w:rPr>
              <w:t>42</w:t>
            </w:r>
            <w:r w:rsidR="00073E6E">
              <w:rPr>
                <w:noProof/>
                <w:webHidden/>
              </w:rPr>
              <w:fldChar w:fldCharType="end"/>
            </w:r>
          </w:hyperlink>
        </w:p>
        <w:p w:rsidR="00073E6E" w:rsidRDefault="00061077">
          <w:pPr>
            <w:pStyle w:val="TDC1"/>
            <w:tabs>
              <w:tab w:val="left" w:pos="1100"/>
              <w:tab w:val="right" w:leader="dot" w:pos="8828"/>
            </w:tabs>
            <w:rPr>
              <w:noProof/>
            </w:rPr>
          </w:pPr>
          <w:hyperlink w:anchor="_Toc404343556" w:history="1">
            <w:r w:rsidR="00073E6E" w:rsidRPr="004552D0">
              <w:rPr>
                <w:rStyle w:val="Hipervnculo"/>
                <w:smallCaps/>
                <w:noProof/>
                <w:spacing w:val="20"/>
                <w:lang w:val="es-ES" w:bidi="en-US"/>
              </w:rPr>
              <w:t>9.3.2.3.</w:t>
            </w:r>
            <w:r w:rsidR="00073E6E">
              <w:rPr>
                <w:noProof/>
              </w:rPr>
              <w:tab/>
            </w:r>
            <w:r w:rsidR="00073E6E" w:rsidRPr="004552D0">
              <w:rPr>
                <w:rStyle w:val="Hipervnculo"/>
                <w:smallCaps/>
                <w:noProof/>
                <w:spacing w:val="20"/>
                <w:lang w:val="es-ES" w:bidi="en-US"/>
              </w:rPr>
              <w:t>Forestal</w:t>
            </w:r>
            <w:r w:rsidR="00073E6E">
              <w:rPr>
                <w:noProof/>
                <w:webHidden/>
              </w:rPr>
              <w:tab/>
            </w:r>
            <w:r w:rsidR="00073E6E">
              <w:rPr>
                <w:noProof/>
                <w:webHidden/>
              </w:rPr>
              <w:fldChar w:fldCharType="begin"/>
            </w:r>
            <w:r w:rsidR="00073E6E">
              <w:rPr>
                <w:noProof/>
                <w:webHidden/>
              </w:rPr>
              <w:instrText xml:space="preserve"> PAGEREF _Toc404343556 \h </w:instrText>
            </w:r>
            <w:r w:rsidR="00073E6E">
              <w:rPr>
                <w:noProof/>
                <w:webHidden/>
              </w:rPr>
            </w:r>
            <w:r w:rsidR="00073E6E">
              <w:rPr>
                <w:noProof/>
                <w:webHidden/>
              </w:rPr>
              <w:fldChar w:fldCharType="separate"/>
            </w:r>
            <w:r w:rsidR="008047BA">
              <w:rPr>
                <w:noProof/>
                <w:webHidden/>
              </w:rPr>
              <w:t>43</w:t>
            </w:r>
            <w:r w:rsidR="00073E6E">
              <w:rPr>
                <w:noProof/>
                <w:webHidden/>
              </w:rPr>
              <w:fldChar w:fldCharType="end"/>
            </w:r>
          </w:hyperlink>
        </w:p>
        <w:p w:rsidR="00073E6E" w:rsidRDefault="00061077">
          <w:pPr>
            <w:pStyle w:val="TDC1"/>
            <w:tabs>
              <w:tab w:val="left" w:pos="1100"/>
              <w:tab w:val="right" w:leader="dot" w:pos="8828"/>
            </w:tabs>
            <w:rPr>
              <w:noProof/>
            </w:rPr>
          </w:pPr>
          <w:hyperlink w:anchor="_Toc404343557" w:history="1">
            <w:r w:rsidR="00073E6E" w:rsidRPr="004552D0">
              <w:rPr>
                <w:rStyle w:val="Hipervnculo"/>
                <w:smallCaps/>
                <w:noProof/>
                <w:spacing w:val="20"/>
                <w:lang w:val="es-ES" w:bidi="en-US"/>
              </w:rPr>
              <w:t>9.3.2.4.</w:t>
            </w:r>
            <w:r w:rsidR="00073E6E">
              <w:rPr>
                <w:noProof/>
              </w:rPr>
              <w:tab/>
            </w:r>
            <w:r w:rsidR="00073E6E" w:rsidRPr="004552D0">
              <w:rPr>
                <w:rStyle w:val="Hipervnculo"/>
                <w:smallCaps/>
                <w:noProof/>
                <w:spacing w:val="20"/>
                <w:lang w:val="es-ES" w:bidi="en-US"/>
              </w:rPr>
              <w:t>Industrial</w:t>
            </w:r>
            <w:r w:rsidR="00073E6E">
              <w:rPr>
                <w:noProof/>
                <w:webHidden/>
              </w:rPr>
              <w:tab/>
            </w:r>
            <w:r w:rsidR="00073E6E">
              <w:rPr>
                <w:noProof/>
                <w:webHidden/>
              </w:rPr>
              <w:fldChar w:fldCharType="begin"/>
            </w:r>
            <w:r w:rsidR="00073E6E">
              <w:rPr>
                <w:noProof/>
                <w:webHidden/>
              </w:rPr>
              <w:instrText xml:space="preserve"> PAGEREF _Toc404343557 \h </w:instrText>
            </w:r>
            <w:r w:rsidR="00073E6E">
              <w:rPr>
                <w:noProof/>
                <w:webHidden/>
              </w:rPr>
            </w:r>
            <w:r w:rsidR="00073E6E">
              <w:rPr>
                <w:noProof/>
                <w:webHidden/>
              </w:rPr>
              <w:fldChar w:fldCharType="separate"/>
            </w:r>
            <w:r w:rsidR="008047BA">
              <w:rPr>
                <w:noProof/>
                <w:webHidden/>
              </w:rPr>
              <w:t>43</w:t>
            </w:r>
            <w:r w:rsidR="00073E6E">
              <w:rPr>
                <w:noProof/>
                <w:webHidden/>
              </w:rPr>
              <w:fldChar w:fldCharType="end"/>
            </w:r>
          </w:hyperlink>
        </w:p>
        <w:p w:rsidR="00073E6E" w:rsidRDefault="00061077">
          <w:pPr>
            <w:pStyle w:val="TDC1"/>
            <w:tabs>
              <w:tab w:val="left" w:pos="1100"/>
              <w:tab w:val="right" w:leader="dot" w:pos="8828"/>
            </w:tabs>
            <w:rPr>
              <w:noProof/>
            </w:rPr>
          </w:pPr>
          <w:hyperlink w:anchor="_Toc404343558" w:history="1">
            <w:r w:rsidR="00073E6E" w:rsidRPr="004552D0">
              <w:rPr>
                <w:rStyle w:val="Hipervnculo"/>
                <w:smallCaps/>
                <w:noProof/>
                <w:spacing w:val="20"/>
                <w:lang w:val="es-ES" w:bidi="en-US"/>
              </w:rPr>
              <w:t>9.3.2.5.</w:t>
            </w:r>
            <w:r w:rsidR="00073E6E">
              <w:rPr>
                <w:noProof/>
              </w:rPr>
              <w:tab/>
            </w:r>
            <w:r w:rsidR="00073E6E" w:rsidRPr="004552D0">
              <w:rPr>
                <w:rStyle w:val="Hipervnculo"/>
                <w:smallCaps/>
                <w:noProof/>
                <w:spacing w:val="20"/>
                <w:lang w:val="es-ES" w:bidi="en-US"/>
              </w:rPr>
              <w:t>Comercial</w:t>
            </w:r>
            <w:r w:rsidR="00073E6E">
              <w:rPr>
                <w:noProof/>
                <w:webHidden/>
              </w:rPr>
              <w:tab/>
            </w:r>
            <w:r w:rsidR="00073E6E">
              <w:rPr>
                <w:noProof/>
                <w:webHidden/>
              </w:rPr>
              <w:fldChar w:fldCharType="begin"/>
            </w:r>
            <w:r w:rsidR="00073E6E">
              <w:rPr>
                <w:noProof/>
                <w:webHidden/>
              </w:rPr>
              <w:instrText xml:space="preserve"> PAGEREF _Toc404343558 \h </w:instrText>
            </w:r>
            <w:r w:rsidR="00073E6E">
              <w:rPr>
                <w:noProof/>
                <w:webHidden/>
              </w:rPr>
            </w:r>
            <w:r w:rsidR="00073E6E">
              <w:rPr>
                <w:noProof/>
                <w:webHidden/>
              </w:rPr>
              <w:fldChar w:fldCharType="separate"/>
            </w:r>
            <w:r w:rsidR="008047BA">
              <w:rPr>
                <w:noProof/>
                <w:webHidden/>
              </w:rPr>
              <w:t>44</w:t>
            </w:r>
            <w:r w:rsidR="00073E6E">
              <w:rPr>
                <w:noProof/>
                <w:webHidden/>
              </w:rPr>
              <w:fldChar w:fldCharType="end"/>
            </w:r>
          </w:hyperlink>
        </w:p>
        <w:p w:rsidR="00073E6E" w:rsidRDefault="00061077">
          <w:pPr>
            <w:pStyle w:val="TDC1"/>
            <w:tabs>
              <w:tab w:val="left" w:pos="1100"/>
              <w:tab w:val="right" w:leader="dot" w:pos="8828"/>
            </w:tabs>
            <w:rPr>
              <w:noProof/>
            </w:rPr>
          </w:pPr>
          <w:hyperlink w:anchor="_Toc404343559" w:history="1">
            <w:r w:rsidR="00073E6E" w:rsidRPr="004552D0">
              <w:rPr>
                <w:rStyle w:val="Hipervnculo"/>
                <w:smallCaps/>
                <w:noProof/>
                <w:spacing w:val="20"/>
                <w:lang w:val="es-ES" w:bidi="en-US"/>
              </w:rPr>
              <w:t>9.3.2.6.</w:t>
            </w:r>
            <w:r w:rsidR="00073E6E">
              <w:rPr>
                <w:noProof/>
              </w:rPr>
              <w:tab/>
            </w:r>
            <w:r w:rsidR="00073E6E" w:rsidRPr="004552D0">
              <w:rPr>
                <w:rStyle w:val="Hipervnculo"/>
                <w:smallCaps/>
                <w:noProof/>
                <w:spacing w:val="20"/>
                <w:lang w:val="es-ES" w:bidi="en-US"/>
              </w:rPr>
              <w:t>Explotación petrolera</w:t>
            </w:r>
            <w:r w:rsidR="00073E6E">
              <w:rPr>
                <w:noProof/>
                <w:webHidden/>
              </w:rPr>
              <w:tab/>
            </w:r>
            <w:r w:rsidR="00073E6E">
              <w:rPr>
                <w:noProof/>
                <w:webHidden/>
              </w:rPr>
              <w:fldChar w:fldCharType="begin"/>
            </w:r>
            <w:r w:rsidR="00073E6E">
              <w:rPr>
                <w:noProof/>
                <w:webHidden/>
              </w:rPr>
              <w:instrText xml:space="preserve"> PAGEREF _Toc404343559 \h </w:instrText>
            </w:r>
            <w:r w:rsidR="00073E6E">
              <w:rPr>
                <w:noProof/>
                <w:webHidden/>
              </w:rPr>
            </w:r>
            <w:r w:rsidR="00073E6E">
              <w:rPr>
                <w:noProof/>
                <w:webHidden/>
              </w:rPr>
              <w:fldChar w:fldCharType="separate"/>
            </w:r>
            <w:r w:rsidR="008047BA">
              <w:rPr>
                <w:noProof/>
                <w:webHidden/>
              </w:rPr>
              <w:t>44</w:t>
            </w:r>
            <w:r w:rsidR="00073E6E">
              <w:rPr>
                <w:noProof/>
                <w:webHidden/>
              </w:rPr>
              <w:fldChar w:fldCharType="end"/>
            </w:r>
          </w:hyperlink>
        </w:p>
        <w:p w:rsidR="00073E6E" w:rsidRDefault="00061077">
          <w:pPr>
            <w:pStyle w:val="TDC1"/>
            <w:tabs>
              <w:tab w:val="left" w:pos="660"/>
              <w:tab w:val="right" w:leader="dot" w:pos="8828"/>
            </w:tabs>
            <w:rPr>
              <w:noProof/>
            </w:rPr>
          </w:pPr>
          <w:hyperlink w:anchor="_Toc404343560" w:history="1">
            <w:r w:rsidR="00073E6E" w:rsidRPr="004552D0">
              <w:rPr>
                <w:rStyle w:val="Hipervnculo"/>
                <w:smallCaps/>
                <w:noProof/>
                <w:spacing w:val="20"/>
                <w:lang w:val="es-ES" w:bidi="en-US"/>
              </w:rPr>
              <w:t>10.</w:t>
            </w:r>
            <w:r w:rsidR="00073E6E">
              <w:rPr>
                <w:noProof/>
              </w:rPr>
              <w:tab/>
            </w:r>
            <w:r w:rsidR="00073E6E" w:rsidRPr="004552D0">
              <w:rPr>
                <w:rStyle w:val="Hipervnculo"/>
                <w:smallCaps/>
                <w:noProof/>
                <w:spacing w:val="20"/>
                <w:lang w:val="es-ES" w:bidi="en-US"/>
              </w:rPr>
              <w:t>SUBSISTEMA INFRAESTRUCTURAS Y SERVICIOS</w:t>
            </w:r>
            <w:r w:rsidR="00073E6E">
              <w:rPr>
                <w:noProof/>
                <w:webHidden/>
              </w:rPr>
              <w:tab/>
            </w:r>
            <w:r w:rsidR="00073E6E">
              <w:rPr>
                <w:noProof/>
                <w:webHidden/>
              </w:rPr>
              <w:fldChar w:fldCharType="begin"/>
            </w:r>
            <w:r w:rsidR="00073E6E">
              <w:rPr>
                <w:noProof/>
                <w:webHidden/>
              </w:rPr>
              <w:instrText xml:space="preserve"> PAGEREF _Toc404343560 \h </w:instrText>
            </w:r>
            <w:r w:rsidR="00073E6E">
              <w:rPr>
                <w:noProof/>
                <w:webHidden/>
              </w:rPr>
            </w:r>
            <w:r w:rsidR="00073E6E">
              <w:rPr>
                <w:noProof/>
                <w:webHidden/>
              </w:rPr>
              <w:fldChar w:fldCharType="separate"/>
            </w:r>
            <w:r w:rsidR="008047BA">
              <w:rPr>
                <w:noProof/>
                <w:webHidden/>
              </w:rPr>
              <w:t>45</w:t>
            </w:r>
            <w:r w:rsidR="00073E6E">
              <w:rPr>
                <w:noProof/>
                <w:webHidden/>
              </w:rPr>
              <w:fldChar w:fldCharType="end"/>
            </w:r>
          </w:hyperlink>
        </w:p>
        <w:p w:rsidR="00073E6E" w:rsidRDefault="00061077">
          <w:pPr>
            <w:pStyle w:val="TDC1"/>
            <w:tabs>
              <w:tab w:val="left" w:pos="880"/>
              <w:tab w:val="right" w:leader="dot" w:pos="8828"/>
            </w:tabs>
            <w:rPr>
              <w:noProof/>
            </w:rPr>
          </w:pPr>
          <w:hyperlink w:anchor="_Toc404343561" w:history="1">
            <w:r w:rsidR="00073E6E" w:rsidRPr="004552D0">
              <w:rPr>
                <w:rStyle w:val="Hipervnculo"/>
                <w:smallCaps/>
                <w:noProof/>
                <w:spacing w:val="20"/>
                <w:lang w:val="es-ES" w:bidi="en-US"/>
              </w:rPr>
              <w:t>10.1.</w:t>
            </w:r>
            <w:r w:rsidR="00073E6E">
              <w:rPr>
                <w:noProof/>
              </w:rPr>
              <w:tab/>
            </w:r>
            <w:r w:rsidR="00073E6E" w:rsidRPr="004552D0">
              <w:rPr>
                <w:rStyle w:val="Hipervnculo"/>
                <w:smallCaps/>
                <w:noProof/>
                <w:spacing w:val="20"/>
                <w:lang w:val="es-ES" w:bidi="en-US"/>
              </w:rPr>
              <w:t>COMPONENTE TRANSITO Y TRANSPORTE</w:t>
            </w:r>
            <w:r w:rsidR="00073E6E">
              <w:rPr>
                <w:noProof/>
                <w:webHidden/>
              </w:rPr>
              <w:tab/>
            </w:r>
            <w:r w:rsidR="00073E6E">
              <w:rPr>
                <w:noProof/>
                <w:webHidden/>
              </w:rPr>
              <w:fldChar w:fldCharType="begin"/>
            </w:r>
            <w:r w:rsidR="00073E6E">
              <w:rPr>
                <w:noProof/>
                <w:webHidden/>
              </w:rPr>
              <w:instrText xml:space="preserve"> PAGEREF _Toc404343561 \h </w:instrText>
            </w:r>
            <w:r w:rsidR="00073E6E">
              <w:rPr>
                <w:noProof/>
                <w:webHidden/>
              </w:rPr>
            </w:r>
            <w:r w:rsidR="00073E6E">
              <w:rPr>
                <w:noProof/>
                <w:webHidden/>
              </w:rPr>
              <w:fldChar w:fldCharType="separate"/>
            </w:r>
            <w:r w:rsidR="008047BA">
              <w:rPr>
                <w:noProof/>
                <w:webHidden/>
              </w:rPr>
              <w:t>45</w:t>
            </w:r>
            <w:r w:rsidR="00073E6E">
              <w:rPr>
                <w:noProof/>
                <w:webHidden/>
              </w:rPr>
              <w:fldChar w:fldCharType="end"/>
            </w:r>
          </w:hyperlink>
        </w:p>
        <w:p w:rsidR="00073E6E" w:rsidRDefault="00061077">
          <w:pPr>
            <w:pStyle w:val="TDC1"/>
            <w:tabs>
              <w:tab w:val="left" w:pos="880"/>
              <w:tab w:val="right" w:leader="dot" w:pos="8828"/>
            </w:tabs>
            <w:rPr>
              <w:noProof/>
            </w:rPr>
          </w:pPr>
          <w:hyperlink w:anchor="_Toc404343562" w:history="1">
            <w:r w:rsidR="00073E6E" w:rsidRPr="004552D0">
              <w:rPr>
                <w:rStyle w:val="Hipervnculo"/>
                <w:smallCaps/>
                <w:noProof/>
                <w:spacing w:val="20"/>
                <w:lang w:val="es-ES" w:bidi="en-US"/>
              </w:rPr>
              <w:t>10.2.</w:t>
            </w:r>
            <w:r w:rsidR="00073E6E">
              <w:rPr>
                <w:noProof/>
              </w:rPr>
              <w:tab/>
            </w:r>
            <w:r w:rsidR="00073E6E" w:rsidRPr="004552D0">
              <w:rPr>
                <w:rStyle w:val="Hipervnculo"/>
                <w:smallCaps/>
                <w:noProof/>
                <w:spacing w:val="20"/>
                <w:lang w:val="es-ES" w:bidi="en-US"/>
              </w:rPr>
              <w:t>COMPONENTE EQUIPAMIENTO</w:t>
            </w:r>
            <w:r w:rsidR="00073E6E">
              <w:rPr>
                <w:noProof/>
                <w:webHidden/>
              </w:rPr>
              <w:tab/>
            </w:r>
            <w:r w:rsidR="00073E6E">
              <w:rPr>
                <w:noProof/>
                <w:webHidden/>
              </w:rPr>
              <w:fldChar w:fldCharType="begin"/>
            </w:r>
            <w:r w:rsidR="00073E6E">
              <w:rPr>
                <w:noProof/>
                <w:webHidden/>
              </w:rPr>
              <w:instrText xml:space="preserve"> PAGEREF _Toc404343562 \h </w:instrText>
            </w:r>
            <w:r w:rsidR="00073E6E">
              <w:rPr>
                <w:noProof/>
                <w:webHidden/>
              </w:rPr>
            </w:r>
            <w:r w:rsidR="00073E6E">
              <w:rPr>
                <w:noProof/>
                <w:webHidden/>
              </w:rPr>
              <w:fldChar w:fldCharType="separate"/>
            </w:r>
            <w:r w:rsidR="008047BA">
              <w:rPr>
                <w:noProof/>
                <w:webHidden/>
              </w:rPr>
              <w:t>45</w:t>
            </w:r>
            <w:r w:rsidR="00073E6E">
              <w:rPr>
                <w:noProof/>
                <w:webHidden/>
              </w:rPr>
              <w:fldChar w:fldCharType="end"/>
            </w:r>
          </w:hyperlink>
        </w:p>
        <w:p w:rsidR="00073E6E" w:rsidRDefault="00061077">
          <w:pPr>
            <w:pStyle w:val="TDC2"/>
            <w:tabs>
              <w:tab w:val="left" w:pos="1100"/>
              <w:tab w:val="right" w:leader="dot" w:pos="8828"/>
            </w:tabs>
            <w:rPr>
              <w:noProof/>
            </w:rPr>
          </w:pPr>
          <w:hyperlink w:anchor="_Toc404343563" w:history="1">
            <w:r w:rsidR="00073E6E" w:rsidRPr="004552D0">
              <w:rPr>
                <w:rStyle w:val="Hipervnculo"/>
                <w:smallCaps/>
                <w:noProof/>
                <w:spacing w:val="20"/>
                <w:lang w:val="es-ES" w:bidi="en-US"/>
              </w:rPr>
              <w:t>10.2.1.</w:t>
            </w:r>
            <w:r w:rsidR="00073E6E">
              <w:rPr>
                <w:noProof/>
              </w:rPr>
              <w:tab/>
            </w:r>
            <w:r w:rsidR="00073E6E" w:rsidRPr="004552D0">
              <w:rPr>
                <w:rStyle w:val="Hipervnculo"/>
                <w:smallCaps/>
                <w:noProof/>
                <w:spacing w:val="20"/>
                <w:lang w:val="es-ES" w:bidi="en-US"/>
              </w:rPr>
              <w:t>EDUCACIÓN</w:t>
            </w:r>
            <w:r w:rsidR="00073E6E">
              <w:rPr>
                <w:noProof/>
                <w:webHidden/>
              </w:rPr>
              <w:tab/>
            </w:r>
            <w:r w:rsidR="00073E6E">
              <w:rPr>
                <w:noProof/>
                <w:webHidden/>
              </w:rPr>
              <w:fldChar w:fldCharType="begin"/>
            </w:r>
            <w:r w:rsidR="00073E6E">
              <w:rPr>
                <w:noProof/>
                <w:webHidden/>
              </w:rPr>
              <w:instrText xml:space="preserve"> PAGEREF _Toc404343563 \h </w:instrText>
            </w:r>
            <w:r w:rsidR="00073E6E">
              <w:rPr>
                <w:noProof/>
                <w:webHidden/>
              </w:rPr>
            </w:r>
            <w:r w:rsidR="00073E6E">
              <w:rPr>
                <w:noProof/>
                <w:webHidden/>
              </w:rPr>
              <w:fldChar w:fldCharType="separate"/>
            </w:r>
            <w:r w:rsidR="008047BA">
              <w:rPr>
                <w:noProof/>
                <w:webHidden/>
              </w:rPr>
              <w:t>45</w:t>
            </w:r>
            <w:r w:rsidR="00073E6E">
              <w:rPr>
                <w:noProof/>
                <w:webHidden/>
              </w:rPr>
              <w:fldChar w:fldCharType="end"/>
            </w:r>
          </w:hyperlink>
        </w:p>
        <w:p w:rsidR="00073E6E" w:rsidRDefault="00061077">
          <w:pPr>
            <w:pStyle w:val="TDC2"/>
            <w:tabs>
              <w:tab w:val="left" w:pos="1100"/>
              <w:tab w:val="right" w:leader="dot" w:pos="8828"/>
            </w:tabs>
            <w:rPr>
              <w:noProof/>
            </w:rPr>
          </w:pPr>
          <w:hyperlink w:anchor="_Toc404343564" w:history="1">
            <w:r w:rsidR="00073E6E" w:rsidRPr="004552D0">
              <w:rPr>
                <w:rStyle w:val="Hipervnculo"/>
                <w:smallCaps/>
                <w:noProof/>
                <w:spacing w:val="20"/>
                <w:lang w:val="es-ES" w:bidi="en-US"/>
              </w:rPr>
              <w:t>10.2.2.</w:t>
            </w:r>
            <w:r w:rsidR="00073E6E">
              <w:rPr>
                <w:noProof/>
              </w:rPr>
              <w:tab/>
            </w:r>
            <w:r w:rsidR="00073E6E" w:rsidRPr="004552D0">
              <w:rPr>
                <w:rStyle w:val="Hipervnculo"/>
                <w:smallCaps/>
                <w:noProof/>
                <w:spacing w:val="20"/>
                <w:lang w:val="es-ES" w:bidi="en-US"/>
              </w:rPr>
              <w:t>COMUNICACIÓN</w:t>
            </w:r>
            <w:r w:rsidR="00073E6E">
              <w:rPr>
                <w:noProof/>
                <w:webHidden/>
              </w:rPr>
              <w:tab/>
            </w:r>
            <w:r w:rsidR="00073E6E">
              <w:rPr>
                <w:noProof/>
                <w:webHidden/>
              </w:rPr>
              <w:fldChar w:fldCharType="begin"/>
            </w:r>
            <w:r w:rsidR="00073E6E">
              <w:rPr>
                <w:noProof/>
                <w:webHidden/>
              </w:rPr>
              <w:instrText xml:space="preserve"> PAGEREF _Toc404343564 \h </w:instrText>
            </w:r>
            <w:r w:rsidR="00073E6E">
              <w:rPr>
                <w:noProof/>
                <w:webHidden/>
              </w:rPr>
            </w:r>
            <w:r w:rsidR="00073E6E">
              <w:rPr>
                <w:noProof/>
                <w:webHidden/>
              </w:rPr>
              <w:fldChar w:fldCharType="separate"/>
            </w:r>
            <w:r w:rsidR="008047BA">
              <w:rPr>
                <w:noProof/>
                <w:webHidden/>
              </w:rPr>
              <w:t>46</w:t>
            </w:r>
            <w:r w:rsidR="00073E6E">
              <w:rPr>
                <w:noProof/>
                <w:webHidden/>
              </w:rPr>
              <w:fldChar w:fldCharType="end"/>
            </w:r>
          </w:hyperlink>
        </w:p>
        <w:p w:rsidR="00073E6E" w:rsidRDefault="00061077">
          <w:pPr>
            <w:pStyle w:val="TDC2"/>
            <w:tabs>
              <w:tab w:val="left" w:pos="1100"/>
              <w:tab w:val="right" w:leader="dot" w:pos="8828"/>
            </w:tabs>
            <w:rPr>
              <w:noProof/>
            </w:rPr>
          </w:pPr>
          <w:hyperlink w:anchor="_Toc404343565" w:history="1">
            <w:r w:rsidR="00073E6E" w:rsidRPr="004552D0">
              <w:rPr>
                <w:rStyle w:val="Hipervnculo"/>
                <w:smallCaps/>
                <w:noProof/>
                <w:spacing w:val="20"/>
                <w:lang w:val="es-ES" w:bidi="en-US"/>
              </w:rPr>
              <w:t>10.2.3.</w:t>
            </w:r>
            <w:r w:rsidR="00073E6E">
              <w:rPr>
                <w:noProof/>
              </w:rPr>
              <w:tab/>
            </w:r>
            <w:r w:rsidR="00073E6E" w:rsidRPr="004552D0">
              <w:rPr>
                <w:rStyle w:val="Hipervnculo"/>
                <w:smallCaps/>
                <w:noProof/>
                <w:spacing w:val="20"/>
                <w:lang w:val="es-ES" w:bidi="en-US"/>
              </w:rPr>
              <w:t>SALUD</w:t>
            </w:r>
            <w:r w:rsidR="00073E6E">
              <w:rPr>
                <w:noProof/>
                <w:webHidden/>
              </w:rPr>
              <w:tab/>
            </w:r>
            <w:r w:rsidR="00073E6E">
              <w:rPr>
                <w:noProof/>
                <w:webHidden/>
              </w:rPr>
              <w:fldChar w:fldCharType="begin"/>
            </w:r>
            <w:r w:rsidR="00073E6E">
              <w:rPr>
                <w:noProof/>
                <w:webHidden/>
              </w:rPr>
              <w:instrText xml:space="preserve"> PAGEREF _Toc404343565 \h </w:instrText>
            </w:r>
            <w:r w:rsidR="00073E6E">
              <w:rPr>
                <w:noProof/>
                <w:webHidden/>
              </w:rPr>
            </w:r>
            <w:r w:rsidR="00073E6E">
              <w:rPr>
                <w:noProof/>
                <w:webHidden/>
              </w:rPr>
              <w:fldChar w:fldCharType="separate"/>
            </w:r>
            <w:r w:rsidR="008047BA">
              <w:rPr>
                <w:noProof/>
                <w:webHidden/>
              </w:rPr>
              <w:t>46</w:t>
            </w:r>
            <w:r w:rsidR="00073E6E">
              <w:rPr>
                <w:noProof/>
                <w:webHidden/>
              </w:rPr>
              <w:fldChar w:fldCharType="end"/>
            </w:r>
          </w:hyperlink>
        </w:p>
        <w:p w:rsidR="00073E6E" w:rsidRDefault="00061077">
          <w:pPr>
            <w:pStyle w:val="TDC1"/>
            <w:tabs>
              <w:tab w:val="left" w:pos="660"/>
              <w:tab w:val="right" w:leader="dot" w:pos="8828"/>
            </w:tabs>
            <w:rPr>
              <w:noProof/>
            </w:rPr>
          </w:pPr>
          <w:hyperlink w:anchor="_Toc404343566" w:history="1">
            <w:r w:rsidR="00073E6E" w:rsidRPr="004552D0">
              <w:rPr>
                <w:rStyle w:val="Hipervnculo"/>
                <w:smallCaps/>
                <w:noProof/>
                <w:spacing w:val="20"/>
                <w:lang w:val="es-ES" w:bidi="en-US"/>
              </w:rPr>
              <w:t>11.</w:t>
            </w:r>
            <w:r w:rsidR="00073E6E">
              <w:rPr>
                <w:noProof/>
              </w:rPr>
              <w:tab/>
            </w:r>
            <w:r w:rsidR="00073E6E" w:rsidRPr="004552D0">
              <w:rPr>
                <w:rStyle w:val="Hipervnculo"/>
                <w:smallCaps/>
                <w:noProof/>
                <w:spacing w:val="20"/>
                <w:lang w:val="es-ES" w:bidi="en-US"/>
              </w:rPr>
              <w:t>Sinergia entre el Proyecto y la economía regional y local</w:t>
            </w:r>
            <w:r w:rsidR="00073E6E">
              <w:rPr>
                <w:noProof/>
                <w:webHidden/>
              </w:rPr>
              <w:tab/>
            </w:r>
            <w:r w:rsidR="00073E6E">
              <w:rPr>
                <w:noProof/>
                <w:webHidden/>
              </w:rPr>
              <w:fldChar w:fldCharType="begin"/>
            </w:r>
            <w:r w:rsidR="00073E6E">
              <w:rPr>
                <w:noProof/>
                <w:webHidden/>
              </w:rPr>
              <w:instrText xml:space="preserve"> PAGEREF _Toc404343566 \h </w:instrText>
            </w:r>
            <w:r w:rsidR="00073E6E">
              <w:rPr>
                <w:noProof/>
                <w:webHidden/>
              </w:rPr>
            </w:r>
            <w:r w:rsidR="00073E6E">
              <w:rPr>
                <w:noProof/>
                <w:webHidden/>
              </w:rPr>
              <w:fldChar w:fldCharType="separate"/>
            </w:r>
            <w:r w:rsidR="008047BA">
              <w:rPr>
                <w:noProof/>
                <w:webHidden/>
              </w:rPr>
              <w:t>48</w:t>
            </w:r>
            <w:r w:rsidR="00073E6E">
              <w:rPr>
                <w:noProof/>
                <w:webHidden/>
              </w:rPr>
              <w:fldChar w:fldCharType="end"/>
            </w:r>
          </w:hyperlink>
        </w:p>
        <w:p w:rsidR="00073E6E" w:rsidRDefault="00061077">
          <w:pPr>
            <w:pStyle w:val="TDC1"/>
            <w:tabs>
              <w:tab w:val="left" w:pos="660"/>
              <w:tab w:val="right" w:leader="dot" w:pos="8828"/>
            </w:tabs>
            <w:rPr>
              <w:noProof/>
            </w:rPr>
          </w:pPr>
          <w:hyperlink w:anchor="_Toc404343567" w:history="1">
            <w:r w:rsidR="00073E6E" w:rsidRPr="004552D0">
              <w:rPr>
                <w:rStyle w:val="Hipervnculo"/>
                <w:smallCaps/>
                <w:noProof/>
                <w:spacing w:val="20"/>
                <w:lang w:val="es-ES" w:bidi="en-US"/>
              </w:rPr>
              <w:t>12.</w:t>
            </w:r>
            <w:r w:rsidR="00073E6E">
              <w:rPr>
                <w:noProof/>
              </w:rPr>
              <w:tab/>
            </w:r>
            <w:r w:rsidR="00073E6E" w:rsidRPr="004552D0">
              <w:rPr>
                <w:rStyle w:val="Hipervnculo"/>
                <w:smallCaps/>
                <w:noProof/>
                <w:spacing w:val="20"/>
                <w:lang w:val="es-ES" w:bidi="en-US"/>
              </w:rPr>
              <w:t>Compatibilidad con otros proyectos preexistente de la misma naturaleza.</w:t>
            </w:r>
            <w:r w:rsidR="00073E6E">
              <w:rPr>
                <w:noProof/>
                <w:webHidden/>
              </w:rPr>
              <w:tab/>
            </w:r>
            <w:r w:rsidR="00073E6E">
              <w:rPr>
                <w:noProof/>
                <w:webHidden/>
              </w:rPr>
              <w:fldChar w:fldCharType="begin"/>
            </w:r>
            <w:r w:rsidR="00073E6E">
              <w:rPr>
                <w:noProof/>
                <w:webHidden/>
              </w:rPr>
              <w:instrText xml:space="preserve"> PAGEREF _Toc404343567 \h </w:instrText>
            </w:r>
            <w:r w:rsidR="00073E6E">
              <w:rPr>
                <w:noProof/>
                <w:webHidden/>
              </w:rPr>
            </w:r>
            <w:r w:rsidR="00073E6E">
              <w:rPr>
                <w:noProof/>
                <w:webHidden/>
              </w:rPr>
              <w:fldChar w:fldCharType="separate"/>
            </w:r>
            <w:r w:rsidR="008047BA">
              <w:rPr>
                <w:noProof/>
                <w:webHidden/>
              </w:rPr>
              <w:t>50</w:t>
            </w:r>
            <w:r w:rsidR="00073E6E">
              <w:rPr>
                <w:noProof/>
                <w:webHidden/>
              </w:rPr>
              <w:fldChar w:fldCharType="end"/>
            </w:r>
          </w:hyperlink>
        </w:p>
        <w:p w:rsidR="00073E6E" w:rsidRDefault="00061077">
          <w:pPr>
            <w:pStyle w:val="TDC1"/>
            <w:tabs>
              <w:tab w:val="left" w:pos="660"/>
              <w:tab w:val="right" w:leader="dot" w:pos="8828"/>
            </w:tabs>
            <w:rPr>
              <w:noProof/>
            </w:rPr>
          </w:pPr>
          <w:hyperlink w:anchor="_Toc404343568" w:history="1">
            <w:r w:rsidR="00073E6E" w:rsidRPr="004552D0">
              <w:rPr>
                <w:rStyle w:val="Hipervnculo"/>
                <w:smallCaps/>
                <w:noProof/>
                <w:spacing w:val="20"/>
                <w:lang w:val="es-ES" w:bidi="en-US"/>
              </w:rPr>
              <w:t>13.</w:t>
            </w:r>
            <w:r w:rsidR="00073E6E">
              <w:rPr>
                <w:noProof/>
              </w:rPr>
              <w:tab/>
            </w:r>
            <w:r w:rsidR="00073E6E" w:rsidRPr="004552D0">
              <w:rPr>
                <w:rStyle w:val="Hipervnculo"/>
                <w:smallCaps/>
                <w:noProof/>
                <w:spacing w:val="20"/>
                <w:lang w:val="es-ES" w:bidi="en-US"/>
              </w:rPr>
              <w:t>IDENTIFICACIÓN DE SITIOS CRÍTICOS Y SENSIBILIDAD AMBIENTAL</w:t>
            </w:r>
            <w:r w:rsidR="00073E6E">
              <w:rPr>
                <w:noProof/>
                <w:webHidden/>
              </w:rPr>
              <w:tab/>
            </w:r>
            <w:r w:rsidR="00073E6E">
              <w:rPr>
                <w:noProof/>
                <w:webHidden/>
              </w:rPr>
              <w:fldChar w:fldCharType="begin"/>
            </w:r>
            <w:r w:rsidR="00073E6E">
              <w:rPr>
                <w:noProof/>
                <w:webHidden/>
              </w:rPr>
              <w:instrText xml:space="preserve"> PAGEREF _Toc404343568 \h </w:instrText>
            </w:r>
            <w:r w:rsidR="00073E6E">
              <w:rPr>
                <w:noProof/>
                <w:webHidden/>
              </w:rPr>
            </w:r>
            <w:r w:rsidR="00073E6E">
              <w:rPr>
                <w:noProof/>
                <w:webHidden/>
              </w:rPr>
              <w:fldChar w:fldCharType="separate"/>
            </w:r>
            <w:r w:rsidR="008047BA">
              <w:rPr>
                <w:noProof/>
                <w:webHidden/>
              </w:rPr>
              <w:t>52</w:t>
            </w:r>
            <w:r w:rsidR="00073E6E">
              <w:rPr>
                <w:noProof/>
                <w:webHidden/>
              </w:rPr>
              <w:fldChar w:fldCharType="end"/>
            </w:r>
          </w:hyperlink>
        </w:p>
        <w:p w:rsidR="00073E6E" w:rsidRDefault="00061077">
          <w:pPr>
            <w:pStyle w:val="TDC1"/>
            <w:tabs>
              <w:tab w:val="left" w:pos="880"/>
              <w:tab w:val="right" w:leader="dot" w:pos="8828"/>
            </w:tabs>
            <w:rPr>
              <w:noProof/>
            </w:rPr>
          </w:pPr>
          <w:hyperlink w:anchor="_Toc404343569" w:history="1">
            <w:r w:rsidR="00073E6E" w:rsidRPr="004552D0">
              <w:rPr>
                <w:rStyle w:val="Hipervnculo"/>
                <w:smallCaps/>
                <w:noProof/>
                <w:spacing w:val="20"/>
                <w:lang w:val="es-ES" w:bidi="en-US"/>
              </w:rPr>
              <w:t>13.1.</w:t>
            </w:r>
            <w:r w:rsidR="00073E6E">
              <w:rPr>
                <w:noProof/>
              </w:rPr>
              <w:tab/>
            </w:r>
            <w:r w:rsidR="00073E6E" w:rsidRPr="004552D0">
              <w:rPr>
                <w:rStyle w:val="Hipervnculo"/>
                <w:smallCaps/>
                <w:noProof/>
                <w:spacing w:val="20"/>
                <w:lang w:val="es-ES" w:bidi="en-US"/>
              </w:rPr>
              <w:t>INTRODUCCIÓN</w:t>
            </w:r>
            <w:r w:rsidR="00073E6E">
              <w:rPr>
                <w:noProof/>
                <w:webHidden/>
              </w:rPr>
              <w:tab/>
            </w:r>
            <w:r w:rsidR="00073E6E">
              <w:rPr>
                <w:noProof/>
                <w:webHidden/>
              </w:rPr>
              <w:fldChar w:fldCharType="begin"/>
            </w:r>
            <w:r w:rsidR="00073E6E">
              <w:rPr>
                <w:noProof/>
                <w:webHidden/>
              </w:rPr>
              <w:instrText xml:space="preserve"> PAGEREF _Toc404343569 \h </w:instrText>
            </w:r>
            <w:r w:rsidR="00073E6E">
              <w:rPr>
                <w:noProof/>
                <w:webHidden/>
              </w:rPr>
            </w:r>
            <w:r w:rsidR="00073E6E">
              <w:rPr>
                <w:noProof/>
                <w:webHidden/>
              </w:rPr>
              <w:fldChar w:fldCharType="separate"/>
            </w:r>
            <w:r w:rsidR="008047BA">
              <w:rPr>
                <w:noProof/>
                <w:webHidden/>
              </w:rPr>
              <w:t>52</w:t>
            </w:r>
            <w:r w:rsidR="00073E6E">
              <w:rPr>
                <w:noProof/>
                <w:webHidden/>
              </w:rPr>
              <w:fldChar w:fldCharType="end"/>
            </w:r>
          </w:hyperlink>
        </w:p>
        <w:p w:rsidR="00073E6E" w:rsidRDefault="00061077">
          <w:pPr>
            <w:pStyle w:val="TDC1"/>
            <w:tabs>
              <w:tab w:val="left" w:pos="880"/>
              <w:tab w:val="right" w:leader="dot" w:pos="8828"/>
            </w:tabs>
            <w:rPr>
              <w:noProof/>
            </w:rPr>
          </w:pPr>
          <w:hyperlink w:anchor="_Toc404343570" w:history="1">
            <w:r w:rsidR="00073E6E" w:rsidRPr="004552D0">
              <w:rPr>
                <w:rStyle w:val="Hipervnculo"/>
                <w:smallCaps/>
                <w:noProof/>
                <w:spacing w:val="20"/>
                <w:lang w:val="es-ES" w:bidi="en-US"/>
              </w:rPr>
              <w:t>13.2.</w:t>
            </w:r>
            <w:r w:rsidR="00073E6E">
              <w:rPr>
                <w:noProof/>
              </w:rPr>
              <w:tab/>
            </w:r>
            <w:r w:rsidR="00073E6E" w:rsidRPr="004552D0">
              <w:rPr>
                <w:rStyle w:val="Hipervnculo"/>
                <w:smallCaps/>
                <w:noProof/>
                <w:spacing w:val="20"/>
                <w:lang w:val="es-ES" w:bidi="en-US"/>
              </w:rPr>
              <w:t>Regiones Ambientales</w:t>
            </w:r>
            <w:r w:rsidR="00073E6E">
              <w:rPr>
                <w:noProof/>
                <w:webHidden/>
              </w:rPr>
              <w:tab/>
            </w:r>
            <w:r w:rsidR="00073E6E">
              <w:rPr>
                <w:noProof/>
                <w:webHidden/>
              </w:rPr>
              <w:fldChar w:fldCharType="begin"/>
            </w:r>
            <w:r w:rsidR="00073E6E">
              <w:rPr>
                <w:noProof/>
                <w:webHidden/>
              </w:rPr>
              <w:instrText xml:space="preserve"> PAGEREF _Toc404343570 \h </w:instrText>
            </w:r>
            <w:r w:rsidR="00073E6E">
              <w:rPr>
                <w:noProof/>
                <w:webHidden/>
              </w:rPr>
            </w:r>
            <w:r w:rsidR="00073E6E">
              <w:rPr>
                <w:noProof/>
                <w:webHidden/>
              </w:rPr>
              <w:fldChar w:fldCharType="separate"/>
            </w:r>
            <w:r w:rsidR="008047BA">
              <w:rPr>
                <w:noProof/>
                <w:webHidden/>
              </w:rPr>
              <w:t>52</w:t>
            </w:r>
            <w:r w:rsidR="00073E6E">
              <w:rPr>
                <w:noProof/>
                <w:webHidden/>
              </w:rPr>
              <w:fldChar w:fldCharType="end"/>
            </w:r>
          </w:hyperlink>
        </w:p>
        <w:p w:rsidR="00073E6E" w:rsidRDefault="00061077">
          <w:pPr>
            <w:pStyle w:val="TDC1"/>
            <w:tabs>
              <w:tab w:val="left" w:pos="880"/>
              <w:tab w:val="right" w:leader="dot" w:pos="8828"/>
            </w:tabs>
            <w:rPr>
              <w:noProof/>
            </w:rPr>
          </w:pPr>
          <w:hyperlink w:anchor="_Toc404343571" w:history="1">
            <w:r w:rsidR="00073E6E" w:rsidRPr="004552D0">
              <w:rPr>
                <w:rStyle w:val="Hipervnculo"/>
                <w:smallCaps/>
                <w:noProof/>
                <w:spacing w:val="20"/>
                <w:lang w:val="es-ES" w:bidi="en-US"/>
              </w:rPr>
              <w:t>13.3.</w:t>
            </w:r>
            <w:r w:rsidR="00073E6E">
              <w:rPr>
                <w:noProof/>
              </w:rPr>
              <w:tab/>
            </w:r>
            <w:r w:rsidR="00073E6E" w:rsidRPr="004552D0">
              <w:rPr>
                <w:rStyle w:val="Hipervnculo"/>
                <w:smallCaps/>
                <w:noProof/>
                <w:spacing w:val="20"/>
                <w:lang w:val="es-ES" w:bidi="en-US"/>
              </w:rPr>
              <w:t>Riesgos Naturales</w:t>
            </w:r>
            <w:r w:rsidR="00073E6E">
              <w:rPr>
                <w:noProof/>
                <w:webHidden/>
              </w:rPr>
              <w:tab/>
            </w:r>
            <w:r w:rsidR="00073E6E">
              <w:rPr>
                <w:noProof/>
                <w:webHidden/>
              </w:rPr>
              <w:fldChar w:fldCharType="begin"/>
            </w:r>
            <w:r w:rsidR="00073E6E">
              <w:rPr>
                <w:noProof/>
                <w:webHidden/>
              </w:rPr>
              <w:instrText xml:space="preserve"> PAGEREF _Toc404343571 \h </w:instrText>
            </w:r>
            <w:r w:rsidR="00073E6E">
              <w:rPr>
                <w:noProof/>
                <w:webHidden/>
              </w:rPr>
            </w:r>
            <w:r w:rsidR="00073E6E">
              <w:rPr>
                <w:noProof/>
                <w:webHidden/>
              </w:rPr>
              <w:fldChar w:fldCharType="separate"/>
            </w:r>
            <w:r w:rsidR="008047BA">
              <w:rPr>
                <w:noProof/>
                <w:webHidden/>
              </w:rPr>
              <w:t>53</w:t>
            </w:r>
            <w:r w:rsidR="00073E6E">
              <w:rPr>
                <w:noProof/>
                <w:webHidden/>
              </w:rPr>
              <w:fldChar w:fldCharType="end"/>
            </w:r>
          </w:hyperlink>
        </w:p>
        <w:p w:rsidR="00073E6E" w:rsidRDefault="00061077">
          <w:pPr>
            <w:pStyle w:val="TDC1"/>
            <w:tabs>
              <w:tab w:val="left" w:pos="1100"/>
              <w:tab w:val="right" w:leader="dot" w:pos="8828"/>
            </w:tabs>
            <w:rPr>
              <w:noProof/>
            </w:rPr>
          </w:pPr>
          <w:hyperlink w:anchor="_Toc404343572" w:history="1">
            <w:r w:rsidR="00073E6E" w:rsidRPr="004552D0">
              <w:rPr>
                <w:rStyle w:val="Hipervnculo"/>
                <w:smallCaps/>
                <w:noProof/>
                <w:spacing w:val="20"/>
                <w:lang w:val="es-ES" w:bidi="en-US"/>
              </w:rPr>
              <w:t>13.3.1.</w:t>
            </w:r>
            <w:r w:rsidR="00073E6E">
              <w:rPr>
                <w:noProof/>
              </w:rPr>
              <w:tab/>
            </w:r>
            <w:r w:rsidR="00073E6E" w:rsidRPr="004552D0">
              <w:rPr>
                <w:rStyle w:val="Hipervnculo"/>
                <w:smallCaps/>
                <w:noProof/>
                <w:spacing w:val="20"/>
                <w:lang w:val="es-ES" w:bidi="en-US"/>
              </w:rPr>
              <w:t>Sismicidad</w:t>
            </w:r>
            <w:r w:rsidR="00073E6E">
              <w:rPr>
                <w:noProof/>
                <w:webHidden/>
              </w:rPr>
              <w:tab/>
            </w:r>
            <w:r w:rsidR="00073E6E">
              <w:rPr>
                <w:noProof/>
                <w:webHidden/>
              </w:rPr>
              <w:fldChar w:fldCharType="begin"/>
            </w:r>
            <w:r w:rsidR="00073E6E">
              <w:rPr>
                <w:noProof/>
                <w:webHidden/>
              </w:rPr>
              <w:instrText xml:space="preserve"> PAGEREF _Toc404343572 \h </w:instrText>
            </w:r>
            <w:r w:rsidR="00073E6E">
              <w:rPr>
                <w:noProof/>
                <w:webHidden/>
              </w:rPr>
            </w:r>
            <w:r w:rsidR="00073E6E">
              <w:rPr>
                <w:noProof/>
                <w:webHidden/>
              </w:rPr>
              <w:fldChar w:fldCharType="separate"/>
            </w:r>
            <w:r w:rsidR="008047BA">
              <w:rPr>
                <w:noProof/>
                <w:webHidden/>
              </w:rPr>
              <w:t>53</w:t>
            </w:r>
            <w:r w:rsidR="00073E6E">
              <w:rPr>
                <w:noProof/>
                <w:webHidden/>
              </w:rPr>
              <w:fldChar w:fldCharType="end"/>
            </w:r>
          </w:hyperlink>
        </w:p>
        <w:p w:rsidR="00073E6E" w:rsidRDefault="00061077">
          <w:pPr>
            <w:pStyle w:val="TDC1"/>
            <w:tabs>
              <w:tab w:val="left" w:pos="1320"/>
              <w:tab w:val="right" w:leader="dot" w:pos="8828"/>
            </w:tabs>
            <w:rPr>
              <w:noProof/>
            </w:rPr>
          </w:pPr>
          <w:hyperlink w:anchor="_Toc404343573" w:history="1">
            <w:r w:rsidR="00073E6E" w:rsidRPr="004552D0">
              <w:rPr>
                <w:rStyle w:val="Hipervnculo"/>
                <w:smallCaps/>
                <w:noProof/>
                <w:spacing w:val="20"/>
                <w:lang w:val="es-ES" w:bidi="en-US"/>
              </w:rPr>
              <w:t>13.3.1.1.</w:t>
            </w:r>
            <w:r w:rsidR="00073E6E">
              <w:rPr>
                <w:noProof/>
              </w:rPr>
              <w:tab/>
            </w:r>
            <w:r w:rsidR="00073E6E" w:rsidRPr="004552D0">
              <w:rPr>
                <w:rStyle w:val="Hipervnculo"/>
                <w:smallCaps/>
                <w:noProof/>
                <w:spacing w:val="20"/>
                <w:lang w:val="es-ES" w:bidi="en-US"/>
              </w:rPr>
              <w:t>Neotectónica y fallas activas:</w:t>
            </w:r>
            <w:r w:rsidR="00073E6E">
              <w:rPr>
                <w:noProof/>
                <w:webHidden/>
              </w:rPr>
              <w:tab/>
            </w:r>
            <w:r w:rsidR="00073E6E">
              <w:rPr>
                <w:noProof/>
                <w:webHidden/>
              </w:rPr>
              <w:fldChar w:fldCharType="begin"/>
            </w:r>
            <w:r w:rsidR="00073E6E">
              <w:rPr>
                <w:noProof/>
                <w:webHidden/>
              </w:rPr>
              <w:instrText xml:space="preserve"> PAGEREF _Toc404343573 \h </w:instrText>
            </w:r>
            <w:r w:rsidR="00073E6E">
              <w:rPr>
                <w:noProof/>
                <w:webHidden/>
              </w:rPr>
            </w:r>
            <w:r w:rsidR="00073E6E">
              <w:rPr>
                <w:noProof/>
                <w:webHidden/>
              </w:rPr>
              <w:fldChar w:fldCharType="separate"/>
            </w:r>
            <w:r w:rsidR="008047BA">
              <w:rPr>
                <w:noProof/>
                <w:webHidden/>
              </w:rPr>
              <w:t>54</w:t>
            </w:r>
            <w:r w:rsidR="00073E6E">
              <w:rPr>
                <w:noProof/>
                <w:webHidden/>
              </w:rPr>
              <w:fldChar w:fldCharType="end"/>
            </w:r>
          </w:hyperlink>
        </w:p>
        <w:p w:rsidR="00073E6E" w:rsidRDefault="00061077">
          <w:pPr>
            <w:pStyle w:val="TDC1"/>
            <w:tabs>
              <w:tab w:val="left" w:pos="1100"/>
              <w:tab w:val="right" w:leader="dot" w:pos="8828"/>
            </w:tabs>
            <w:rPr>
              <w:noProof/>
            </w:rPr>
          </w:pPr>
          <w:hyperlink w:anchor="_Toc404343574" w:history="1">
            <w:r w:rsidR="00073E6E" w:rsidRPr="004552D0">
              <w:rPr>
                <w:rStyle w:val="Hipervnculo"/>
                <w:smallCaps/>
                <w:noProof/>
                <w:spacing w:val="20"/>
                <w:lang w:val="es-ES" w:bidi="en-US"/>
              </w:rPr>
              <w:t>13.3.2.</w:t>
            </w:r>
            <w:r w:rsidR="00073E6E">
              <w:rPr>
                <w:noProof/>
              </w:rPr>
              <w:tab/>
            </w:r>
            <w:r w:rsidR="00073E6E" w:rsidRPr="004552D0">
              <w:rPr>
                <w:rStyle w:val="Hipervnculo"/>
                <w:smallCaps/>
                <w:noProof/>
                <w:spacing w:val="20"/>
                <w:lang w:val="es-ES" w:bidi="en-US"/>
              </w:rPr>
              <w:t>Inundaciones:</w:t>
            </w:r>
            <w:r w:rsidR="00073E6E">
              <w:rPr>
                <w:noProof/>
                <w:webHidden/>
              </w:rPr>
              <w:tab/>
            </w:r>
            <w:r w:rsidR="00073E6E">
              <w:rPr>
                <w:noProof/>
                <w:webHidden/>
              </w:rPr>
              <w:fldChar w:fldCharType="begin"/>
            </w:r>
            <w:r w:rsidR="00073E6E">
              <w:rPr>
                <w:noProof/>
                <w:webHidden/>
              </w:rPr>
              <w:instrText xml:space="preserve"> PAGEREF _Toc404343574 \h </w:instrText>
            </w:r>
            <w:r w:rsidR="00073E6E">
              <w:rPr>
                <w:noProof/>
                <w:webHidden/>
              </w:rPr>
            </w:r>
            <w:r w:rsidR="00073E6E">
              <w:rPr>
                <w:noProof/>
                <w:webHidden/>
              </w:rPr>
              <w:fldChar w:fldCharType="separate"/>
            </w:r>
            <w:r w:rsidR="008047BA">
              <w:rPr>
                <w:noProof/>
                <w:webHidden/>
              </w:rPr>
              <w:t>55</w:t>
            </w:r>
            <w:r w:rsidR="00073E6E">
              <w:rPr>
                <w:noProof/>
                <w:webHidden/>
              </w:rPr>
              <w:fldChar w:fldCharType="end"/>
            </w:r>
          </w:hyperlink>
        </w:p>
        <w:p w:rsidR="00073E6E" w:rsidRDefault="00061077">
          <w:pPr>
            <w:pStyle w:val="TDC1"/>
            <w:tabs>
              <w:tab w:val="left" w:pos="1100"/>
              <w:tab w:val="right" w:leader="dot" w:pos="8828"/>
            </w:tabs>
            <w:rPr>
              <w:noProof/>
            </w:rPr>
          </w:pPr>
          <w:hyperlink w:anchor="_Toc404343575" w:history="1">
            <w:r w:rsidR="00073E6E" w:rsidRPr="004552D0">
              <w:rPr>
                <w:rStyle w:val="Hipervnculo"/>
                <w:smallCaps/>
                <w:noProof/>
                <w:spacing w:val="20"/>
                <w:lang w:val="es-ES" w:bidi="en-US"/>
              </w:rPr>
              <w:t>13.3.3.</w:t>
            </w:r>
            <w:r w:rsidR="00073E6E">
              <w:rPr>
                <w:noProof/>
              </w:rPr>
              <w:tab/>
            </w:r>
            <w:r w:rsidR="00073E6E" w:rsidRPr="004552D0">
              <w:rPr>
                <w:rStyle w:val="Hipervnculo"/>
                <w:smallCaps/>
                <w:noProof/>
                <w:spacing w:val="20"/>
                <w:lang w:val="es-ES" w:bidi="en-US"/>
              </w:rPr>
              <w:t>Erosión:</w:t>
            </w:r>
            <w:r w:rsidR="00073E6E">
              <w:rPr>
                <w:noProof/>
                <w:webHidden/>
              </w:rPr>
              <w:tab/>
            </w:r>
            <w:r w:rsidR="00073E6E">
              <w:rPr>
                <w:noProof/>
                <w:webHidden/>
              </w:rPr>
              <w:fldChar w:fldCharType="begin"/>
            </w:r>
            <w:r w:rsidR="00073E6E">
              <w:rPr>
                <w:noProof/>
                <w:webHidden/>
              </w:rPr>
              <w:instrText xml:space="preserve"> PAGEREF _Toc404343575 \h </w:instrText>
            </w:r>
            <w:r w:rsidR="00073E6E">
              <w:rPr>
                <w:noProof/>
                <w:webHidden/>
              </w:rPr>
            </w:r>
            <w:r w:rsidR="00073E6E">
              <w:rPr>
                <w:noProof/>
                <w:webHidden/>
              </w:rPr>
              <w:fldChar w:fldCharType="separate"/>
            </w:r>
            <w:r w:rsidR="008047BA">
              <w:rPr>
                <w:noProof/>
                <w:webHidden/>
              </w:rPr>
              <w:t>56</w:t>
            </w:r>
            <w:r w:rsidR="00073E6E">
              <w:rPr>
                <w:noProof/>
                <w:webHidden/>
              </w:rPr>
              <w:fldChar w:fldCharType="end"/>
            </w:r>
          </w:hyperlink>
        </w:p>
        <w:p w:rsidR="00073E6E" w:rsidRDefault="00061077">
          <w:pPr>
            <w:pStyle w:val="TDC1"/>
            <w:tabs>
              <w:tab w:val="left" w:pos="1100"/>
              <w:tab w:val="right" w:leader="dot" w:pos="8828"/>
            </w:tabs>
            <w:rPr>
              <w:noProof/>
            </w:rPr>
          </w:pPr>
          <w:hyperlink w:anchor="_Toc404343576" w:history="1">
            <w:r w:rsidR="00073E6E" w:rsidRPr="004552D0">
              <w:rPr>
                <w:rStyle w:val="Hipervnculo"/>
                <w:smallCaps/>
                <w:noProof/>
                <w:spacing w:val="20"/>
                <w:lang w:val="es-ES" w:bidi="en-US"/>
              </w:rPr>
              <w:t>13.3.4.</w:t>
            </w:r>
            <w:r w:rsidR="00073E6E">
              <w:rPr>
                <w:noProof/>
              </w:rPr>
              <w:tab/>
            </w:r>
            <w:r w:rsidR="00073E6E" w:rsidRPr="004552D0">
              <w:rPr>
                <w:rStyle w:val="Hipervnculo"/>
                <w:smallCaps/>
                <w:noProof/>
                <w:spacing w:val="20"/>
                <w:lang w:val="es-ES" w:bidi="en-US"/>
              </w:rPr>
              <w:t>Deslizamientos de ladera y flujos densos:</w:t>
            </w:r>
            <w:r w:rsidR="00073E6E">
              <w:rPr>
                <w:noProof/>
                <w:webHidden/>
              </w:rPr>
              <w:tab/>
            </w:r>
            <w:r w:rsidR="00073E6E">
              <w:rPr>
                <w:noProof/>
                <w:webHidden/>
              </w:rPr>
              <w:fldChar w:fldCharType="begin"/>
            </w:r>
            <w:r w:rsidR="00073E6E">
              <w:rPr>
                <w:noProof/>
                <w:webHidden/>
              </w:rPr>
              <w:instrText xml:space="preserve"> PAGEREF _Toc404343576 \h </w:instrText>
            </w:r>
            <w:r w:rsidR="00073E6E">
              <w:rPr>
                <w:noProof/>
                <w:webHidden/>
              </w:rPr>
            </w:r>
            <w:r w:rsidR="00073E6E">
              <w:rPr>
                <w:noProof/>
                <w:webHidden/>
              </w:rPr>
              <w:fldChar w:fldCharType="separate"/>
            </w:r>
            <w:r w:rsidR="008047BA">
              <w:rPr>
                <w:noProof/>
                <w:webHidden/>
              </w:rPr>
              <w:t>59</w:t>
            </w:r>
            <w:r w:rsidR="00073E6E">
              <w:rPr>
                <w:noProof/>
                <w:webHidden/>
              </w:rPr>
              <w:fldChar w:fldCharType="end"/>
            </w:r>
          </w:hyperlink>
        </w:p>
        <w:p w:rsidR="00073E6E" w:rsidRDefault="00061077">
          <w:pPr>
            <w:pStyle w:val="TDC1"/>
            <w:tabs>
              <w:tab w:val="left" w:pos="880"/>
              <w:tab w:val="right" w:leader="dot" w:pos="8828"/>
            </w:tabs>
            <w:rPr>
              <w:noProof/>
            </w:rPr>
          </w:pPr>
          <w:hyperlink w:anchor="_Toc404343577" w:history="1">
            <w:r w:rsidR="00073E6E" w:rsidRPr="004552D0">
              <w:rPr>
                <w:rStyle w:val="Hipervnculo"/>
                <w:smallCaps/>
                <w:noProof/>
                <w:spacing w:val="20"/>
                <w:lang w:val="es-ES" w:bidi="en-US"/>
              </w:rPr>
              <w:t>13.4.</w:t>
            </w:r>
            <w:r w:rsidR="00073E6E">
              <w:rPr>
                <w:noProof/>
              </w:rPr>
              <w:tab/>
            </w:r>
            <w:r w:rsidR="00073E6E" w:rsidRPr="004552D0">
              <w:rPr>
                <w:rStyle w:val="Hipervnculo"/>
                <w:smallCaps/>
                <w:noProof/>
                <w:spacing w:val="20"/>
                <w:lang w:val="es-ES" w:bidi="en-US"/>
              </w:rPr>
              <w:t>Riesgos Antrópicos</w:t>
            </w:r>
            <w:r w:rsidR="00073E6E">
              <w:rPr>
                <w:noProof/>
                <w:webHidden/>
              </w:rPr>
              <w:tab/>
            </w:r>
            <w:r w:rsidR="00073E6E">
              <w:rPr>
                <w:noProof/>
                <w:webHidden/>
              </w:rPr>
              <w:fldChar w:fldCharType="begin"/>
            </w:r>
            <w:r w:rsidR="00073E6E">
              <w:rPr>
                <w:noProof/>
                <w:webHidden/>
              </w:rPr>
              <w:instrText xml:space="preserve"> PAGEREF _Toc404343577 \h </w:instrText>
            </w:r>
            <w:r w:rsidR="00073E6E">
              <w:rPr>
                <w:noProof/>
                <w:webHidden/>
              </w:rPr>
            </w:r>
            <w:r w:rsidR="00073E6E">
              <w:rPr>
                <w:noProof/>
                <w:webHidden/>
              </w:rPr>
              <w:fldChar w:fldCharType="separate"/>
            </w:r>
            <w:r w:rsidR="008047BA">
              <w:rPr>
                <w:noProof/>
                <w:webHidden/>
              </w:rPr>
              <w:t>62</w:t>
            </w:r>
            <w:r w:rsidR="00073E6E">
              <w:rPr>
                <w:noProof/>
                <w:webHidden/>
              </w:rPr>
              <w:fldChar w:fldCharType="end"/>
            </w:r>
          </w:hyperlink>
        </w:p>
        <w:p w:rsidR="00073E6E" w:rsidRDefault="00061077">
          <w:pPr>
            <w:pStyle w:val="TDC1"/>
            <w:tabs>
              <w:tab w:val="left" w:pos="1100"/>
              <w:tab w:val="right" w:leader="dot" w:pos="8828"/>
            </w:tabs>
            <w:rPr>
              <w:noProof/>
            </w:rPr>
          </w:pPr>
          <w:hyperlink w:anchor="_Toc404343578" w:history="1">
            <w:r w:rsidR="00073E6E" w:rsidRPr="004552D0">
              <w:rPr>
                <w:rStyle w:val="Hipervnculo"/>
                <w:smallCaps/>
                <w:noProof/>
                <w:spacing w:val="20"/>
                <w:lang w:val="es-ES" w:bidi="en-US"/>
              </w:rPr>
              <w:t>13.4.1.</w:t>
            </w:r>
            <w:r w:rsidR="00073E6E">
              <w:rPr>
                <w:noProof/>
              </w:rPr>
              <w:tab/>
            </w:r>
            <w:r w:rsidR="00073E6E" w:rsidRPr="004552D0">
              <w:rPr>
                <w:rStyle w:val="Hipervnculo"/>
                <w:smallCaps/>
                <w:noProof/>
                <w:spacing w:val="20"/>
                <w:lang w:val="es-ES" w:bidi="en-US"/>
              </w:rPr>
              <w:t>Incendios Forestales</w:t>
            </w:r>
            <w:r w:rsidR="00073E6E">
              <w:rPr>
                <w:noProof/>
                <w:webHidden/>
              </w:rPr>
              <w:tab/>
            </w:r>
            <w:r w:rsidR="00073E6E">
              <w:rPr>
                <w:noProof/>
                <w:webHidden/>
              </w:rPr>
              <w:fldChar w:fldCharType="begin"/>
            </w:r>
            <w:r w:rsidR="00073E6E">
              <w:rPr>
                <w:noProof/>
                <w:webHidden/>
              </w:rPr>
              <w:instrText xml:space="preserve"> PAGEREF _Toc404343578 \h </w:instrText>
            </w:r>
            <w:r w:rsidR="00073E6E">
              <w:rPr>
                <w:noProof/>
                <w:webHidden/>
              </w:rPr>
            </w:r>
            <w:r w:rsidR="00073E6E">
              <w:rPr>
                <w:noProof/>
                <w:webHidden/>
              </w:rPr>
              <w:fldChar w:fldCharType="separate"/>
            </w:r>
            <w:r w:rsidR="008047BA">
              <w:rPr>
                <w:noProof/>
                <w:webHidden/>
              </w:rPr>
              <w:t>62</w:t>
            </w:r>
            <w:r w:rsidR="00073E6E">
              <w:rPr>
                <w:noProof/>
                <w:webHidden/>
              </w:rPr>
              <w:fldChar w:fldCharType="end"/>
            </w:r>
          </w:hyperlink>
        </w:p>
        <w:p w:rsidR="00073E6E" w:rsidRDefault="00061077">
          <w:pPr>
            <w:pStyle w:val="TDC1"/>
            <w:tabs>
              <w:tab w:val="left" w:pos="880"/>
              <w:tab w:val="right" w:leader="dot" w:pos="8828"/>
            </w:tabs>
            <w:rPr>
              <w:noProof/>
            </w:rPr>
          </w:pPr>
          <w:hyperlink w:anchor="_Toc404343579" w:history="1">
            <w:r w:rsidR="00073E6E" w:rsidRPr="004552D0">
              <w:rPr>
                <w:rStyle w:val="Hipervnculo"/>
                <w:smallCaps/>
                <w:noProof/>
                <w:spacing w:val="20"/>
                <w:lang w:val="es-ES" w:bidi="en-US"/>
              </w:rPr>
              <w:t>13.5.</w:t>
            </w:r>
            <w:r w:rsidR="00073E6E">
              <w:rPr>
                <w:noProof/>
              </w:rPr>
              <w:tab/>
            </w:r>
            <w:r w:rsidR="00073E6E" w:rsidRPr="004552D0">
              <w:rPr>
                <w:rStyle w:val="Hipervnculo"/>
                <w:smallCaps/>
                <w:noProof/>
                <w:spacing w:val="20"/>
                <w:lang w:val="es-ES" w:bidi="en-US"/>
              </w:rPr>
              <w:t>Conclusiones sobre riesgos naturales y antrópicos.</w:t>
            </w:r>
            <w:r w:rsidR="00073E6E">
              <w:rPr>
                <w:noProof/>
                <w:webHidden/>
              </w:rPr>
              <w:tab/>
            </w:r>
            <w:r w:rsidR="00073E6E">
              <w:rPr>
                <w:noProof/>
                <w:webHidden/>
              </w:rPr>
              <w:fldChar w:fldCharType="begin"/>
            </w:r>
            <w:r w:rsidR="00073E6E">
              <w:rPr>
                <w:noProof/>
                <w:webHidden/>
              </w:rPr>
              <w:instrText xml:space="preserve"> PAGEREF _Toc404343579 \h </w:instrText>
            </w:r>
            <w:r w:rsidR="00073E6E">
              <w:rPr>
                <w:noProof/>
                <w:webHidden/>
              </w:rPr>
            </w:r>
            <w:r w:rsidR="00073E6E">
              <w:rPr>
                <w:noProof/>
                <w:webHidden/>
              </w:rPr>
              <w:fldChar w:fldCharType="separate"/>
            </w:r>
            <w:r w:rsidR="008047BA">
              <w:rPr>
                <w:noProof/>
                <w:webHidden/>
              </w:rPr>
              <w:t>64</w:t>
            </w:r>
            <w:r w:rsidR="00073E6E">
              <w:rPr>
                <w:noProof/>
                <w:webHidden/>
              </w:rPr>
              <w:fldChar w:fldCharType="end"/>
            </w:r>
          </w:hyperlink>
        </w:p>
        <w:p w:rsidR="00161C00" w:rsidRDefault="008F2B08" w:rsidP="00FA05DF">
          <w:r>
            <w:rPr>
              <w:b/>
              <w:bCs/>
              <w:lang w:val="es-ES"/>
            </w:rPr>
            <w:fldChar w:fldCharType="end"/>
          </w:r>
        </w:p>
      </w:sdtContent>
    </w:sdt>
    <w:p w:rsidR="00FA05DF" w:rsidRDefault="00FA05DF" w:rsidP="00FA05DF">
      <w:pPr>
        <w:sectPr w:rsidR="00FA05DF" w:rsidSect="00A50AE4">
          <w:headerReference w:type="default" r:id="rId11"/>
          <w:footerReference w:type="default" r:id="rId12"/>
          <w:footerReference w:type="first" r:id="rId13"/>
          <w:pgSz w:w="12240" w:h="15840"/>
          <w:pgMar w:top="1418" w:right="1701" w:bottom="1418" w:left="1701" w:header="709" w:footer="709" w:gutter="0"/>
          <w:pgNumType w:fmt="upperRoman" w:start="1"/>
          <w:cols w:space="708"/>
          <w:titlePg/>
          <w:docGrid w:linePitch="360"/>
        </w:sectPr>
      </w:pPr>
    </w:p>
    <w:p w:rsidR="004D7862" w:rsidRPr="003223E4" w:rsidRDefault="004D7862" w:rsidP="00FA05DF">
      <w:pPr>
        <w:pStyle w:val="Ttulo1"/>
        <w:keepNext w:val="0"/>
        <w:keepLines w:val="0"/>
        <w:numPr>
          <w:ilvl w:val="0"/>
          <w:numId w:val="2"/>
        </w:numPr>
        <w:spacing w:before="400" w:after="60"/>
        <w:ind w:left="0" w:firstLine="0"/>
        <w:contextualSpacing/>
        <w:rPr>
          <w:rFonts w:asciiTheme="minorHAnsi" w:hAnsiTheme="minorHAnsi"/>
          <w:bCs w:val="0"/>
          <w:smallCaps/>
          <w:color w:val="0F243E" w:themeColor="text2" w:themeShade="7F"/>
          <w:spacing w:val="20"/>
          <w:sz w:val="30"/>
          <w:szCs w:val="30"/>
          <w:lang w:val="es-ES" w:bidi="en-US"/>
        </w:rPr>
      </w:pPr>
      <w:bookmarkStart w:id="1" w:name="_Toc404343520"/>
      <w:r w:rsidRPr="003223E4">
        <w:rPr>
          <w:rFonts w:asciiTheme="minorHAnsi" w:hAnsiTheme="minorHAnsi"/>
          <w:bCs w:val="0"/>
          <w:smallCaps/>
          <w:color w:val="0F243E" w:themeColor="text2" w:themeShade="7F"/>
          <w:spacing w:val="20"/>
          <w:sz w:val="30"/>
          <w:szCs w:val="30"/>
          <w:lang w:val="es-ES" w:bidi="en-US"/>
        </w:rPr>
        <w:lastRenderedPageBreak/>
        <w:t>Introducción</w:t>
      </w:r>
      <w:bookmarkEnd w:id="1"/>
    </w:p>
    <w:p w:rsidR="004D7862" w:rsidRPr="00CC281E" w:rsidRDefault="004D7862" w:rsidP="00FA05DF">
      <w:pPr>
        <w:autoSpaceDE w:val="0"/>
        <w:autoSpaceDN w:val="0"/>
        <w:adjustRightInd w:val="0"/>
        <w:spacing w:after="0"/>
        <w:jc w:val="both"/>
        <w:rPr>
          <w:rFonts w:cs="Calibri"/>
          <w:sz w:val="24"/>
          <w:szCs w:val="24"/>
        </w:rPr>
      </w:pPr>
      <w:r w:rsidRPr="00CC281E">
        <w:rPr>
          <w:rFonts w:cs="Calibri"/>
          <w:sz w:val="24"/>
          <w:szCs w:val="24"/>
        </w:rPr>
        <w:t>En este capítulo se presenta un diagnóstico acerca de las principales características del medio físico‐natural y social correspondiente al área de influencia del proyecto. Se pretende realizar una caracterización del estado inicial, previo al proyecto para poder evaluar los aspectos sensibles del medio que pudieran ser impactados una vez iniciado el mismo.</w:t>
      </w:r>
    </w:p>
    <w:p w:rsidR="004D7862" w:rsidRPr="00CC281E" w:rsidRDefault="004D7862" w:rsidP="00FA05DF">
      <w:pPr>
        <w:autoSpaceDE w:val="0"/>
        <w:autoSpaceDN w:val="0"/>
        <w:adjustRightInd w:val="0"/>
        <w:spacing w:after="0"/>
        <w:jc w:val="both"/>
        <w:rPr>
          <w:rFonts w:cs="Calibri"/>
          <w:sz w:val="24"/>
          <w:szCs w:val="24"/>
        </w:rPr>
      </w:pPr>
      <w:r w:rsidRPr="00CC281E">
        <w:rPr>
          <w:rFonts w:cs="Calibri"/>
          <w:sz w:val="24"/>
          <w:szCs w:val="24"/>
        </w:rPr>
        <w:t>Este diagnóstico se desarrolla en base al análisis de la información secundaria disponible más actualizada y datos obtenidos del relevamiento realizado en campo.</w:t>
      </w:r>
    </w:p>
    <w:p w:rsidR="004D7862" w:rsidRPr="00CC281E" w:rsidRDefault="004D7862" w:rsidP="00FA05DF">
      <w:pPr>
        <w:autoSpaceDE w:val="0"/>
        <w:autoSpaceDN w:val="0"/>
        <w:adjustRightInd w:val="0"/>
        <w:spacing w:after="0"/>
        <w:jc w:val="both"/>
        <w:rPr>
          <w:rFonts w:cs="Calibri"/>
          <w:sz w:val="24"/>
          <w:szCs w:val="24"/>
        </w:rPr>
      </w:pPr>
      <w:r w:rsidRPr="00CC281E">
        <w:rPr>
          <w:rFonts w:cs="Calibri"/>
          <w:sz w:val="24"/>
          <w:szCs w:val="24"/>
        </w:rPr>
        <w:t>En tal sentido, se realiza una caracterización del estado de situación del ambiente físico-natural, haciendo mención de los aspectos, procesos y problemas ambientales característicos en la zona, como así también de aquellos factores del medio que en función a su dinámica poseen una mayor sensibilidad a las acciones contempladas en el presente proyecto.</w:t>
      </w:r>
    </w:p>
    <w:p w:rsidR="004D7862" w:rsidRPr="00CC281E" w:rsidRDefault="004D7862" w:rsidP="00FA05DF">
      <w:pPr>
        <w:autoSpaceDE w:val="0"/>
        <w:autoSpaceDN w:val="0"/>
        <w:adjustRightInd w:val="0"/>
        <w:spacing w:after="0"/>
        <w:jc w:val="both"/>
        <w:rPr>
          <w:rFonts w:cs="Calibri"/>
          <w:sz w:val="24"/>
          <w:szCs w:val="24"/>
        </w:rPr>
      </w:pPr>
      <w:r w:rsidRPr="00CC281E">
        <w:rPr>
          <w:rFonts w:cs="Calibri"/>
          <w:sz w:val="24"/>
          <w:szCs w:val="24"/>
        </w:rPr>
        <w:t>Asimismo se presenta un diagnóstico del medio socio‐económico y cultural. Para esto se consideran los aspectos referidos a la población de los asentamientos sobre los que se interviene, haciendo referencia al contexto provincial en el que se enmarcan. A la vez que se incluye una caracte</w:t>
      </w:r>
      <w:r w:rsidR="00681DB3" w:rsidRPr="00CC281E">
        <w:rPr>
          <w:rFonts w:cs="Calibri"/>
          <w:sz w:val="24"/>
          <w:szCs w:val="24"/>
        </w:rPr>
        <w:t>rización de los aspectos socio</w:t>
      </w:r>
      <w:r w:rsidRPr="00CC281E">
        <w:rPr>
          <w:rFonts w:cs="Calibri"/>
          <w:sz w:val="24"/>
          <w:szCs w:val="24"/>
        </w:rPr>
        <w:t>económicos del área, los referidos a los sitios de especial valor patrimonial o histórico‐cultural, actividades y usos del suelo predominantes e infraestructuras presentes en el medio receptor de la obra.</w:t>
      </w:r>
    </w:p>
    <w:p w:rsidR="004D7862" w:rsidRPr="00CC281E" w:rsidRDefault="004D7862" w:rsidP="00FA05DF">
      <w:pPr>
        <w:autoSpaceDE w:val="0"/>
        <w:autoSpaceDN w:val="0"/>
        <w:adjustRightInd w:val="0"/>
        <w:spacing w:after="0"/>
        <w:jc w:val="both"/>
        <w:rPr>
          <w:rFonts w:cs="Calibri"/>
          <w:sz w:val="24"/>
          <w:szCs w:val="24"/>
        </w:rPr>
      </w:pPr>
      <w:r w:rsidRPr="00CC281E">
        <w:rPr>
          <w:rFonts w:cs="Calibri"/>
          <w:sz w:val="24"/>
          <w:szCs w:val="24"/>
        </w:rPr>
        <w:t>Para una mejor compresión se adjuntan mapas y registros fotográficos de los aspectos más relevantes.</w:t>
      </w:r>
    </w:p>
    <w:p w:rsidR="004D7862" w:rsidRPr="00CC281E" w:rsidRDefault="004D7862" w:rsidP="00FA05DF">
      <w:pPr>
        <w:autoSpaceDE w:val="0"/>
        <w:autoSpaceDN w:val="0"/>
        <w:adjustRightInd w:val="0"/>
        <w:spacing w:after="0"/>
        <w:jc w:val="both"/>
        <w:rPr>
          <w:rFonts w:cs="Calibri"/>
          <w:sz w:val="24"/>
          <w:szCs w:val="24"/>
        </w:rPr>
      </w:pPr>
      <w:r w:rsidRPr="00CC281E">
        <w:rPr>
          <w:rFonts w:cs="Calibri"/>
          <w:sz w:val="24"/>
          <w:szCs w:val="24"/>
        </w:rPr>
        <w:t>En tal sentido,</w:t>
      </w:r>
      <w:r w:rsidR="000B5E6E" w:rsidRPr="00CC281E">
        <w:rPr>
          <w:rFonts w:cs="Calibri"/>
          <w:sz w:val="24"/>
          <w:szCs w:val="24"/>
        </w:rPr>
        <w:t xml:space="preserve"> es necesario describir que</w:t>
      </w:r>
      <w:r w:rsidRPr="00CC281E">
        <w:rPr>
          <w:rFonts w:cs="Calibri"/>
          <w:sz w:val="24"/>
          <w:szCs w:val="24"/>
        </w:rPr>
        <w:t xml:space="preserve"> el área de influencia indirecta se corresponde con </w:t>
      </w:r>
      <w:r w:rsidR="000B5E6E" w:rsidRPr="00CC281E">
        <w:rPr>
          <w:rFonts w:cs="Calibri"/>
          <w:sz w:val="24"/>
          <w:szCs w:val="24"/>
        </w:rPr>
        <w:t>las localidades del Departamento San Martin desde Coronel Cornejo, Gral. Mosconi, Tartagal, Aguaray y Prof. Salvador Mazza.</w:t>
      </w:r>
      <w:r w:rsidR="00C24FCE" w:rsidRPr="00CC281E">
        <w:rPr>
          <w:rFonts w:cs="Calibri"/>
          <w:sz w:val="24"/>
          <w:szCs w:val="24"/>
        </w:rPr>
        <w:t xml:space="preserve"> </w:t>
      </w:r>
      <w:r w:rsidRPr="00CC281E">
        <w:rPr>
          <w:rFonts w:cs="Calibri"/>
          <w:sz w:val="24"/>
          <w:szCs w:val="24"/>
        </w:rPr>
        <w:t>Mientras que el área de influencia directa queda compr</w:t>
      </w:r>
      <w:r w:rsidR="00FE79F0" w:rsidRPr="00CC281E">
        <w:rPr>
          <w:rFonts w:cs="Calibri"/>
          <w:sz w:val="24"/>
          <w:szCs w:val="24"/>
        </w:rPr>
        <w:t xml:space="preserve">endida por </w:t>
      </w:r>
      <w:r w:rsidR="000B5E6E" w:rsidRPr="00CC281E">
        <w:rPr>
          <w:rFonts w:cs="Calibri"/>
          <w:sz w:val="24"/>
          <w:szCs w:val="24"/>
        </w:rPr>
        <w:t>un buffer de 100 m, 50 m a cada lado desde el eje central de las vías.</w:t>
      </w:r>
    </w:p>
    <w:p w:rsidR="00084A95" w:rsidRPr="00CC281E" w:rsidRDefault="000B5E6E" w:rsidP="00FA05DF">
      <w:pPr>
        <w:autoSpaceDE w:val="0"/>
        <w:autoSpaceDN w:val="0"/>
        <w:adjustRightInd w:val="0"/>
        <w:spacing w:after="0"/>
        <w:jc w:val="both"/>
        <w:rPr>
          <w:rFonts w:cs="Calibri"/>
          <w:sz w:val="24"/>
          <w:szCs w:val="24"/>
        </w:rPr>
      </w:pPr>
      <w:r w:rsidRPr="00CC281E">
        <w:rPr>
          <w:rFonts w:cs="Calibri"/>
          <w:sz w:val="24"/>
          <w:szCs w:val="24"/>
        </w:rPr>
        <w:t>A continuación se hace una completa descripción del área de estudio</w:t>
      </w:r>
      <w:r w:rsidR="00CC281E" w:rsidRPr="00CC281E">
        <w:rPr>
          <w:rFonts w:cs="Calibri"/>
          <w:sz w:val="24"/>
          <w:szCs w:val="24"/>
        </w:rPr>
        <w:t xml:space="preserve"> en sus diferentes componentes ambientales, como diagnóstico inicial. </w:t>
      </w:r>
    </w:p>
    <w:p w:rsidR="00997F08" w:rsidRPr="003223E4" w:rsidRDefault="00997F08" w:rsidP="00FA05DF">
      <w:pPr>
        <w:pStyle w:val="Ttulo1"/>
        <w:keepNext w:val="0"/>
        <w:keepLines w:val="0"/>
        <w:numPr>
          <w:ilvl w:val="0"/>
          <w:numId w:val="2"/>
        </w:numPr>
        <w:spacing w:before="400" w:after="60"/>
        <w:ind w:left="0" w:firstLine="0"/>
        <w:contextualSpacing/>
        <w:rPr>
          <w:rFonts w:asciiTheme="minorHAnsi" w:hAnsiTheme="minorHAnsi"/>
          <w:bCs w:val="0"/>
          <w:smallCaps/>
          <w:color w:val="0F243E" w:themeColor="text2" w:themeShade="7F"/>
          <w:spacing w:val="20"/>
          <w:sz w:val="30"/>
          <w:szCs w:val="30"/>
          <w:lang w:val="es-ES" w:bidi="en-US"/>
        </w:rPr>
      </w:pPr>
      <w:bookmarkStart w:id="2" w:name="_Toc404343521"/>
      <w:r w:rsidRPr="003223E4">
        <w:rPr>
          <w:rFonts w:asciiTheme="minorHAnsi" w:hAnsiTheme="minorHAnsi"/>
          <w:bCs w:val="0"/>
          <w:smallCaps/>
          <w:color w:val="0F243E" w:themeColor="text2" w:themeShade="7F"/>
          <w:spacing w:val="20"/>
          <w:sz w:val="30"/>
          <w:szCs w:val="30"/>
          <w:lang w:val="es-ES" w:bidi="en-US"/>
        </w:rPr>
        <w:t>Sistema Ambiental</w:t>
      </w:r>
      <w:bookmarkEnd w:id="2"/>
      <w:r w:rsidRPr="003223E4">
        <w:rPr>
          <w:rFonts w:asciiTheme="minorHAnsi" w:hAnsiTheme="minorHAnsi"/>
          <w:bCs w:val="0"/>
          <w:smallCaps/>
          <w:color w:val="0F243E" w:themeColor="text2" w:themeShade="7F"/>
          <w:spacing w:val="20"/>
          <w:sz w:val="30"/>
          <w:szCs w:val="30"/>
          <w:lang w:val="es-ES" w:bidi="en-US"/>
        </w:rPr>
        <w:t xml:space="preserve"> </w:t>
      </w:r>
    </w:p>
    <w:p w:rsidR="009130E2" w:rsidRDefault="009130E2" w:rsidP="00FA05DF">
      <w:pPr>
        <w:spacing w:after="0"/>
        <w:jc w:val="both"/>
        <w:rPr>
          <w:rFonts w:cs="Times New Roman"/>
          <w:sz w:val="24"/>
          <w:szCs w:val="24"/>
        </w:rPr>
      </w:pPr>
      <w:r w:rsidRPr="00161C00">
        <w:rPr>
          <w:rFonts w:cs="Times New Roman"/>
          <w:sz w:val="24"/>
          <w:szCs w:val="24"/>
        </w:rPr>
        <w:t>Se elaborará la línea de base ambiental basados en la clasificación propuesta por Gómez Orea (1998)</w:t>
      </w:r>
      <w:r w:rsidR="00681DB3">
        <w:rPr>
          <w:rFonts w:cs="Times New Roman"/>
          <w:sz w:val="24"/>
          <w:szCs w:val="24"/>
        </w:rPr>
        <w:t xml:space="preserve"> modificado con sentido práctico </w:t>
      </w:r>
      <w:r w:rsidR="00CC281E">
        <w:rPr>
          <w:rFonts w:cs="Times New Roman"/>
          <w:sz w:val="24"/>
          <w:szCs w:val="24"/>
        </w:rPr>
        <w:t>para abordar</w:t>
      </w:r>
      <w:r w:rsidR="00681DB3">
        <w:rPr>
          <w:rFonts w:cs="Times New Roman"/>
          <w:sz w:val="24"/>
          <w:szCs w:val="24"/>
        </w:rPr>
        <w:t xml:space="preserve"> las particularidades del presente proyecto</w:t>
      </w:r>
      <w:r w:rsidRPr="00161C00">
        <w:rPr>
          <w:rFonts w:cs="Times New Roman"/>
          <w:sz w:val="24"/>
          <w:szCs w:val="24"/>
        </w:rPr>
        <w:t xml:space="preserve">. Esta clasificación considera que el sistema ambiental se divide en </w:t>
      </w:r>
      <w:r w:rsidR="00681DB3">
        <w:rPr>
          <w:rFonts w:cs="Times New Roman"/>
          <w:sz w:val="24"/>
          <w:szCs w:val="24"/>
        </w:rPr>
        <w:t>dos subsistemas: físico o natural y</w:t>
      </w:r>
      <w:r w:rsidRPr="00161C00">
        <w:rPr>
          <w:rFonts w:cs="Times New Roman"/>
          <w:sz w:val="24"/>
          <w:szCs w:val="24"/>
        </w:rPr>
        <w:t xml:space="preserve"> socioeconómico.</w:t>
      </w:r>
    </w:p>
    <w:p w:rsidR="003223E4" w:rsidRDefault="003223E4" w:rsidP="00FA05DF">
      <w:pPr>
        <w:spacing w:after="0"/>
        <w:jc w:val="both"/>
        <w:rPr>
          <w:rFonts w:cs="Times New Roman"/>
          <w:sz w:val="24"/>
          <w:szCs w:val="24"/>
        </w:rPr>
      </w:pPr>
    </w:p>
    <w:p w:rsidR="003223E4" w:rsidRPr="00161C00" w:rsidRDefault="003223E4" w:rsidP="00FA05DF">
      <w:pPr>
        <w:spacing w:after="0"/>
        <w:jc w:val="both"/>
        <w:rPr>
          <w:rFonts w:cs="Times New Roman"/>
          <w:sz w:val="24"/>
          <w:szCs w:val="24"/>
        </w:rPr>
      </w:pPr>
    </w:p>
    <w:p w:rsidR="009130E2" w:rsidRPr="00161C00" w:rsidRDefault="009130E2" w:rsidP="00FA05DF">
      <w:pPr>
        <w:spacing w:after="0"/>
        <w:jc w:val="center"/>
        <w:rPr>
          <w:rFonts w:cs="Times New Roman"/>
          <w:i/>
        </w:rPr>
      </w:pPr>
      <w:r w:rsidRPr="00161C00">
        <w:rPr>
          <w:rFonts w:cs="Times New Roman"/>
          <w:i/>
        </w:rPr>
        <w:t>Cuadro 1: Sistema Ambiental, subsistemas y componentes de la línea de base ambiental.</w:t>
      </w:r>
    </w:p>
    <w:tbl>
      <w:tblPr>
        <w:tblStyle w:val="Sombreadomedio2-nfasis3"/>
        <w:tblW w:w="0" w:type="auto"/>
        <w:jc w:val="center"/>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1702"/>
        <w:gridCol w:w="2250"/>
        <w:gridCol w:w="2053"/>
        <w:gridCol w:w="2175"/>
      </w:tblGrid>
      <w:tr w:rsidR="00300421" w:rsidRPr="00161C00" w:rsidTr="003223E4">
        <w:trPr>
          <w:cnfStyle w:val="100000000000" w:firstRow="1" w:lastRow="0" w:firstColumn="0" w:lastColumn="0" w:oddVBand="0" w:evenVBand="0" w:oddHBand="0" w:evenHBand="0" w:firstRowFirstColumn="0" w:firstRowLastColumn="0" w:lastRowFirstColumn="0" w:lastRowLastColumn="0"/>
          <w:jc w:val="center"/>
        </w:trPr>
        <w:tc>
          <w:tcPr>
            <w:cnfStyle w:val="001000000100" w:firstRow="0" w:lastRow="0" w:firstColumn="1" w:lastColumn="0" w:oddVBand="0" w:evenVBand="0" w:oddHBand="0" w:evenHBand="0" w:firstRowFirstColumn="1" w:firstRowLastColumn="0" w:lastRowFirstColumn="0" w:lastRowLastColumn="0"/>
            <w:tcW w:w="1702" w:type="dxa"/>
            <w:tcBorders>
              <w:top w:val="none" w:sz="0" w:space="0" w:color="auto"/>
              <w:left w:val="none" w:sz="0" w:space="0" w:color="auto"/>
              <w:bottom w:val="none" w:sz="0" w:space="0" w:color="auto"/>
              <w:right w:val="none" w:sz="0" w:space="0" w:color="auto"/>
            </w:tcBorders>
            <w:shd w:val="clear" w:color="auto" w:fill="0D0D0D" w:themeFill="text1" w:themeFillTint="F2"/>
          </w:tcPr>
          <w:p w:rsidR="00300421" w:rsidRPr="00161C00" w:rsidRDefault="00300421" w:rsidP="00FA05DF">
            <w:pPr>
              <w:spacing w:line="276" w:lineRule="auto"/>
              <w:jc w:val="center"/>
              <w:rPr>
                <w:rFonts w:cs="Times New Roman"/>
                <w:color w:val="auto"/>
                <w:sz w:val="24"/>
                <w:szCs w:val="24"/>
              </w:rPr>
            </w:pPr>
            <w:r w:rsidRPr="00161C00">
              <w:rPr>
                <w:rFonts w:cs="Times New Roman"/>
                <w:color w:val="auto"/>
                <w:sz w:val="24"/>
                <w:szCs w:val="24"/>
              </w:rPr>
              <w:lastRenderedPageBreak/>
              <w:t>Sistemas</w:t>
            </w:r>
          </w:p>
        </w:tc>
        <w:tc>
          <w:tcPr>
            <w:tcW w:w="2250" w:type="dxa"/>
            <w:tcBorders>
              <w:top w:val="none" w:sz="0" w:space="0" w:color="auto"/>
              <w:left w:val="none" w:sz="0" w:space="0" w:color="auto"/>
              <w:bottom w:val="none" w:sz="0" w:space="0" w:color="auto"/>
              <w:right w:val="none" w:sz="0" w:space="0" w:color="auto"/>
            </w:tcBorders>
            <w:shd w:val="clear" w:color="auto" w:fill="0D0D0D" w:themeFill="text1" w:themeFillTint="F2"/>
          </w:tcPr>
          <w:p w:rsidR="00300421" w:rsidRPr="00161C00" w:rsidRDefault="00300421" w:rsidP="00FA05DF">
            <w:pPr>
              <w:spacing w:line="276" w:lineRule="auto"/>
              <w:jc w:val="center"/>
              <w:cnfStyle w:val="100000000000" w:firstRow="1" w:lastRow="0" w:firstColumn="0" w:lastColumn="0" w:oddVBand="0" w:evenVBand="0" w:oddHBand="0" w:evenHBand="0" w:firstRowFirstColumn="0" w:firstRowLastColumn="0" w:lastRowFirstColumn="0" w:lastRowLastColumn="0"/>
              <w:rPr>
                <w:rFonts w:cs="Times New Roman"/>
                <w:color w:val="auto"/>
                <w:sz w:val="24"/>
                <w:szCs w:val="24"/>
              </w:rPr>
            </w:pPr>
            <w:r w:rsidRPr="00161C00">
              <w:rPr>
                <w:rFonts w:cs="Times New Roman"/>
                <w:color w:val="auto"/>
                <w:sz w:val="24"/>
                <w:szCs w:val="24"/>
              </w:rPr>
              <w:t>Subsistemas</w:t>
            </w:r>
          </w:p>
        </w:tc>
        <w:tc>
          <w:tcPr>
            <w:tcW w:w="2053" w:type="dxa"/>
            <w:tcBorders>
              <w:top w:val="none" w:sz="0" w:space="0" w:color="auto"/>
              <w:left w:val="none" w:sz="0" w:space="0" w:color="auto"/>
              <w:bottom w:val="none" w:sz="0" w:space="0" w:color="auto"/>
              <w:right w:val="none" w:sz="0" w:space="0" w:color="auto"/>
            </w:tcBorders>
            <w:shd w:val="clear" w:color="auto" w:fill="0D0D0D" w:themeFill="text1" w:themeFillTint="F2"/>
          </w:tcPr>
          <w:p w:rsidR="00300421" w:rsidRPr="00161C00" w:rsidRDefault="00300421" w:rsidP="00FA05DF">
            <w:pPr>
              <w:spacing w:line="276" w:lineRule="auto"/>
              <w:jc w:val="center"/>
              <w:cnfStyle w:val="100000000000" w:firstRow="1" w:lastRow="0" w:firstColumn="0" w:lastColumn="0" w:oddVBand="0" w:evenVBand="0" w:oddHBand="0" w:evenHBand="0" w:firstRowFirstColumn="0" w:firstRowLastColumn="0" w:lastRowFirstColumn="0" w:lastRowLastColumn="0"/>
              <w:rPr>
                <w:rFonts w:cs="Times New Roman"/>
                <w:color w:val="auto"/>
                <w:sz w:val="24"/>
                <w:szCs w:val="24"/>
              </w:rPr>
            </w:pPr>
            <w:r w:rsidRPr="00161C00">
              <w:rPr>
                <w:rFonts w:cs="Times New Roman"/>
                <w:color w:val="auto"/>
                <w:sz w:val="24"/>
                <w:szCs w:val="24"/>
              </w:rPr>
              <w:t>Componentes</w:t>
            </w:r>
          </w:p>
        </w:tc>
        <w:tc>
          <w:tcPr>
            <w:tcW w:w="2175" w:type="dxa"/>
            <w:tcBorders>
              <w:top w:val="none" w:sz="0" w:space="0" w:color="auto"/>
              <w:left w:val="none" w:sz="0" w:space="0" w:color="auto"/>
              <w:bottom w:val="none" w:sz="0" w:space="0" w:color="auto"/>
              <w:right w:val="none" w:sz="0" w:space="0" w:color="auto"/>
            </w:tcBorders>
            <w:shd w:val="clear" w:color="auto" w:fill="0D0D0D" w:themeFill="text1" w:themeFillTint="F2"/>
          </w:tcPr>
          <w:p w:rsidR="00300421" w:rsidRPr="00161C00" w:rsidRDefault="00300421" w:rsidP="00FA05DF">
            <w:pPr>
              <w:spacing w:line="276" w:lineRule="auto"/>
              <w:jc w:val="center"/>
              <w:cnfStyle w:val="100000000000" w:firstRow="1" w:lastRow="0" w:firstColumn="0" w:lastColumn="0" w:oddVBand="0" w:evenVBand="0" w:oddHBand="0" w:evenHBand="0" w:firstRowFirstColumn="0" w:firstRowLastColumn="0" w:lastRowFirstColumn="0" w:lastRowLastColumn="0"/>
              <w:rPr>
                <w:rFonts w:cs="Times New Roman"/>
                <w:sz w:val="24"/>
                <w:szCs w:val="24"/>
              </w:rPr>
            </w:pPr>
          </w:p>
        </w:tc>
      </w:tr>
      <w:tr w:rsidR="00300421" w:rsidRPr="00161C00" w:rsidTr="003223E4">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702" w:type="dxa"/>
            <w:vMerge w:val="restart"/>
            <w:tcBorders>
              <w:left w:val="none" w:sz="0" w:space="0" w:color="auto"/>
              <w:bottom w:val="none" w:sz="0" w:space="0" w:color="auto"/>
              <w:right w:val="none" w:sz="0" w:space="0" w:color="auto"/>
            </w:tcBorders>
            <w:shd w:val="clear" w:color="auto" w:fill="auto"/>
            <w:vAlign w:val="center"/>
          </w:tcPr>
          <w:p w:rsidR="00300421" w:rsidRPr="00161C00" w:rsidRDefault="00300421" w:rsidP="00FA05DF">
            <w:pPr>
              <w:spacing w:line="276" w:lineRule="auto"/>
              <w:jc w:val="center"/>
              <w:rPr>
                <w:rFonts w:cs="Times New Roman"/>
                <w:color w:val="auto"/>
                <w:sz w:val="24"/>
                <w:szCs w:val="24"/>
              </w:rPr>
            </w:pPr>
            <w:r w:rsidRPr="00161C00">
              <w:rPr>
                <w:rFonts w:cs="Times New Roman"/>
                <w:color w:val="auto"/>
                <w:sz w:val="24"/>
                <w:szCs w:val="24"/>
              </w:rPr>
              <w:t>Físico o Natural</w:t>
            </w:r>
          </w:p>
        </w:tc>
        <w:tc>
          <w:tcPr>
            <w:tcW w:w="2250" w:type="dxa"/>
            <w:vMerge w:val="restart"/>
            <w:shd w:val="clear" w:color="auto" w:fill="auto"/>
            <w:vAlign w:val="center"/>
          </w:tcPr>
          <w:p w:rsidR="00300421" w:rsidRPr="003223E4" w:rsidRDefault="00300421" w:rsidP="00FA05DF">
            <w:pPr>
              <w:spacing w:line="276" w:lineRule="auto"/>
              <w:jc w:val="center"/>
              <w:cnfStyle w:val="000000100000" w:firstRow="0" w:lastRow="0" w:firstColumn="0" w:lastColumn="0" w:oddVBand="0" w:evenVBand="0" w:oddHBand="1" w:evenHBand="0" w:firstRowFirstColumn="0" w:firstRowLastColumn="0" w:lastRowFirstColumn="0" w:lastRowLastColumn="0"/>
              <w:rPr>
                <w:rFonts w:cs="Times New Roman"/>
                <w:b/>
                <w:sz w:val="24"/>
                <w:szCs w:val="24"/>
              </w:rPr>
            </w:pPr>
            <w:r w:rsidRPr="003223E4">
              <w:rPr>
                <w:rFonts w:cs="Times New Roman"/>
                <w:b/>
                <w:sz w:val="24"/>
                <w:szCs w:val="24"/>
              </w:rPr>
              <w:t>Inerte</w:t>
            </w:r>
          </w:p>
        </w:tc>
        <w:tc>
          <w:tcPr>
            <w:tcW w:w="2053" w:type="dxa"/>
            <w:shd w:val="clear" w:color="auto" w:fill="auto"/>
          </w:tcPr>
          <w:p w:rsidR="00300421" w:rsidRPr="00161C00" w:rsidRDefault="00300421" w:rsidP="00FA05DF">
            <w:pPr>
              <w:spacing w:line="276" w:lineRule="auto"/>
              <w:jc w:val="both"/>
              <w:cnfStyle w:val="000000100000" w:firstRow="0" w:lastRow="0" w:firstColumn="0" w:lastColumn="0" w:oddVBand="0" w:evenVBand="0" w:oddHBand="1" w:evenHBand="0" w:firstRowFirstColumn="0" w:firstRowLastColumn="0" w:lastRowFirstColumn="0" w:lastRowLastColumn="0"/>
              <w:rPr>
                <w:rFonts w:cs="Times New Roman"/>
                <w:sz w:val="24"/>
                <w:szCs w:val="24"/>
              </w:rPr>
            </w:pPr>
            <w:r w:rsidRPr="00161C00">
              <w:rPr>
                <w:rFonts w:cs="Times New Roman"/>
                <w:sz w:val="24"/>
                <w:szCs w:val="24"/>
              </w:rPr>
              <w:t>Atmósfera</w:t>
            </w:r>
          </w:p>
        </w:tc>
        <w:tc>
          <w:tcPr>
            <w:tcW w:w="2175" w:type="dxa"/>
            <w:shd w:val="clear" w:color="auto" w:fill="auto"/>
          </w:tcPr>
          <w:p w:rsidR="00300421" w:rsidRPr="00161C00" w:rsidRDefault="00300421" w:rsidP="00FA05DF">
            <w:pPr>
              <w:spacing w:line="276" w:lineRule="auto"/>
              <w:cnfStyle w:val="000000100000" w:firstRow="0" w:lastRow="0" w:firstColumn="0" w:lastColumn="0" w:oddVBand="0" w:evenVBand="0" w:oddHBand="1" w:evenHBand="0" w:firstRowFirstColumn="0" w:firstRowLastColumn="0" w:lastRowFirstColumn="0" w:lastRowLastColumn="0"/>
              <w:rPr>
                <w:rFonts w:cs="Times New Roman"/>
                <w:sz w:val="24"/>
                <w:szCs w:val="24"/>
              </w:rPr>
            </w:pPr>
            <w:r w:rsidRPr="00161C00">
              <w:rPr>
                <w:rFonts w:cs="Times New Roman"/>
                <w:sz w:val="24"/>
                <w:szCs w:val="24"/>
              </w:rPr>
              <w:t>Calidad del aire</w:t>
            </w:r>
          </w:p>
          <w:p w:rsidR="00300421" w:rsidRPr="00161C00" w:rsidRDefault="00300421" w:rsidP="00FA05DF">
            <w:pPr>
              <w:spacing w:line="276" w:lineRule="auto"/>
              <w:cnfStyle w:val="000000100000" w:firstRow="0" w:lastRow="0" w:firstColumn="0" w:lastColumn="0" w:oddVBand="0" w:evenVBand="0" w:oddHBand="1" w:evenHBand="0" w:firstRowFirstColumn="0" w:firstRowLastColumn="0" w:lastRowFirstColumn="0" w:lastRowLastColumn="0"/>
              <w:rPr>
                <w:rFonts w:cs="Times New Roman"/>
                <w:sz w:val="24"/>
                <w:szCs w:val="24"/>
              </w:rPr>
            </w:pPr>
            <w:r w:rsidRPr="00161C00">
              <w:rPr>
                <w:rFonts w:cs="Times New Roman"/>
                <w:sz w:val="24"/>
                <w:szCs w:val="24"/>
              </w:rPr>
              <w:t xml:space="preserve">Ruido </w:t>
            </w:r>
          </w:p>
        </w:tc>
      </w:tr>
      <w:tr w:rsidR="00300421" w:rsidRPr="00161C00" w:rsidTr="003223E4">
        <w:trPr>
          <w:jc w:val="center"/>
        </w:trPr>
        <w:tc>
          <w:tcPr>
            <w:cnfStyle w:val="001000000000" w:firstRow="0" w:lastRow="0" w:firstColumn="1" w:lastColumn="0" w:oddVBand="0" w:evenVBand="0" w:oddHBand="0" w:evenHBand="0" w:firstRowFirstColumn="0" w:firstRowLastColumn="0" w:lastRowFirstColumn="0" w:lastRowLastColumn="0"/>
            <w:tcW w:w="1702" w:type="dxa"/>
            <w:vMerge/>
            <w:tcBorders>
              <w:left w:val="none" w:sz="0" w:space="0" w:color="auto"/>
              <w:bottom w:val="none" w:sz="0" w:space="0" w:color="auto"/>
              <w:right w:val="none" w:sz="0" w:space="0" w:color="auto"/>
            </w:tcBorders>
            <w:shd w:val="clear" w:color="auto" w:fill="auto"/>
          </w:tcPr>
          <w:p w:rsidR="00300421" w:rsidRPr="00161C00" w:rsidRDefault="00300421" w:rsidP="00FA05DF">
            <w:pPr>
              <w:spacing w:line="276" w:lineRule="auto"/>
              <w:jc w:val="both"/>
              <w:rPr>
                <w:rFonts w:cs="Times New Roman"/>
                <w:color w:val="auto"/>
                <w:sz w:val="24"/>
                <w:szCs w:val="24"/>
              </w:rPr>
            </w:pPr>
          </w:p>
        </w:tc>
        <w:tc>
          <w:tcPr>
            <w:tcW w:w="2250" w:type="dxa"/>
            <w:vMerge/>
            <w:shd w:val="clear" w:color="auto" w:fill="auto"/>
            <w:vAlign w:val="center"/>
          </w:tcPr>
          <w:p w:rsidR="00300421" w:rsidRPr="003223E4" w:rsidRDefault="00300421" w:rsidP="00FA05DF">
            <w:pPr>
              <w:spacing w:line="276" w:lineRule="auto"/>
              <w:jc w:val="both"/>
              <w:cnfStyle w:val="000000000000" w:firstRow="0" w:lastRow="0" w:firstColumn="0" w:lastColumn="0" w:oddVBand="0" w:evenVBand="0" w:oddHBand="0" w:evenHBand="0" w:firstRowFirstColumn="0" w:firstRowLastColumn="0" w:lastRowFirstColumn="0" w:lastRowLastColumn="0"/>
              <w:rPr>
                <w:rFonts w:cs="Times New Roman"/>
                <w:b/>
                <w:sz w:val="24"/>
                <w:szCs w:val="24"/>
              </w:rPr>
            </w:pPr>
          </w:p>
        </w:tc>
        <w:tc>
          <w:tcPr>
            <w:tcW w:w="2053" w:type="dxa"/>
            <w:shd w:val="clear" w:color="auto" w:fill="auto"/>
          </w:tcPr>
          <w:p w:rsidR="00300421" w:rsidRPr="00161C00" w:rsidRDefault="00300421" w:rsidP="00FA05DF">
            <w:pPr>
              <w:spacing w:line="276" w:lineRule="auto"/>
              <w:jc w:val="both"/>
              <w:cnfStyle w:val="000000000000" w:firstRow="0" w:lastRow="0" w:firstColumn="0" w:lastColumn="0" w:oddVBand="0" w:evenVBand="0" w:oddHBand="0" w:evenHBand="0" w:firstRowFirstColumn="0" w:firstRowLastColumn="0" w:lastRowFirstColumn="0" w:lastRowLastColumn="0"/>
              <w:rPr>
                <w:rFonts w:cs="Times New Roman"/>
                <w:sz w:val="24"/>
                <w:szCs w:val="24"/>
              </w:rPr>
            </w:pPr>
            <w:r w:rsidRPr="00161C00">
              <w:rPr>
                <w:rFonts w:cs="Times New Roman"/>
                <w:sz w:val="24"/>
                <w:szCs w:val="24"/>
              </w:rPr>
              <w:t xml:space="preserve">Geología </w:t>
            </w:r>
          </w:p>
        </w:tc>
        <w:tc>
          <w:tcPr>
            <w:tcW w:w="2175" w:type="dxa"/>
            <w:shd w:val="clear" w:color="auto" w:fill="auto"/>
          </w:tcPr>
          <w:p w:rsidR="00300421" w:rsidRPr="00161C00" w:rsidRDefault="00300421" w:rsidP="00FA05DF">
            <w:pPr>
              <w:spacing w:line="276" w:lineRule="auto"/>
              <w:cnfStyle w:val="000000000000" w:firstRow="0" w:lastRow="0" w:firstColumn="0" w:lastColumn="0" w:oddVBand="0" w:evenVBand="0" w:oddHBand="0" w:evenHBand="0" w:firstRowFirstColumn="0" w:firstRowLastColumn="0" w:lastRowFirstColumn="0" w:lastRowLastColumn="0"/>
              <w:rPr>
                <w:rFonts w:cs="Times New Roman"/>
                <w:sz w:val="24"/>
                <w:szCs w:val="24"/>
              </w:rPr>
            </w:pPr>
            <w:r w:rsidRPr="00161C00">
              <w:rPr>
                <w:rFonts w:cs="Times New Roman"/>
                <w:sz w:val="24"/>
                <w:szCs w:val="24"/>
              </w:rPr>
              <w:t xml:space="preserve">Yacimientos </w:t>
            </w:r>
          </w:p>
        </w:tc>
      </w:tr>
      <w:tr w:rsidR="00300421" w:rsidRPr="00161C00" w:rsidTr="003223E4">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702" w:type="dxa"/>
            <w:vMerge/>
            <w:tcBorders>
              <w:left w:val="none" w:sz="0" w:space="0" w:color="auto"/>
              <w:bottom w:val="none" w:sz="0" w:space="0" w:color="auto"/>
              <w:right w:val="none" w:sz="0" w:space="0" w:color="auto"/>
            </w:tcBorders>
            <w:shd w:val="clear" w:color="auto" w:fill="auto"/>
          </w:tcPr>
          <w:p w:rsidR="00300421" w:rsidRPr="00161C00" w:rsidRDefault="00300421" w:rsidP="00FA05DF">
            <w:pPr>
              <w:spacing w:line="276" w:lineRule="auto"/>
              <w:jc w:val="both"/>
              <w:rPr>
                <w:rFonts w:cs="Times New Roman"/>
                <w:color w:val="auto"/>
                <w:sz w:val="24"/>
                <w:szCs w:val="24"/>
              </w:rPr>
            </w:pPr>
          </w:p>
        </w:tc>
        <w:tc>
          <w:tcPr>
            <w:tcW w:w="2250" w:type="dxa"/>
            <w:vMerge/>
            <w:shd w:val="clear" w:color="auto" w:fill="auto"/>
            <w:vAlign w:val="center"/>
          </w:tcPr>
          <w:p w:rsidR="00300421" w:rsidRPr="003223E4" w:rsidRDefault="00300421" w:rsidP="00FA05DF">
            <w:pPr>
              <w:spacing w:line="276" w:lineRule="auto"/>
              <w:jc w:val="center"/>
              <w:cnfStyle w:val="000000100000" w:firstRow="0" w:lastRow="0" w:firstColumn="0" w:lastColumn="0" w:oddVBand="0" w:evenVBand="0" w:oddHBand="1" w:evenHBand="0" w:firstRowFirstColumn="0" w:firstRowLastColumn="0" w:lastRowFirstColumn="0" w:lastRowLastColumn="0"/>
              <w:rPr>
                <w:rFonts w:cs="Times New Roman"/>
                <w:b/>
                <w:sz w:val="24"/>
                <w:szCs w:val="24"/>
              </w:rPr>
            </w:pPr>
          </w:p>
        </w:tc>
        <w:tc>
          <w:tcPr>
            <w:tcW w:w="2053" w:type="dxa"/>
            <w:shd w:val="clear" w:color="auto" w:fill="auto"/>
          </w:tcPr>
          <w:p w:rsidR="00300421" w:rsidRPr="00161C00" w:rsidRDefault="00300421" w:rsidP="00FA05DF">
            <w:pPr>
              <w:spacing w:line="276" w:lineRule="auto"/>
              <w:jc w:val="both"/>
              <w:cnfStyle w:val="000000100000" w:firstRow="0" w:lastRow="0" w:firstColumn="0" w:lastColumn="0" w:oddVBand="0" w:evenVBand="0" w:oddHBand="1" w:evenHBand="0" w:firstRowFirstColumn="0" w:firstRowLastColumn="0" w:lastRowFirstColumn="0" w:lastRowLastColumn="0"/>
              <w:rPr>
                <w:rFonts w:cs="Times New Roman"/>
                <w:sz w:val="24"/>
                <w:szCs w:val="24"/>
              </w:rPr>
            </w:pPr>
            <w:r w:rsidRPr="00161C00">
              <w:rPr>
                <w:rFonts w:cs="Times New Roman"/>
                <w:sz w:val="24"/>
                <w:szCs w:val="24"/>
              </w:rPr>
              <w:t xml:space="preserve">Suelos </w:t>
            </w:r>
          </w:p>
        </w:tc>
        <w:tc>
          <w:tcPr>
            <w:tcW w:w="2175" w:type="dxa"/>
            <w:shd w:val="clear" w:color="auto" w:fill="auto"/>
          </w:tcPr>
          <w:p w:rsidR="00300421" w:rsidRPr="00161C00" w:rsidRDefault="00300421" w:rsidP="00FA05DF">
            <w:pPr>
              <w:spacing w:line="276" w:lineRule="auto"/>
              <w:cnfStyle w:val="000000100000" w:firstRow="0" w:lastRow="0" w:firstColumn="0" w:lastColumn="0" w:oddVBand="0" w:evenVBand="0" w:oddHBand="1" w:evenHBand="0" w:firstRowFirstColumn="0" w:firstRowLastColumn="0" w:lastRowFirstColumn="0" w:lastRowLastColumn="0"/>
              <w:rPr>
                <w:rFonts w:cs="Times New Roman"/>
                <w:sz w:val="24"/>
                <w:szCs w:val="24"/>
              </w:rPr>
            </w:pPr>
            <w:r w:rsidRPr="00161C00">
              <w:rPr>
                <w:rFonts w:cs="Times New Roman"/>
                <w:sz w:val="24"/>
                <w:szCs w:val="24"/>
              </w:rPr>
              <w:t>Estabilidad</w:t>
            </w:r>
          </w:p>
          <w:p w:rsidR="00300421" w:rsidRPr="00161C00" w:rsidRDefault="00300421" w:rsidP="00FA05DF">
            <w:pPr>
              <w:spacing w:line="276" w:lineRule="auto"/>
              <w:cnfStyle w:val="000000100000" w:firstRow="0" w:lastRow="0" w:firstColumn="0" w:lastColumn="0" w:oddVBand="0" w:evenVBand="0" w:oddHBand="1" w:evenHBand="0" w:firstRowFirstColumn="0" w:firstRowLastColumn="0" w:lastRowFirstColumn="0" w:lastRowLastColumn="0"/>
              <w:rPr>
                <w:rFonts w:cs="Times New Roman"/>
                <w:sz w:val="24"/>
                <w:szCs w:val="24"/>
              </w:rPr>
            </w:pPr>
            <w:r w:rsidRPr="00161C00">
              <w:rPr>
                <w:rFonts w:cs="Times New Roman"/>
                <w:sz w:val="24"/>
                <w:szCs w:val="24"/>
              </w:rPr>
              <w:t xml:space="preserve">Calidad </w:t>
            </w:r>
          </w:p>
        </w:tc>
      </w:tr>
      <w:tr w:rsidR="00300421" w:rsidRPr="00161C00" w:rsidTr="003223E4">
        <w:trPr>
          <w:jc w:val="center"/>
        </w:trPr>
        <w:tc>
          <w:tcPr>
            <w:cnfStyle w:val="001000000000" w:firstRow="0" w:lastRow="0" w:firstColumn="1" w:lastColumn="0" w:oddVBand="0" w:evenVBand="0" w:oddHBand="0" w:evenHBand="0" w:firstRowFirstColumn="0" w:firstRowLastColumn="0" w:lastRowFirstColumn="0" w:lastRowLastColumn="0"/>
            <w:tcW w:w="1702" w:type="dxa"/>
            <w:vMerge/>
            <w:tcBorders>
              <w:left w:val="none" w:sz="0" w:space="0" w:color="auto"/>
              <w:bottom w:val="none" w:sz="0" w:space="0" w:color="auto"/>
              <w:right w:val="none" w:sz="0" w:space="0" w:color="auto"/>
            </w:tcBorders>
            <w:shd w:val="clear" w:color="auto" w:fill="auto"/>
          </w:tcPr>
          <w:p w:rsidR="00300421" w:rsidRPr="00161C00" w:rsidRDefault="00300421" w:rsidP="00FA05DF">
            <w:pPr>
              <w:spacing w:line="276" w:lineRule="auto"/>
              <w:jc w:val="both"/>
              <w:rPr>
                <w:rFonts w:cs="Times New Roman"/>
                <w:sz w:val="24"/>
                <w:szCs w:val="24"/>
              </w:rPr>
            </w:pPr>
          </w:p>
        </w:tc>
        <w:tc>
          <w:tcPr>
            <w:tcW w:w="2250" w:type="dxa"/>
            <w:vMerge/>
            <w:shd w:val="clear" w:color="auto" w:fill="auto"/>
            <w:vAlign w:val="center"/>
          </w:tcPr>
          <w:p w:rsidR="00300421" w:rsidRPr="003223E4" w:rsidRDefault="00300421" w:rsidP="00FA05DF">
            <w:pPr>
              <w:spacing w:line="276" w:lineRule="auto"/>
              <w:jc w:val="center"/>
              <w:cnfStyle w:val="000000000000" w:firstRow="0" w:lastRow="0" w:firstColumn="0" w:lastColumn="0" w:oddVBand="0" w:evenVBand="0" w:oddHBand="0" w:evenHBand="0" w:firstRowFirstColumn="0" w:firstRowLastColumn="0" w:lastRowFirstColumn="0" w:lastRowLastColumn="0"/>
              <w:rPr>
                <w:rFonts w:cs="Times New Roman"/>
                <w:b/>
                <w:sz w:val="24"/>
                <w:szCs w:val="24"/>
              </w:rPr>
            </w:pPr>
          </w:p>
        </w:tc>
        <w:tc>
          <w:tcPr>
            <w:tcW w:w="2053" w:type="dxa"/>
            <w:shd w:val="clear" w:color="auto" w:fill="auto"/>
          </w:tcPr>
          <w:p w:rsidR="00300421" w:rsidRPr="00161C00" w:rsidRDefault="00300421" w:rsidP="00FA05DF">
            <w:pPr>
              <w:spacing w:line="276" w:lineRule="auto"/>
              <w:jc w:val="both"/>
              <w:cnfStyle w:val="000000000000" w:firstRow="0" w:lastRow="0" w:firstColumn="0" w:lastColumn="0" w:oddVBand="0" w:evenVBand="0" w:oddHBand="0" w:evenHBand="0" w:firstRowFirstColumn="0" w:firstRowLastColumn="0" w:lastRowFirstColumn="0" w:lastRowLastColumn="0"/>
              <w:rPr>
                <w:rFonts w:cs="Times New Roman"/>
                <w:sz w:val="24"/>
                <w:szCs w:val="24"/>
              </w:rPr>
            </w:pPr>
            <w:r w:rsidRPr="00161C00">
              <w:rPr>
                <w:rFonts w:cs="Times New Roman"/>
                <w:sz w:val="24"/>
                <w:szCs w:val="24"/>
              </w:rPr>
              <w:t xml:space="preserve">Recursos hídricos </w:t>
            </w:r>
          </w:p>
        </w:tc>
        <w:tc>
          <w:tcPr>
            <w:tcW w:w="2175" w:type="dxa"/>
            <w:shd w:val="clear" w:color="auto" w:fill="auto"/>
          </w:tcPr>
          <w:p w:rsidR="00300421" w:rsidRPr="00161C00" w:rsidRDefault="00300421" w:rsidP="00FA05DF">
            <w:pPr>
              <w:spacing w:line="276" w:lineRule="auto"/>
              <w:cnfStyle w:val="000000000000" w:firstRow="0" w:lastRow="0" w:firstColumn="0" w:lastColumn="0" w:oddVBand="0" w:evenVBand="0" w:oddHBand="0" w:evenHBand="0" w:firstRowFirstColumn="0" w:firstRowLastColumn="0" w:lastRowFirstColumn="0" w:lastRowLastColumn="0"/>
              <w:rPr>
                <w:rFonts w:cs="Times New Roman"/>
                <w:sz w:val="24"/>
                <w:szCs w:val="24"/>
              </w:rPr>
            </w:pPr>
            <w:r w:rsidRPr="00161C00">
              <w:rPr>
                <w:rFonts w:cs="Times New Roman"/>
                <w:sz w:val="24"/>
                <w:szCs w:val="24"/>
              </w:rPr>
              <w:t>Calidad agua superficial</w:t>
            </w:r>
          </w:p>
          <w:p w:rsidR="00300421" w:rsidRPr="00161C00" w:rsidRDefault="00300421" w:rsidP="00FA05DF">
            <w:pPr>
              <w:spacing w:line="276" w:lineRule="auto"/>
              <w:cnfStyle w:val="000000000000" w:firstRow="0" w:lastRow="0" w:firstColumn="0" w:lastColumn="0" w:oddVBand="0" w:evenVBand="0" w:oddHBand="0" w:evenHBand="0" w:firstRowFirstColumn="0" w:firstRowLastColumn="0" w:lastRowFirstColumn="0" w:lastRowLastColumn="0"/>
              <w:rPr>
                <w:rFonts w:cs="Times New Roman"/>
                <w:sz w:val="24"/>
                <w:szCs w:val="24"/>
              </w:rPr>
            </w:pPr>
            <w:r w:rsidRPr="00161C00">
              <w:rPr>
                <w:rFonts w:cs="Times New Roman"/>
                <w:sz w:val="24"/>
                <w:szCs w:val="24"/>
              </w:rPr>
              <w:t>Calidad agua subsuperficial</w:t>
            </w:r>
          </w:p>
        </w:tc>
      </w:tr>
      <w:tr w:rsidR="00300421" w:rsidRPr="00161C00" w:rsidTr="003223E4">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702" w:type="dxa"/>
            <w:vMerge/>
            <w:tcBorders>
              <w:left w:val="none" w:sz="0" w:space="0" w:color="auto"/>
              <w:bottom w:val="none" w:sz="0" w:space="0" w:color="auto"/>
              <w:right w:val="none" w:sz="0" w:space="0" w:color="auto"/>
            </w:tcBorders>
            <w:shd w:val="clear" w:color="auto" w:fill="auto"/>
          </w:tcPr>
          <w:p w:rsidR="00300421" w:rsidRPr="00161C00" w:rsidRDefault="00300421" w:rsidP="00FA05DF">
            <w:pPr>
              <w:spacing w:line="276" w:lineRule="auto"/>
              <w:jc w:val="both"/>
              <w:rPr>
                <w:rFonts w:cs="Times New Roman"/>
                <w:color w:val="auto"/>
                <w:sz w:val="24"/>
                <w:szCs w:val="24"/>
              </w:rPr>
            </w:pPr>
          </w:p>
        </w:tc>
        <w:tc>
          <w:tcPr>
            <w:tcW w:w="2250" w:type="dxa"/>
            <w:vMerge w:val="restart"/>
            <w:shd w:val="clear" w:color="auto" w:fill="auto"/>
            <w:vAlign w:val="center"/>
          </w:tcPr>
          <w:p w:rsidR="00300421" w:rsidRPr="003223E4" w:rsidRDefault="00300421" w:rsidP="00FA05DF">
            <w:pPr>
              <w:spacing w:line="276" w:lineRule="auto"/>
              <w:jc w:val="center"/>
              <w:cnfStyle w:val="000000100000" w:firstRow="0" w:lastRow="0" w:firstColumn="0" w:lastColumn="0" w:oddVBand="0" w:evenVBand="0" w:oddHBand="1" w:evenHBand="0" w:firstRowFirstColumn="0" w:firstRowLastColumn="0" w:lastRowFirstColumn="0" w:lastRowLastColumn="0"/>
              <w:rPr>
                <w:rFonts w:cs="Times New Roman"/>
                <w:b/>
                <w:sz w:val="24"/>
                <w:szCs w:val="24"/>
              </w:rPr>
            </w:pPr>
            <w:r w:rsidRPr="003223E4">
              <w:rPr>
                <w:rFonts w:cs="Times New Roman"/>
                <w:b/>
                <w:sz w:val="24"/>
                <w:szCs w:val="24"/>
              </w:rPr>
              <w:t>Biótico</w:t>
            </w:r>
          </w:p>
        </w:tc>
        <w:tc>
          <w:tcPr>
            <w:tcW w:w="2053" w:type="dxa"/>
            <w:shd w:val="clear" w:color="auto" w:fill="auto"/>
          </w:tcPr>
          <w:p w:rsidR="00300421" w:rsidRPr="00161C00" w:rsidRDefault="00300421" w:rsidP="00FA05DF">
            <w:pPr>
              <w:spacing w:line="276" w:lineRule="auto"/>
              <w:jc w:val="both"/>
              <w:cnfStyle w:val="000000100000" w:firstRow="0" w:lastRow="0" w:firstColumn="0" w:lastColumn="0" w:oddVBand="0" w:evenVBand="0" w:oddHBand="1" w:evenHBand="0" w:firstRowFirstColumn="0" w:firstRowLastColumn="0" w:lastRowFirstColumn="0" w:lastRowLastColumn="0"/>
              <w:rPr>
                <w:rFonts w:cs="Times New Roman"/>
                <w:sz w:val="24"/>
                <w:szCs w:val="24"/>
              </w:rPr>
            </w:pPr>
            <w:r w:rsidRPr="00161C00">
              <w:rPr>
                <w:rFonts w:cs="Times New Roman"/>
                <w:sz w:val="24"/>
                <w:szCs w:val="24"/>
              </w:rPr>
              <w:t>Flora</w:t>
            </w:r>
          </w:p>
        </w:tc>
        <w:tc>
          <w:tcPr>
            <w:tcW w:w="2175" w:type="dxa"/>
            <w:shd w:val="clear" w:color="auto" w:fill="auto"/>
          </w:tcPr>
          <w:p w:rsidR="00300421" w:rsidRPr="00161C00" w:rsidRDefault="00300421" w:rsidP="00FA05DF">
            <w:pPr>
              <w:spacing w:line="276" w:lineRule="auto"/>
              <w:cnfStyle w:val="000000100000" w:firstRow="0" w:lastRow="0" w:firstColumn="0" w:lastColumn="0" w:oddVBand="0" w:evenVBand="0" w:oddHBand="1" w:evenHBand="0" w:firstRowFirstColumn="0" w:firstRowLastColumn="0" w:lastRowFirstColumn="0" w:lastRowLastColumn="0"/>
              <w:rPr>
                <w:rFonts w:cs="Times New Roman"/>
                <w:sz w:val="24"/>
                <w:szCs w:val="24"/>
              </w:rPr>
            </w:pPr>
            <w:r w:rsidRPr="00161C00">
              <w:rPr>
                <w:rFonts w:cs="Times New Roman"/>
                <w:sz w:val="24"/>
                <w:szCs w:val="24"/>
              </w:rPr>
              <w:t xml:space="preserve">Vegetación </w:t>
            </w:r>
          </w:p>
        </w:tc>
      </w:tr>
      <w:tr w:rsidR="00300421" w:rsidRPr="00161C00" w:rsidTr="003223E4">
        <w:trPr>
          <w:jc w:val="center"/>
        </w:trPr>
        <w:tc>
          <w:tcPr>
            <w:cnfStyle w:val="001000000000" w:firstRow="0" w:lastRow="0" w:firstColumn="1" w:lastColumn="0" w:oddVBand="0" w:evenVBand="0" w:oddHBand="0" w:evenHBand="0" w:firstRowFirstColumn="0" w:firstRowLastColumn="0" w:lastRowFirstColumn="0" w:lastRowLastColumn="0"/>
            <w:tcW w:w="1702" w:type="dxa"/>
            <w:vMerge/>
            <w:tcBorders>
              <w:left w:val="none" w:sz="0" w:space="0" w:color="auto"/>
              <w:bottom w:val="none" w:sz="0" w:space="0" w:color="auto"/>
              <w:right w:val="none" w:sz="0" w:space="0" w:color="auto"/>
            </w:tcBorders>
            <w:shd w:val="clear" w:color="auto" w:fill="auto"/>
          </w:tcPr>
          <w:p w:rsidR="00300421" w:rsidRPr="00161C00" w:rsidRDefault="00300421" w:rsidP="00FA05DF">
            <w:pPr>
              <w:spacing w:line="276" w:lineRule="auto"/>
              <w:jc w:val="both"/>
              <w:rPr>
                <w:rFonts w:cs="Times New Roman"/>
                <w:color w:val="auto"/>
                <w:sz w:val="24"/>
                <w:szCs w:val="24"/>
              </w:rPr>
            </w:pPr>
          </w:p>
        </w:tc>
        <w:tc>
          <w:tcPr>
            <w:tcW w:w="2250" w:type="dxa"/>
            <w:vMerge/>
            <w:shd w:val="clear" w:color="auto" w:fill="auto"/>
            <w:vAlign w:val="center"/>
          </w:tcPr>
          <w:p w:rsidR="00300421" w:rsidRPr="003223E4" w:rsidRDefault="00300421" w:rsidP="00FA05DF">
            <w:pPr>
              <w:spacing w:line="276" w:lineRule="auto"/>
              <w:jc w:val="center"/>
              <w:cnfStyle w:val="000000000000" w:firstRow="0" w:lastRow="0" w:firstColumn="0" w:lastColumn="0" w:oddVBand="0" w:evenVBand="0" w:oddHBand="0" w:evenHBand="0" w:firstRowFirstColumn="0" w:firstRowLastColumn="0" w:lastRowFirstColumn="0" w:lastRowLastColumn="0"/>
              <w:rPr>
                <w:rFonts w:cs="Times New Roman"/>
                <w:b/>
                <w:sz w:val="24"/>
                <w:szCs w:val="24"/>
              </w:rPr>
            </w:pPr>
          </w:p>
        </w:tc>
        <w:tc>
          <w:tcPr>
            <w:tcW w:w="2053" w:type="dxa"/>
            <w:shd w:val="clear" w:color="auto" w:fill="auto"/>
          </w:tcPr>
          <w:p w:rsidR="00300421" w:rsidRPr="00161C00" w:rsidRDefault="00300421" w:rsidP="00FA05DF">
            <w:pPr>
              <w:spacing w:line="276" w:lineRule="auto"/>
              <w:jc w:val="both"/>
              <w:cnfStyle w:val="000000000000" w:firstRow="0" w:lastRow="0" w:firstColumn="0" w:lastColumn="0" w:oddVBand="0" w:evenVBand="0" w:oddHBand="0" w:evenHBand="0" w:firstRowFirstColumn="0" w:firstRowLastColumn="0" w:lastRowFirstColumn="0" w:lastRowLastColumn="0"/>
              <w:rPr>
                <w:rFonts w:cs="Times New Roman"/>
                <w:sz w:val="24"/>
                <w:szCs w:val="24"/>
              </w:rPr>
            </w:pPr>
            <w:r w:rsidRPr="00161C00">
              <w:rPr>
                <w:rFonts w:cs="Times New Roman"/>
                <w:sz w:val="24"/>
                <w:szCs w:val="24"/>
              </w:rPr>
              <w:t>Fauna</w:t>
            </w:r>
          </w:p>
        </w:tc>
        <w:tc>
          <w:tcPr>
            <w:tcW w:w="2175" w:type="dxa"/>
            <w:shd w:val="clear" w:color="auto" w:fill="auto"/>
          </w:tcPr>
          <w:p w:rsidR="00300421" w:rsidRPr="00161C00" w:rsidRDefault="00300421" w:rsidP="00FA05DF">
            <w:pPr>
              <w:spacing w:line="276" w:lineRule="auto"/>
              <w:cnfStyle w:val="000000000000" w:firstRow="0" w:lastRow="0" w:firstColumn="0" w:lastColumn="0" w:oddVBand="0" w:evenVBand="0" w:oddHBand="0" w:evenHBand="0" w:firstRowFirstColumn="0" w:firstRowLastColumn="0" w:lastRowFirstColumn="0" w:lastRowLastColumn="0"/>
              <w:rPr>
                <w:rFonts w:cs="Times New Roman"/>
                <w:sz w:val="24"/>
                <w:szCs w:val="24"/>
              </w:rPr>
            </w:pPr>
            <w:r w:rsidRPr="00161C00">
              <w:rPr>
                <w:rFonts w:cs="Times New Roman"/>
                <w:sz w:val="24"/>
                <w:szCs w:val="24"/>
              </w:rPr>
              <w:t>Fauna silvestre</w:t>
            </w:r>
          </w:p>
        </w:tc>
      </w:tr>
      <w:tr w:rsidR="00300421" w:rsidRPr="00161C00" w:rsidTr="003223E4">
        <w:trPr>
          <w:cnfStyle w:val="000000100000" w:firstRow="0" w:lastRow="0" w:firstColumn="0" w:lastColumn="0" w:oddVBand="0" w:evenVBand="0" w:oddHBand="1" w:evenHBand="0" w:firstRowFirstColumn="0" w:firstRowLastColumn="0" w:lastRowFirstColumn="0" w:lastRowLastColumn="0"/>
          <w:trHeight w:val="562"/>
          <w:jc w:val="center"/>
        </w:trPr>
        <w:tc>
          <w:tcPr>
            <w:cnfStyle w:val="001000000000" w:firstRow="0" w:lastRow="0" w:firstColumn="1" w:lastColumn="0" w:oddVBand="0" w:evenVBand="0" w:oddHBand="0" w:evenHBand="0" w:firstRowFirstColumn="0" w:firstRowLastColumn="0" w:lastRowFirstColumn="0" w:lastRowLastColumn="0"/>
            <w:tcW w:w="1702" w:type="dxa"/>
            <w:vMerge/>
            <w:tcBorders>
              <w:left w:val="none" w:sz="0" w:space="0" w:color="auto"/>
              <w:bottom w:val="none" w:sz="0" w:space="0" w:color="auto"/>
              <w:right w:val="none" w:sz="0" w:space="0" w:color="auto"/>
            </w:tcBorders>
            <w:shd w:val="clear" w:color="auto" w:fill="auto"/>
          </w:tcPr>
          <w:p w:rsidR="00300421" w:rsidRPr="00161C00" w:rsidRDefault="00300421" w:rsidP="00FA05DF">
            <w:pPr>
              <w:spacing w:line="276" w:lineRule="auto"/>
              <w:jc w:val="both"/>
              <w:rPr>
                <w:rFonts w:cs="Times New Roman"/>
                <w:sz w:val="24"/>
                <w:szCs w:val="24"/>
              </w:rPr>
            </w:pPr>
          </w:p>
        </w:tc>
        <w:tc>
          <w:tcPr>
            <w:tcW w:w="2250" w:type="dxa"/>
            <w:shd w:val="clear" w:color="auto" w:fill="auto"/>
            <w:vAlign w:val="center"/>
          </w:tcPr>
          <w:p w:rsidR="00300421" w:rsidRPr="003223E4" w:rsidRDefault="00300421" w:rsidP="00FA05DF">
            <w:pPr>
              <w:spacing w:line="276" w:lineRule="auto"/>
              <w:jc w:val="center"/>
              <w:cnfStyle w:val="000000100000" w:firstRow="0" w:lastRow="0" w:firstColumn="0" w:lastColumn="0" w:oddVBand="0" w:evenVBand="0" w:oddHBand="1" w:evenHBand="0" w:firstRowFirstColumn="0" w:firstRowLastColumn="0" w:lastRowFirstColumn="0" w:lastRowLastColumn="0"/>
              <w:rPr>
                <w:rFonts w:cs="Times New Roman"/>
                <w:b/>
                <w:sz w:val="24"/>
                <w:szCs w:val="24"/>
              </w:rPr>
            </w:pPr>
            <w:r w:rsidRPr="003223E4">
              <w:rPr>
                <w:rFonts w:cs="Times New Roman"/>
                <w:b/>
                <w:sz w:val="24"/>
                <w:szCs w:val="24"/>
              </w:rPr>
              <w:t>Perceptual</w:t>
            </w:r>
          </w:p>
        </w:tc>
        <w:tc>
          <w:tcPr>
            <w:tcW w:w="2053" w:type="dxa"/>
            <w:shd w:val="clear" w:color="auto" w:fill="auto"/>
            <w:vAlign w:val="center"/>
          </w:tcPr>
          <w:p w:rsidR="00300421" w:rsidRPr="00161C00" w:rsidRDefault="00300421" w:rsidP="00FA05DF">
            <w:pPr>
              <w:spacing w:line="276" w:lineRule="auto"/>
              <w:cnfStyle w:val="000000100000" w:firstRow="0" w:lastRow="0" w:firstColumn="0" w:lastColumn="0" w:oddVBand="0" w:evenVBand="0" w:oddHBand="1" w:evenHBand="0" w:firstRowFirstColumn="0" w:firstRowLastColumn="0" w:lastRowFirstColumn="0" w:lastRowLastColumn="0"/>
              <w:rPr>
                <w:rFonts w:cs="Times New Roman"/>
                <w:sz w:val="24"/>
                <w:szCs w:val="24"/>
              </w:rPr>
            </w:pPr>
            <w:r w:rsidRPr="00161C00">
              <w:rPr>
                <w:rFonts w:cs="Times New Roman"/>
                <w:sz w:val="24"/>
                <w:szCs w:val="24"/>
              </w:rPr>
              <w:t>Paisajes</w:t>
            </w:r>
          </w:p>
        </w:tc>
        <w:tc>
          <w:tcPr>
            <w:tcW w:w="2175" w:type="dxa"/>
            <w:shd w:val="clear" w:color="auto" w:fill="auto"/>
            <w:vAlign w:val="center"/>
          </w:tcPr>
          <w:p w:rsidR="00300421" w:rsidRPr="00161C00" w:rsidRDefault="00300421" w:rsidP="00FA05DF">
            <w:pPr>
              <w:spacing w:line="276" w:lineRule="auto"/>
              <w:cnfStyle w:val="000000100000" w:firstRow="0" w:lastRow="0" w:firstColumn="0" w:lastColumn="0" w:oddVBand="0" w:evenVBand="0" w:oddHBand="1" w:evenHBand="0" w:firstRowFirstColumn="0" w:firstRowLastColumn="0" w:lastRowFirstColumn="0" w:lastRowLastColumn="0"/>
              <w:rPr>
                <w:rFonts w:cs="Times New Roman"/>
                <w:sz w:val="24"/>
                <w:szCs w:val="24"/>
              </w:rPr>
            </w:pPr>
            <w:r w:rsidRPr="00161C00">
              <w:rPr>
                <w:rFonts w:cs="Times New Roman"/>
                <w:sz w:val="24"/>
                <w:szCs w:val="24"/>
              </w:rPr>
              <w:t xml:space="preserve">Local </w:t>
            </w:r>
          </w:p>
        </w:tc>
      </w:tr>
      <w:tr w:rsidR="009F05F0" w:rsidRPr="00161C00" w:rsidTr="003223E4">
        <w:trPr>
          <w:jc w:val="center"/>
        </w:trPr>
        <w:tc>
          <w:tcPr>
            <w:cnfStyle w:val="001000000000" w:firstRow="0" w:lastRow="0" w:firstColumn="1" w:lastColumn="0" w:oddVBand="0" w:evenVBand="0" w:oddHBand="0" w:evenHBand="0" w:firstRowFirstColumn="0" w:firstRowLastColumn="0" w:lastRowFirstColumn="0" w:lastRowLastColumn="0"/>
            <w:tcW w:w="1702" w:type="dxa"/>
            <w:vMerge w:val="restart"/>
            <w:tcBorders>
              <w:left w:val="none" w:sz="0" w:space="0" w:color="auto"/>
              <w:bottom w:val="none" w:sz="0" w:space="0" w:color="auto"/>
              <w:right w:val="none" w:sz="0" w:space="0" w:color="auto"/>
            </w:tcBorders>
            <w:shd w:val="clear" w:color="auto" w:fill="auto"/>
            <w:vAlign w:val="center"/>
          </w:tcPr>
          <w:p w:rsidR="009F05F0" w:rsidRPr="00161C00" w:rsidRDefault="009F05F0" w:rsidP="00FA05DF">
            <w:pPr>
              <w:spacing w:line="276" w:lineRule="auto"/>
              <w:jc w:val="center"/>
              <w:rPr>
                <w:rFonts w:cs="Times New Roman"/>
                <w:color w:val="auto"/>
                <w:sz w:val="20"/>
                <w:szCs w:val="20"/>
              </w:rPr>
            </w:pPr>
            <w:r w:rsidRPr="00161C00">
              <w:rPr>
                <w:rFonts w:cs="Times New Roman"/>
                <w:color w:val="auto"/>
                <w:sz w:val="24"/>
                <w:szCs w:val="24"/>
              </w:rPr>
              <w:t>Socio-económico</w:t>
            </w:r>
          </w:p>
        </w:tc>
        <w:tc>
          <w:tcPr>
            <w:tcW w:w="2250" w:type="dxa"/>
            <w:vMerge w:val="restart"/>
            <w:shd w:val="clear" w:color="auto" w:fill="auto"/>
            <w:vAlign w:val="center"/>
          </w:tcPr>
          <w:p w:rsidR="009F05F0" w:rsidRPr="003223E4" w:rsidRDefault="009F05F0" w:rsidP="00FA05DF">
            <w:pPr>
              <w:spacing w:line="276" w:lineRule="auto"/>
              <w:jc w:val="center"/>
              <w:cnfStyle w:val="000000000000" w:firstRow="0" w:lastRow="0" w:firstColumn="0" w:lastColumn="0" w:oddVBand="0" w:evenVBand="0" w:oddHBand="0" w:evenHBand="0" w:firstRowFirstColumn="0" w:firstRowLastColumn="0" w:lastRowFirstColumn="0" w:lastRowLastColumn="0"/>
              <w:rPr>
                <w:rFonts w:cs="Times New Roman"/>
                <w:b/>
                <w:sz w:val="24"/>
                <w:szCs w:val="24"/>
              </w:rPr>
            </w:pPr>
            <w:r w:rsidRPr="003223E4">
              <w:rPr>
                <w:rFonts w:cs="Times New Roman"/>
                <w:b/>
                <w:sz w:val="24"/>
                <w:szCs w:val="24"/>
              </w:rPr>
              <w:t xml:space="preserve">Infraestructura y Servicios </w:t>
            </w:r>
          </w:p>
        </w:tc>
        <w:tc>
          <w:tcPr>
            <w:tcW w:w="2053" w:type="dxa"/>
            <w:shd w:val="clear" w:color="auto" w:fill="auto"/>
            <w:vAlign w:val="center"/>
          </w:tcPr>
          <w:p w:rsidR="009F05F0" w:rsidRPr="00161C00" w:rsidRDefault="009F05F0" w:rsidP="00FA05DF">
            <w:pPr>
              <w:spacing w:line="276" w:lineRule="auto"/>
              <w:cnfStyle w:val="000000000000" w:firstRow="0" w:lastRow="0" w:firstColumn="0" w:lastColumn="0" w:oddVBand="0" w:evenVBand="0" w:oddHBand="0" w:evenHBand="0" w:firstRowFirstColumn="0" w:firstRowLastColumn="0" w:lastRowFirstColumn="0" w:lastRowLastColumn="0"/>
              <w:rPr>
                <w:rFonts w:cs="Times New Roman"/>
                <w:sz w:val="24"/>
                <w:szCs w:val="24"/>
              </w:rPr>
            </w:pPr>
            <w:r w:rsidRPr="00161C00">
              <w:rPr>
                <w:rFonts w:cs="Times New Roman"/>
                <w:sz w:val="24"/>
                <w:szCs w:val="24"/>
              </w:rPr>
              <w:t xml:space="preserve">Tránsito y transporte </w:t>
            </w:r>
          </w:p>
        </w:tc>
        <w:tc>
          <w:tcPr>
            <w:tcW w:w="2175" w:type="dxa"/>
            <w:shd w:val="clear" w:color="auto" w:fill="auto"/>
          </w:tcPr>
          <w:p w:rsidR="009F05F0" w:rsidRPr="00161C00" w:rsidRDefault="009F05F0" w:rsidP="00FA05DF">
            <w:pPr>
              <w:spacing w:line="276" w:lineRule="auto"/>
              <w:cnfStyle w:val="000000000000" w:firstRow="0" w:lastRow="0" w:firstColumn="0" w:lastColumn="0" w:oddVBand="0" w:evenVBand="0" w:oddHBand="0" w:evenHBand="0" w:firstRowFirstColumn="0" w:firstRowLastColumn="0" w:lastRowFirstColumn="0" w:lastRowLastColumn="0"/>
              <w:rPr>
                <w:rFonts w:cs="Times New Roman"/>
                <w:sz w:val="24"/>
                <w:szCs w:val="24"/>
              </w:rPr>
            </w:pPr>
            <w:r w:rsidRPr="00161C00">
              <w:rPr>
                <w:rFonts w:cs="Times New Roman"/>
                <w:sz w:val="24"/>
                <w:szCs w:val="24"/>
              </w:rPr>
              <w:t>Carga</w:t>
            </w:r>
          </w:p>
          <w:p w:rsidR="009F05F0" w:rsidRPr="00161C00" w:rsidRDefault="009F05F0" w:rsidP="00FA05DF">
            <w:pPr>
              <w:spacing w:line="276" w:lineRule="auto"/>
              <w:cnfStyle w:val="000000000000" w:firstRow="0" w:lastRow="0" w:firstColumn="0" w:lastColumn="0" w:oddVBand="0" w:evenVBand="0" w:oddHBand="0" w:evenHBand="0" w:firstRowFirstColumn="0" w:firstRowLastColumn="0" w:lastRowFirstColumn="0" w:lastRowLastColumn="0"/>
              <w:rPr>
                <w:rFonts w:cs="Times New Roman"/>
                <w:sz w:val="24"/>
                <w:szCs w:val="24"/>
              </w:rPr>
            </w:pPr>
            <w:r w:rsidRPr="00161C00">
              <w:rPr>
                <w:rFonts w:cs="Times New Roman"/>
                <w:sz w:val="24"/>
                <w:szCs w:val="24"/>
              </w:rPr>
              <w:t>Particular</w:t>
            </w:r>
          </w:p>
          <w:p w:rsidR="009F05F0" w:rsidRPr="00161C00" w:rsidRDefault="009F05F0" w:rsidP="00FA05DF">
            <w:pPr>
              <w:spacing w:line="276" w:lineRule="auto"/>
              <w:cnfStyle w:val="000000000000" w:firstRow="0" w:lastRow="0" w:firstColumn="0" w:lastColumn="0" w:oddVBand="0" w:evenVBand="0" w:oddHBand="0" w:evenHBand="0" w:firstRowFirstColumn="0" w:firstRowLastColumn="0" w:lastRowFirstColumn="0" w:lastRowLastColumn="0"/>
              <w:rPr>
                <w:rFonts w:cs="Times New Roman"/>
                <w:sz w:val="24"/>
                <w:szCs w:val="24"/>
              </w:rPr>
            </w:pPr>
            <w:r w:rsidRPr="00161C00">
              <w:rPr>
                <w:rFonts w:cs="Times New Roman"/>
                <w:sz w:val="24"/>
                <w:szCs w:val="24"/>
              </w:rPr>
              <w:t xml:space="preserve">Pasajeros </w:t>
            </w:r>
          </w:p>
        </w:tc>
      </w:tr>
      <w:tr w:rsidR="009F05F0" w:rsidRPr="00161C00" w:rsidTr="003223E4">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702" w:type="dxa"/>
            <w:vMerge/>
            <w:tcBorders>
              <w:left w:val="none" w:sz="0" w:space="0" w:color="auto"/>
              <w:bottom w:val="none" w:sz="0" w:space="0" w:color="auto"/>
              <w:right w:val="none" w:sz="0" w:space="0" w:color="auto"/>
            </w:tcBorders>
            <w:shd w:val="clear" w:color="auto" w:fill="auto"/>
          </w:tcPr>
          <w:p w:rsidR="009F05F0" w:rsidRPr="00161C00" w:rsidRDefault="009F05F0" w:rsidP="00FA05DF">
            <w:pPr>
              <w:spacing w:line="276" w:lineRule="auto"/>
              <w:ind w:right="113"/>
              <w:jc w:val="center"/>
              <w:rPr>
                <w:rFonts w:cs="Times New Roman"/>
                <w:color w:val="auto"/>
                <w:sz w:val="24"/>
                <w:szCs w:val="24"/>
              </w:rPr>
            </w:pPr>
          </w:p>
        </w:tc>
        <w:tc>
          <w:tcPr>
            <w:tcW w:w="2250" w:type="dxa"/>
            <w:vMerge/>
            <w:shd w:val="clear" w:color="auto" w:fill="auto"/>
            <w:vAlign w:val="center"/>
          </w:tcPr>
          <w:p w:rsidR="009F05F0" w:rsidRPr="003223E4" w:rsidRDefault="009F05F0" w:rsidP="00FA05DF">
            <w:pPr>
              <w:spacing w:line="276" w:lineRule="auto"/>
              <w:jc w:val="center"/>
              <w:cnfStyle w:val="000000100000" w:firstRow="0" w:lastRow="0" w:firstColumn="0" w:lastColumn="0" w:oddVBand="0" w:evenVBand="0" w:oddHBand="1" w:evenHBand="0" w:firstRowFirstColumn="0" w:firstRowLastColumn="0" w:lastRowFirstColumn="0" w:lastRowLastColumn="0"/>
              <w:rPr>
                <w:rFonts w:cs="Times New Roman"/>
                <w:b/>
                <w:sz w:val="24"/>
                <w:szCs w:val="24"/>
              </w:rPr>
            </w:pPr>
          </w:p>
        </w:tc>
        <w:tc>
          <w:tcPr>
            <w:tcW w:w="2053" w:type="dxa"/>
            <w:shd w:val="clear" w:color="auto" w:fill="auto"/>
            <w:vAlign w:val="center"/>
          </w:tcPr>
          <w:p w:rsidR="009F05F0" w:rsidRPr="00161C00" w:rsidRDefault="009F05F0" w:rsidP="00FA05DF">
            <w:pPr>
              <w:spacing w:line="276" w:lineRule="auto"/>
              <w:cnfStyle w:val="000000100000" w:firstRow="0" w:lastRow="0" w:firstColumn="0" w:lastColumn="0" w:oddVBand="0" w:evenVBand="0" w:oddHBand="1" w:evenHBand="0" w:firstRowFirstColumn="0" w:firstRowLastColumn="0" w:lastRowFirstColumn="0" w:lastRowLastColumn="0"/>
              <w:rPr>
                <w:rFonts w:cs="Times New Roman"/>
                <w:sz w:val="24"/>
                <w:szCs w:val="24"/>
              </w:rPr>
            </w:pPr>
            <w:r w:rsidRPr="00161C00">
              <w:rPr>
                <w:rFonts w:cs="Times New Roman"/>
                <w:sz w:val="24"/>
                <w:szCs w:val="24"/>
              </w:rPr>
              <w:t>Equipamiento</w:t>
            </w:r>
          </w:p>
        </w:tc>
        <w:tc>
          <w:tcPr>
            <w:tcW w:w="2175" w:type="dxa"/>
            <w:shd w:val="clear" w:color="auto" w:fill="auto"/>
          </w:tcPr>
          <w:p w:rsidR="009F05F0" w:rsidRPr="00161C00" w:rsidRDefault="009F05F0" w:rsidP="00FA05DF">
            <w:pPr>
              <w:spacing w:line="276" w:lineRule="auto"/>
              <w:cnfStyle w:val="000000100000" w:firstRow="0" w:lastRow="0" w:firstColumn="0" w:lastColumn="0" w:oddVBand="0" w:evenVBand="0" w:oddHBand="1" w:evenHBand="0" w:firstRowFirstColumn="0" w:firstRowLastColumn="0" w:lastRowFirstColumn="0" w:lastRowLastColumn="0"/>
              <w:rPr>
                <w:rFonts w:cs="Times New Roman"/>
                <w:sz w:val="24"/>
                <w:szCs w:val="24"/>
              </w:rPr>
            </w:pPr>
            <w:r w:rsidRPr="00161C00">
              <w:rPr>
                <w:rFonts w:cs="Times New Roman"/>
                <w:sz w:val="24"/>
                <w:szCs w:val="24"/>
              </w:rPr>
              <w:t xml:space="preserve">Educación </w:t>
            </w:r>
          </w:p>
          <w:p w:rsidR="009F05F0" w:rsidRPr="00161C00" w:rsidRDefault="009F05F0" w:rsidP="00FA05DF">
            <w:pPr>
              <w:spacing w:line="276" w:lineRule="auto"/>
              <w:cnfStyle w:val="000000100000" w:firstRow="0" w:lastRow="0" w:firstColumn="0" w:lastColumn="0" w:oddVBand="0" w:evenVBand="0" w:oddHBand="1" w:evenHBand="0" w:firstRowFirstColumn="0" w:firstRowLastColumn="0" w:lastRowFirstColumn="0" w:lastRowLastColumn="0"/>
              <w:rPr>
                <w:rFonts w:cs="Times New Roman"/>
                <w:sz w:val="24"/>
                <w:szCs w:val="24"/>
              </w:rPr>
            </w:pPr>
            <w:r w:rsidRPr="00161C00">
              <w:rPr>
                <w:rFonts w:cs="Times New Roman"/>
                <w:sz w:val="24"/>
                <w:szCs w:val="24"/>
              </w:rPr>
              <w:t>Salud</w:t>
            </w:r>
          </w:p>
          <w:p w:rsidR="009F05F0" w:rsidRPr="00161C00" w:rsidRDefault="009F05F0" w:rsidP="00FA05DF">
            <w:pPr>
              <w:spacing w:line="276" w:lineRule="auto"/>
              <w:cnfStyle w:val="000000100000" w:firstRow="0" w:lastRow="0" w:firstColumn="0" w:lastColumn="0" w:oddVBand="0" w:evenVBand="0" w:oddHBand="1" w:evenHBand="0" w:firstRowFirstColumn="0" w:firstRowLastColumn="0" w:lastRowFirstColumn="0" w:lastRowLastColumn="0"/>
              <w:rPr>
                <w:rFonts w:cs="Times New Roman"/>
                <w:sz w:val="24"/>
                <w:szCs w:val="24"/>
              </w:rPr>
            </w:pPr>
            <w:r w:rsidRPr="00161C00">
              <w:rPr>
                <w:rFonts w:cs="Times New Roman"/>
                <w:sz w:val="24"/>
                <w:szCs w:val="24"/>
              </w:rPr>
              <w:t xml:space="preserve">Seguridad </w:t>
            </w:r>
          </w:p>
        </w:tc>
      </w:tr>
      <w:tr w:rsidR="009F05F0" w:rsidRPr="00161C00" w:rsidTr="003223E4">
        <w:trPr>
          <w:jc w:val="center"/>
        </w:trPr>
        <w:tc>
          <w:tcPr>
            <w:cnfStyle w:val="001000000000" w:firstRow="0" w:lastRow="0" w:firstColumn="1" w:lastColumn="0" w:oddVBand="0" w:evenVBand="0" w:oddHBand="0" w:evenHBand="0" w:firstRowFirstColumn="0" w:firstRowLastColumn="0" w:lastRowFirstColumn="0" w:lastRowLastColumn="0"/>
            <w:tcW w:w="1702" w:type="dxa"/>
            <w:vMerge/>
            <w:tcBorders>
              <w:left w:val="none" w:sz="0" w:space="0" w:color="auto"/>
              <w:bottom w:val="none" w:sz="0" w:space="0" w:color="auto"/>
              <w:right w:val="none" w:sz="0" w:space="0" w:color="auto"/>
            </w:tcBorders>
            <w:shd w:val="clear" w:color="auto" w:fill="auto"/>
            <w:textDirection w:val="btLr"/>
            <w:vAlign w:val="center"/>
          </w:tcPr>
          <w:p w:rsidR="009F05F0" w:rsidRPr="00161C00" w:rsidRDefault="009F05F0" w:rsidP="00FA05DF">
            <w:pPr>
              <w:spacing w:line="276" w:lineRule="auto"/>
              <w:ind w:right="113"/>
              <w:jc w:val="center"/>
              <w:rPr>
                <w:rFonts w:cs="Times New Roman"/>
                <w:color w:val="auto"/>
                <w:sz w:val="24"/>
                <w:szCs w:val="24"/>
              </w:rPr>
            </w:pPr>
          </w:p>
        </w:tc>
        <w:tc>
          <w:tcPr>
            <w:tcW w:w="2250" w:type="dxa"/>
            <w:vMerge w:val="restart"/>
            <w:shd w:val="clear" w:color="auto" w:fill="auto"/>
            <w:vAlign w:val="center"/>
          </w:tcPr>
          <w:p w:rsidR="009F05F0" w:rsidRPr="003223E4" w:rsidRDefault="009F05F0" w:rsidP="00FA05DF">
            <w:pPr>
              <w:spacing w:line="276" w:lineRule="auto"/>
              <w:jc w:val="center"/>
              <w:cnfStyle w:val="000000000000" w:firstRow="0" w:lastRow="0" w:firstColumn="0" w:lastColumn="0" w:oddVBand="0" w:evenVBand="0" w:oddHBand="0" w:evenHBand="0" w:firstRowFirstColumn="0" w:firstRowLastColumn="0" w:lastRowFirstColumn="0" w:lastRowLastColumn="0"/>
              <w:rPr>
                <w:rFonts w:cs="Times New Roman"/>
                <w:b/>
                <w:sz w:val="24"/>
                <w:szCs w:val="24"/>
              </w:rPr>
            </w:pPr>
            <w:r w:rsidRPr="003223E4">
              <w:rPr>
                <w:rFonts w:cs="Times New Roman"/>
                <w:b/>
                <w:sz w:val="24"/>
                <w:szCs w:val="24"/>
              </w:rPr>
              <w:t>Población</w:t>
            </w:r>
          </w:p>
        </w:tc>
        <w:tc>
          <w:tcPr>
            <w:tcW w:w="2053" w:type="dxa"/>
            <w:shd w:val="clear" w:color="auto" w:fill="auto"/>
            <w:vAlign w:val="center"/>
          </w:tcPr>
          <w:p w:rsidR="009F05F0" w:rsidRPr="00161C00" w:rsidRDefault="009F05F0" w:rsidP="00FA05DF">
            <w:pPr>
              <w:spacing w:line="276" w:lineRule="auto"/>
              <w:cnfStyle w:val="000000000000" w:firstRow="0" w:lastRow="0" w:firstColumn="0" w:lastColumn="0" w:oddVBand="0" w:evenVBand="0" w:oddHBand="0" w:evenHBand="0" w:firstRowFirstColumn="0" w:firstRowLastColumn="0" w:lastRowFirstColumn="0" w:lastRowLastColumn="0"/>
              <w:rPr>
                <w:rFonts w:cs="Times New Roman"/>
                <w:sz w:val="24"/>
                <w:szCs w:val="24"/>
              </w:rPr>
            </w:pPr>
            <w:r w:rsidRPr="00161C00">
              <w:rPr>
                <w:rFonts w:cs="Times New Roman"/>
                <w:sz w:val="24"/>
                <w:szCs w:val="24"/>
              </w:rPr>
              <w:t>Estructura Laboral</w:t>
            </w:r>
          </w:p>
        </w:tc>
        <w:tc>
          <w:tcPr>
            <w:tcW w:w="2175" w:type="dxa"/>
            <w:shd w:val="clear" w:color="auto" w:fill="auto"/>
          </w:tcPr>
          <w:p w:rsidR="009F05F0" w:rsidRPr="00161C00" w:rsidRDefault="009F05F0" w:rsidP="00FA05DF">
            <w:pPr>
              <w:spacing w:line="276" w:lineRule="auto"/>
              <w:cnfStyle w:val="000000000000" w:firstRow="0" w:lastRow="0" w:firstColumn="0" w:lastColumn="0" w:oddVBand="0" w:evenVBand="0" w:oddHBand="0" w:evenHBand="0" w:firstRowFirstColumn="0" w:firstRowLastColumn="0" w:lastRowFirstColumn="0" w:lastRowLastColumn="0"/>
              <w:rPr>
                <w:rFonts w:cs="Times New Roman"/>
                <w:sz w:val="24"/>
                <w:szCs w:val="24"/>
              </w:rPr>
            </w:pPr>
            <w:r w:rsidRPr="00161C00">
              <w:rPr>
                <w:rFonts w:cs="Times New Roman"/>
                <w:sz w:val="24"/>
                <w:szCs w:val="24"/>
              </w:rPr>
              <w:t>Nivel de Ocupación</w:t>
            </w:r>
          </w:p>
        </w:tc>
      </w:tr>
      <w:tr w:rsidR="009F05F0" w:rsidRPr="00161C00" w:rsidTr="003223E4">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702" w:type="dxa"/>
            <w:vMerge/>
            <w:tcBorders>
              <w:left w:val="none" w:sz="0" w:space="0" w:color="auto"/>
              <w:bottom w:val="none" w:sz="0" w:space="0" w:color="auto"/>
              <w:right w:val="none" w:sz="0" w:space="0" w:color="auto"/>
            </w:tcBorders>
            <w:shd w:val="clear" w:color="auto" w:fill="auto"/>
          </w:tcPr>
          <w:p w:rsidR="009F05F0" w:rsidRPr="00161C00" w:rsidRDefault="009F05F0" w:rsidP="00FA05DF">
            <w:pPr>
              <w:spacing w:line="276" w:lineRule="auto"/>
              <w:jc w:val="both"/>
              <w:rPr>
                <w:rFonts w:cs="Times New Roman"/>
                <w:sz w:val="24"/>
                <w:szCs w:val="24"/>
              </w:rPr>
            </w:pPr>
          </w:p>
        </w:tc>
        <w:tc>
          <w:tcPr>
            <w:tcW w:w="2250" w:type="dxa"/>
            <w:vMerge/>
            <w:shd w:val="clear" w:color="auto" w:fill="auto"/>
            <w:vAlign w:val="center"/>
          </w:tcPr>
          <w:p w:rsidR="009F05F0" w:rsidRPr="003223E4" w:rsidRDefault="009F05F0" w:rsidP="00FA05DF">
            <w:pPr>
              <w:spacing w:line="276" w:lineRule="auto"/>
              <w:jc w:val="center"/>
              <w:cnfStyle w:val="000000100000" w:firstRow="0" w:lastRow="0" w:firstColumn="0" w:lastColumn="0" w:oddVBand="0" w:evenVBand="0" w:oddHBand="1" w:evenHBand="0" w:firstRowFirstColumn="0" w:firstRowLastColumn="0" w:lastRowFirstColumn="0" w:lastRowLastColumn="0"/>
              <w:rPr>
                <w:rFonts w:cs="Times New Roman"/>
                <w:b/>
                <w:sz w:val="24"/>
                <w:szCs w:val="24"/>
              </w:rPr>
            </w:pPr>
          </w:p>
        </w:tc>
        <w:tc>
          <w:tcPr>
            <w:tcW w:w="2053" w:type="dxa"/>
            <w:shd w:val="clear" w:color="auto" w:fill="auto"/>
          </w:tcPr>
          <w:p w:rsidR="009F05F0" w:rsidRPr="00161C00" w:rsidRDefault="009F05F0" w:rsidP="00FA05DF">
            <w:pPr>
              <w:spacing w:line="276" w:lineRule="auto"/>
              <w:jc w:val="both"/>
              <w:cnfStyle w:val="000000100000" w:firstRow="0" w:lastRow="0" w:firstColumn="0" w:lastColumn="0" w:oddVBand="0" w:evenVBand="0" w:oddHBand="1" w:evenHBand="0" w:firstRowFirstColumn="0" w:firstRowLastColumn="0" w:lastRowFirstColumn="0" w:lastRowLastColumn="0"/>
              <w:rPr>
                <w:rFonts w:cs="Times New Roman"/>
                <w:sz w:val="24"/>
                <w:szCs w:val="24"/>
              </w:rPr>
            </w:pPr>
            <w:r w:rsidRPr="00161C00">
              <w:rPr>
                <w:rFonts w:cs="Times New Roman"/>
                <w:sz w:val="24"/>
                <w:szCs w:val="24"/>
              </w:rPr>
              <w:t>Desarrollo Local</w:t>
            </w:r>
          </w:p>
        </w:tc>
        <w:tc>
          <w:tcPr>
            <w:tcW w:w="2175" w:type="dxa"/>
            <w:shd w:val="clear" w:color="auto" w:fill="auto"/>
          </w:tcPr>
          <w:p w:rsidR="009F05F0" w:rsidRPr="00161C00" w:rsidRDefault="009F05F0" w:rsidP="00FA05DF">
            <w:pPr>
              <w:spacing w:line="276" w:lineRule="auto"/>
              <w:cnfStyle w:val="000000100000" w:firstRow="0" w:lastRow="0" w:firstColumn="0" w:lastColumn="0" w:oddVBand="0" w:evenVBand="0" w:oddHBand="1" w:evenHBand="0" w:firstRowFirstColumn="0" w:firstRowLastColumn="0" w:lastRowFirstColumn="0" w:lastRowLastColumn="0"/>
              <w:rPr>
                <w:rFonts w:cs="Times New Roman"/>
                <w:sz w:val="24"/>
                <w:szCs w:val="24"/>
              </w:rPr>
            </w:pPr>
            <w:r w:rsidRPr="00161C00">
              <w:rPr>
                <w:rFonts w:cs="Times New Roman"/>
                <w:sz w:val="24"/>
                <w:szCs w:val="24"/>
              </w:rPr>
              <w:t>Calidad de Vida</w:t>
            </w:r>
          </w:p>
        </w:tc>
      </w:tr>
      <w:tr w:rsidR="009F05F0" w:rsidRPr="00161C00" w:rsidTr="003223E4">
        <w:trPr>
          <w:jc w:val="center"/>
        </w:trPr>
        <w:tc>
          <w:tcPr>
            <w:cnfStyle w:val="001000000000" w:firstRow="0" w:lastRow="0" w:firstColumn="1" w:lastColumn="0" w:oddVBand="0" w:evenVBand="0" w:oddHBand="0" w:evenHBand="0" w:firstRowFirstColumn="0" w:firstRowLastColumn="0" w:lastRowFirstColumn="0" w:lastRowLastColumn="0"/>
            <w:tcW w:w="1702" w:type="dxa"/>
            <w:vMerge/>
            <w:tcBorders>
              <w:left w:val="none" w:sz="0" w:space="0" w:color="auto"/>
              <w:bottom w:val="none" w:sz="0" w:space="0" w:color="auto"/>
              <w:right w:val="none" w:sz="0" w:space="0" w:color="auto"/>
            </w:tcBorders>
            <w:shd w:val="clear" w:color="auto" w:fill="auto"/>
          </w:tcPr>
          <w:p w:rsidR="009F05F0" w:rsidRPr="00161C00" w:rsidRDefault="009F05F0" w:rsidP="00FA05DF">
            <w:pPr>
              <w:spacing w:line="276" w:lineRule="auto"/>
              <w:jc w:val="both"/>
              <w:rPr>
                <w:rFonts w:cs="Times New Roman"/>
                <w:sz w:val="24"/>
                <w:szCs w:val="24"/>
              </w:rPr>
            </w:pPr>
          </w:p>
        </w:tc>
        <w:tc>
          <w:tcPr>
            <w:tcW w:w="2250" w:type="dxa"/>
            <w:vMerge/>
            <w:shd w:val="clear" w:color="auto" w:fill="auto"/>
            <w:vAlign w:val="center"/>
          </w:tcPr>
          <w:p w:rsidR="009F05F0" w:rsidRPr="003223E4" w:rsidRDefault="009F05F0" w:rsidP="00FA05DF">
            <w:pPr>
              <w:spacing w:line="276" w:lineRule="auto"/>
              <w:jc w:val="center"/>
              <w:cnfStyle w:val="000000000000" w:firstRow="0" w:lastRow="0" w:firstColumn="0" w:lastColumn="0" w:oddVBand="0" w:evenVBand="0" w:oddHBand="0" w:evenHBand="0" w:firstRowFirstColumn="0" w:firstRowLastColumn="0" w:lastRowFirstColumn="0" w:lastRowLastColumn="0"/>
              <w:rPr>
                <w:rFonts w:cs="Times New Roman"/>
                <w:b/>
                <w:sz w:val="24"/>
                <w:szCs w:val="24"/>
              </w:rPr>
            </w:pPr>
          </w:p>
        </w:tc>
        <w:tc>
          <w:tcPr>
            <w:tcW w:w="2053" w:type="dxa"/>
            <w:vMerge w:val="restart"/>
            <w:shd w:val="clear" w:color="auto" w:fill="auto"/>
            <w:vAlign w:val="center"/>
          </w:tcPr>
          <w:p w:rsidR="009F05F0" w:rsidRPr="00161C00" w:rsidRDefault="009F05F0" w:rsidP="00FA05DF">
            <w:pPr>
              <w:spacing w:line="276" w:lineRule="auto"/>
              <w:cnfStyle w:val="000000000000" w:firstRow="0" w:lastRow="0" w:firstColumn="0" w:lastColumn="0" w:oddVBand="0" w:evenVBand="0" w:oddHBand="0" w:evenHBand="0" w:firstRowFirstColumn="0" w:firstRowLastColumn="0" w:lastRowFirstColumn="0" w:lastRowLastColumn="0"/>
              <w:rPr>
                <w:rFonts w:cs="Times New Roman"/>
                <w:sz w:val="24"/>
                <w:szCs w:val="24"/>
              </w:rPr>
            </w:pPr>
            <w:r w:rsidRPr="00161C00">
              <w:rPr>
                <w:rFonts w:cs="Times New Roman"/>
                <w:sz w:val="24"/>
                <w:szCs w:val="24"/>
              </w:rPr>
              <w:t xml:space="preserve">Demografía </w:t>
            </w:r>
          </w:p>
        </w:tc>
        <w:tc>
          <w:tcPr>
            <w:tcW w:w="2175" w:type="dxa"/>
            <w:shd w:val="clear" w:color="auto" w:fill="auto"/>
          </w:tcPr>
          <w:p w:rsidR="009F05F0" w:rsidRPr="00161C00" w:rsidRDefault="009F05F0" w:rsidP="00FA05DF">
            <w:pPr>
              <w:spacing w:line="276" w:lineRule="auto"/>
              <w:cnfStyle w:val="000000000000" w:firstRow="0" w:lastRow="0" w:firstColumn="0" w:lastColumn="0" w:oddVBand="0" w:evenVBand="0" w:oddHBand="0" w:evenHBand="0" w:firstRowFirstColumn="0" w:firstRowLastColumn="0" w:lastRowFirstColumn="0" w:lastRowLastColumn="0"/>
              <w:rPr>
                <w:rFonts w:cs="Times New Roman"/>
                <w:sz w:val="24"/>
                <w:szCs w:val="24"/>
              </w:rPr>
            </w:pPr>
            <w:r w:rsidRPr="00161C00">
              <w:rPr>
                <w:rFonts w:cs="Times New Roman"/>
                <w:sz w:val="24"/>
                <w:szCs w:val="24"/>
              </w:rPr>
              <w:t>Densidad</w:t>
            </w:r>
          </w:p>
        </w:tc>
      </w:tr>
      <w:tr w:rsidR="009F05F0" w:rsidRPr="00161C00" w:rsidTr="003223E4">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702" w:type="dxa"/>
            <w:vMerge/>
            <w:tcBorders>
              <w:left w:val="none" w:sz="0" w:space="0" w:color="auto"/>
              <w:bottom w:val="none" w:sz="0" w:space="0" w:color="auto"/>
              <w:right w:val="none" w:sz="0" w:space="0" w:color="auto"/>
            </w:tcBorders>
            <w:shd w:val="clear" w:color="auto" w:fill="auto"/>
          </w:tcPr>
          <w:p w:rsidR="009F05F0" w:rsidRPr="00161C00" w:rsidRDefault="009F05F0" w:rsidP="00FA05DF">
            <w:pPr>
              <w:spacing w:line="276" w:lineRule="auto"/>
              <w:jc w:val="both"/>
              <w:rPr>
                <w:rFonts w:cs="Times New Roman"/>
                <w:color w:val="auto"/>
                <w:sz w:val="24"/>
                <w:szCs w:val="24"/>
              </w:rPr>
            </w:pPr>
          </w:p>
        </w:tc>
        <w:tc>
          <w:tcPr>
            <w:tcW w:w="2250" w:type="dxa"/>
            <w:vMerge/>
            <w:shd w:val="clear" w:color="auto" w:fill="auto"/>
            <w:vAlign w:val="center"/>
          </w:tcPr>
          <w:p w:rsidR="009F05F0" w:rsidRPr="003223E4" w:rsidRDefault="009F05F0" w:rsidP="00FA05DF">
            <w:pPr>
              <w:spacing w:line="276" w:lineRule="auto"/>
              <w:jc w:val="center"/>
              <w:cnfStyle w:val="000000100000" w:firstRow="0" w:lastRow="0" w:firstColumn="0" w:lastColumn="0" w:oddVBand="0" w:evenVBand="0" w:oddHBand="1" w:evenHBand="0" w:firstRowFirstColumn="0" w:firstRowLastColumn="0" w:lastRowFirstColumn="0" w:lastRowLastColumn="0"/>
              <w:rPr>
                <w:rFonts w:cs="Times New Roman"/>
                <w:b/>
                <w:sz w:val="24"/>
                <w:szCs w:val="24"/>
              </w:rPr>
            </w:pPr>
          </w:p>
        </w:tc>
        <w:tc>
          <w:tcPr>
            <w:tcW w:w="2053" w:type="dxa"/>
            <w:vMerge/>
            <w:shd w:val="clear" w:color="auto" w:fill="auto"/>
          </w:tcPr>
          <w:p w:rsidR="009F05F0" w:rsidRPr="00161C00" w:rsidRDefault="009F05F0" w:rsidP="00FA05DF">
            <w:pPr>
              <w:spacing w:line="276" w:lineRule="auto"/>
              <w:jc w:val="both"/>
              <w:cnfStyle w:val="000000100000" w:firstRow="0" w:lastRow="0" w:firstColumn="0" w:lastColumn="0" w:oddVBand="0" w:evenVBand="0" w:oddHBand="1" w:evenHBand="0" w:firstRowFirstColumn="0" w:firstRowLastColumn="0" w:lastRowFirstColumn="0" w:lastRowLastColumn="0"/>
              <w:rPr>
                <w:rFonts w:cs="Times New Roman"/>
                <w:sz w:val="24"/>
                <w:szCs w:val="24"/>
              </w:rPr>
            </w:pPr>
          </w:p>
        </w:tc>
        <w:tc>
          <w:tcPr>
            <w:tcW w:w="2175" w:type="dxa"/>
            <w:shd w:val="clear" w:color="auto" w:fill="auto"/>
          </w:tcPr>
          <w:p w:rsidR="009F05F0" w:rsidRPr="00161C00" w:rsidRDefault="009F05F0" w:rsidP="00FA05DF">
            <w:pPr>
              <w:spacing w:line="276" w:lineRule="auto"/>
              <w:cnfStyle w:val="000000100000" w:firstRow="0" w:lastRow="0" w:firstColumn="0" w:lastColumn="0" w:oddVBand="0" w:evenVBand="0" w:oddHBand="1" w:evenHBand="0" w:firstRowFirstColumn="0" w:firstRowLastColumn="0" w:lastRowFirstColumn="0" w:lastRowLastColumn="0"/>
              <w:rPr>
                <w:rFonts w:cs="Times New Roman"/>
                <w:sz w:val="24"/>
                <w:szCs w:val="24"/>
              </w:rPr>
            </w:pPr>
            <w:r w:rsidRPr="00161C00">
              <w:rPr>
                <w:rFonts w:cs="Times New Roman"/>
                <w:sz w:val="24"/>
                <w:szCs w:val="24"/>
              </w:rPr>
              <w:t>Dinámica y estructura poblacional</w:t>
            </w:r>
          </w:p>
        </w:tc>
      </w:tr>
      <w:tr w:rsidR="009F05F0" w:rsidRPr="00161C00" w:rsidTr="003223E4">
        <w:trPr>
          <w:jc w:val="center"/>
        </w:trPr>
        <w:tc>
          <w:tcPr>
            <w:cnfStyle w:val="001000000000" w:firstRow="0" w:lastRow="0" w:firstColumn="1" w:lastColumn="0" w:oddVBand="0" w:evenVBand="0" w:oddHBand="0" w:evenHBand="0" w:firstRowFirstColumn="0" w:firstRowLastColumn="0" w:lastRowFirstColumn="0" w:lastRowLastColumn="0"/>
            <w:tcW w:w="1702" w:type="dxa"/>
            <w:vMerge/>
            <w:tcBorders>
              <w:left w:val="none" w:sz="0" w:space="0" w:color="auto"/>
              <w:bottom w:val="none" w:sz="0" w:space="0" w:color="auto"/>
              <w:right w:val="none" w:sz="0" w:space="0" w:color="auto"/>
            </w:tcBorders>
            <w:shd w:val="clear" w:color="auto" w:fill="auto"/>
          </w:tcPr>
          <w:p w:rsidR="009F05F0" w:rsidRPr="00161C00" w:rsidRDefault="009F05F0" w:rsidP="00FA05DF">
            <w:pPr>
              <w:spacing w:line="276" w:lineRule="auto"/>
              <w:jc w:val="both"/>
              <w:rPr>
                <w:rFonts w:cs="Times New Roman"/>
                <w:color w:val="auto"/>
                <w:sz w:val="24"/>
                <w:szCs w:val="24"/>
              </w:rPr>
            </w:pPr>
          </w:p>
        </w:tc>
        <w:tc>
          <w:tcPr>
            <w:tcW w:w="2250" w:type="dxa"/>
            <w:vMerge w:val="restart"/>
            <w:shd w:val="clear" w:color="auto" w:fill="auto"/>
            <w:vAlign w:val="center"/>
          </w:tcPr>
          <w:p w:rsidR="009F05F0" w:rsidRPr="003223E4" w:rsidRDefault="009F05F0" w:rsidP="00FA05DF">
            <w:pPr>
              <w:spacing w:line="276" w:lineRule="auto"/>
              <w:jc w:val="center"/>
              <w:cnfStyle w:val="000000000000" w:firstRow="0" w:lastRow="0" w:firstColumn="0" w:lastColumn="0" w:oddVBand="0" w:evenVBand="0" w:oddHBand="0" w:evenHBand="0" w:firstRowFirstColumn="0" w:firstRowLastColumn="0" w:lastRowFirstColumn="0" w:lastRowLastColumn="0"/>
              <w:rPr>
                <w:rFonts w:cs="Times New Roman"/>
                <w:b/>
                <w:sz w:val="24"/>
                <w:szCs w:val="24"/>
              </w:rPr>
            </w:pPr>
            <w:r w:rsidRPr="003223E4">
              <w:rPr>
                <w:rFonts w:cs="Times New Roman"/>
                <w:b/>
                <w:sz w:val="24"/>
                <w:szCs w:val="24"/>
              </w:rPr>
              <w:t xml:space="preserve">Economía </w:t>
            </w:r>
          </w:p>
        </w:tc>
        <w:tc>
          <w:tcPr>
            <w:tcW w:w="2053" w:type="dxa"/>
            <w:vMerge w:val="restart"/>
            <w:shd w:val="clear" w:color="auto" w:fill="auto"/>
            <w:vAlign w:val="center"/>
          </w:tcPr>
          <w:p w:rsidR="009F05F0" w:rsidRPr="00161C00" w:rsidRDefault="009F05F0" w:rsidP="00FA05DF">
            <w:pPr>
              <w:spacing w:line="276" w:lineRule="auto"/>
              <w:cnfStyle w:val="000000000000" w:firstRow="0" w:lastRow="0" w:firstColumn="0" w:lastColumn="0" w:oddVBand="0" w:evenVBand="0" w:oddHBand="0" w:evenHBand="0" w:firstRowFirstColumn="0" w:firstRowLastColumn="0" w:lastRowFirstColumn="0" w:lastRowLastColumn="0"/>
              <w:rPr>
                <w:rFonts w:cs="Times New Roman"/>
                <w:sz w:val="24"/>
                <w:szCs w:val="24"/>
              </w:rPr>
            </w:pPr>
            <w:r w:rsidRPr="00161C00">
              <w:rPr>
                <w:rFonts w:cs="Times New Roman"/>
                <w:sz w:val="24"/>
                <w:szCs w:val="24"/>
              </w:rPr>
              <w:t>Actividades productivas</w:t>
            </w:r>
          </w:p>
        </w:tc>
        <w:tc>
          <w:tcPr>
            <w:tcW w:w="2175" w:type="dxa"/>
            <w:shd w:val="clear" w:color="auto" w:fill="auto"/>
          </w:tcPr>
          <w:p w:rsidR="009F05F0" w:rsidRPr="00161C00" w:rsidRDefault="009F05F0" w:rsidP="00FA05DF">
            <w:pPr>
              <w:spacing w:line="276" w:lineRule="auto"/>
              <w:cnfStyle w:val="000000000000" w:firstRow="0" w:lastRow="0" w:firstColumn="0" w:lastColumn="0" w:oddVBand="0" w:evenVBand="0" w:oddHBand="0" w:evenHBand="0" w:firstRowFirstColumn="0" w:firstRowLastColumn="0" w:lastRowFirstColumn="0" w:lastRowLastColumn="0"/>
              <w:rPr>
                <w:rFonts w:cs="Times New Roman"/>
                <w:sz w:val="24"/>
                <w:szCs w:val="24"/>
              </w:rPr>
            </w:pPr>
            <w:r w:rsidRPr="00161C00">
              <w:rPr>
                <w:rFonts w:cs="Times New Roman"/>
                <w:sz w:val="24"/>
                <w:szCs w:val="24"/>
              </w:rPr>
              <w:t xml:space="preserve">Agricultura  </w:t>
            </w:r>
          </w:p>
        </w:tc>
      </w:tr>
      <w:tr w:rsidR="009F05F0" w:rsidRPr="00161C00" w:rsidTr="003223E4">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702" w:type="dxa"/>
            <w:vMerge/>
            <w:tcBorders>
              <w:left w:val="none" w:sz="0" w:space="0" w:color="auto"/>
              <w:bottom w:val="none" w:sz="0" w:space="0" w:color="auto"/>
              <w:right w:val="none" w:sz="0" w:space="0" w:color="auto"/>
            </w:tcBorders>
            <w:shd w:val="clear" w:color="auto" w:fill="auto"/>
          </w:tcPr>
          <w:p w:rsidR="009F05F0" w:rsidRPr="00161C00" w:rsidRDefault="009F05F0" w:rsidP="00FA05DF">
            <w:pPr>
              <w:spacing w:line="276" w:lineRule="auto"/>
              <w:jc w:val="both"/>
              <w:rPr>
                <w:rFonts w:cs="Times New Roman"/>
                <w:color w:val="auto"/>
                <w:sz w:val="24"/>
                <w:szCs w:val="24"/>
              </w:rPr>
            </w:pPr>
          </w:p>
        </w:tc>
        <w:tc>
          <w:tcPr>
            <w:tcW w:w="2250" w:type="dxa"/>
            <w:vMerge/>
            <w:shd w:val="clear" w:color="auto" w:fill="auto"/>
            <w:vAlign w:val="center"/>
          </w:tcPr>
          <w:p w:rsidR="009F05F0" w:rsidRPr="00161C00" w:rsidRDefault="009F05F0" w:rsidP="00FA05DF">
            <w:pPr>
              <w:spacing w:line="276" w:lineRule="auto"/>
              <w:jc w:val="center"/>
              <w:cnfStyle w:val="000000100000" w:firstRow="0" w:lastRow="0" w:firstColumn="0" w:lastColumn="0" w:oddVBand="0" w:evenVBand="0" w:oddHBand="1" w:evenHBand="0" w:firstRowFirstColumn="0" w:firstRowLastColumn="0" w:lastRowFirstColumn="0" w:lastRowLastColumn="0"/>
              <w:rPr>
                <w:rFonts w:cs="Times New Roman"/>
                <w:sz w:val="24"/>
                <w:szCs w:val="24"/>
              </w:rPr>
            </w:pPr>
          </w:p>
        </w:tc>
        <w:tc>
          <w:tcPr>
            <w:tcW w:w="2053" w:type="dxa"/>
            <w:vMerge/>
            <w:shd w:val="clear" w:color="auto" w:fill="auto"/>
          </w:tcPr>
          <w:p w:rsidR="009F05F0" w:rsidRPr="00161C00" w:rsidRDefault="009F05F0" w:rsidP="00FA05DF">
            <w:pPr>
              <w:spacing w:line="276" w:lineRule="auto"/>
              <w:jc w:val="both"/>
              <w:cnfStyle w:val="000000100000" w:firstRow="0" w:lastRow="0" w:firstColumn="0" w:lastColumn="0" w:oddVBand="0" w:evenVBand="0" w:oddHBand="1" w:evenHBand="0" w:firstRowFirstColumn="0" w:firstRowLastColumn="0" w:lastRowFirstColumn="0" w:lastRowLastColumn="0"/>
              <w:rPr>
                <w:rFonts w:cs="Times New Roman"/>
                <w:sz w:val="24"/>
                <w:szCs w:val="24"/>
              </w:rPr>
            </w:pPr>
          </w:p>
        </w:tc>
        <w:tc>
          <w:tcPr>
            <w:tcW w:w="2175" w:type="dxa"/>
            <w:shd w:val="clear" w:color="auto" w:fill="auto"/>
          </w:tcPr>
          <w:p w:rsidR="009F05F0" w:rsidRPr="00161C00" w:rsidRDefault="009F05F0" w:rsidP="00FA05DF">
            <w:pPr>
              <w:spacing w:line="276" w:lineRule="auto"/>
              <w:cnfStyle w:val="000000100000" w:firstRow="0" w:lastRow="0" w:firstColumn="0" w:lastColumn="0" w:oddVBand="0" w:evenVBand="0" w:oddHBand="1" w:evenHBand="0" w:firstRowFirstColumn="0" w:firstRowLastColumn="0" w:lastRowFirstColumn="0" w:lastRowLastColumn="0"/>
              <w:rPr>
                <w:rFonts w:cs="Times New Roman"/>
                <w:sz w:val="24"/>
                <w:szCs w:val="24"/>
              </w:rPr>
            </w:pPr>
            <w:r w:rsidRPr="00161C00">
              <w:rPr>
                <w:rFonts w:cs="Times New Roman"/>
                <w:sz w:val="24"/>
                <w:szCs w:val="24"/>
              </w:rPr>
              <w:t>Ganadería</w:t>
            </w:r>
          </w:p>
        </w:tc>
      </w:tr>
      <w:tr w:rsidR="009F05F0" w:rsidRPr="00161C00" w:rsidTr="003223E4">
        <w:trPr>
          <w:jc w:val="center"/>
        </w:trPr>
        <w:tc>
          <w:tcPr>
            <w:cnfStyle w:val="001000000000" w:firstRow="0" w:lastRow="0" w:firstColumn="1" w:lastColumn="0" w:oddVBand="0" w:evenVBand="0" w:oddHBand="0" w:evenHBand="0" w:firstRowFirstColumn="0" w:firstRowLastColumn="0" w:lastRowFirstColumn="0" w:lastRowLastColumn="0"/>
            <w:tcW w:w="1702" w:type="dxa"/>
            <w:vMerge/>
            <w:tcBorders>
              <w:left w:val="none" w:sz="0" w:space="0" w:color="auto"/>
              <w:bottom w:val="none" w:sz="0" w:space="0" w:color="auto"/>
              <w:right w:val="none" w:sz="0" w:space="0" w:color="auto"/>
            </w:tcBorders>
            <w:shd w:val="clear" w:color="auto" w:fill="auto"/>
          </w:tcPr>
          <w:p w:rsidR="009F05F0" w:rsidRPr="00161C00" w:rsidRDefault="009F05F0" w:rsidP="00FA05DF">
            <w:pPr>
              <w:spacing w:line="276" w:lineRule="auto"/>
              <w:jc w:val="both"/>
              <w:rPr>
                <w:rFonts w:cs="Times New Roman"/>
                <w:color w:val="auto"/>
                <w:sz w:val="24"/>
                <w:szCs w:val="24"/>
              </w:rPr>
            </w:pPr>
          </w:p>
        </w:tc>
        <w:tc>
          <w:tcPr>
            <w:tcW w:w="2250" w:type="dxa"/>
            <w:vMerge/>
            <w:shd w:val="clear" w:color="auto" w:fill="auto"/>
            <w:vAlign w:val="center"/>
          </w:tcPr>
          <w:p w:rsidR="009F05F0" w:rsidRPr="00161C00" w:rsidRDefault="009F05F0" w:rsidP="00FA05DF">
            <w:pPr>
              <w:spacing w:line="276" w:lineRule="auto"/>
              <w:jc w:val="center"/>
              <w:cnfStyle w:val="000000000000" w:firstRow="0" w:lastRow="0" w:firstColumn="0" w:lastColumn="0" w:oddVBand="0" w:evenVBand="0" w:oddHBand="0" w:evenHBand="0" w:firstRowFirstColumn="0" w:firstRowLastColumn="0" w:lastRowFirstColumn="0" w:lastRowLastColumn="0"/>
              <w:rPr>
                <w:rFonts w:cs="Times New Roman"/>
                <w:sz w:val="24"/>
                <w:szCs w:val="24"/>
              </w:rPr>
            </w:pPr>
          </w:p>
        </w:tc>
        <w:tc>
          <w:tcPr>
            <w:tcW w:w="2053" w:type="dxa"/>
            <w:vMerge/>
            <w:shd w:val="clear" w:color="auto" w:fill="auto"/>
          </w:tcPr>
          <w:p w:rsidR="009F05F0" w:rsidRPr="00161C00" w:rsidRDefault="009F05F0" w:rsidP="00FA05DF">
            <w:pPr>
              <w:spacing w:line="276" w:lineRule="auto"/>
              <w:jc w:val="both"/>
              <w:cnfStyle w:val="000000000000" w:firstRow="0" w:lastRow="0" w:firstColumn="0" w:lastColumn="0" w:oddVBand="0" w:evenVBand="0" w:oddHBand="0" w:evenHBand="0" w:firstRowFirstColumn="0" w:firstRowLastColumn="0" w:lastRowFirstColumn="0" w:lastRowLastColumn="0"/>
              <w:rPr>
                <w:rFonts w:cs="Times New Roman"/>
                <w:sz w:val="24"/>
                <w:szCs w:val="24"/>
              </w:rPr>
            </w:pPr>
          </w:p>
        </w:tc>
        <w:tc>
          <w:tcPr>
            <w:tcW w:w="2175" w:type="dxa"/>
            <w:shd w:val="clear" w:color="auto" w:fill="auto"/>
          </w:tcPr>
          <w:p w:rsidR="009F05F0" w:rsidRPr="00161C00" w:rsidRDefault="009F05F0" w:rsidP="00FA05DF">
            <w:pPr>
              <w:spacing w:line="276" w:lineRule="auto"/>
              <w:cnfStyle w:val="000000000000" w:firstRow="0" w:lastRow="0" w:firstColumn="0" w:lastColumn="0" w:oddVBand="0" w:evenVBand="0" w:oddHBand="0" w:evenHBand="0" w:firstRowFirstColumn="0" w:firstRowLastColumn="0" w:lastRowFirstColumn="0" w:lastRowLastColumn="0"/>
              <w:rPr>
                <w:rFonts w:cs="Times New Roman"/>
                <w:sz w:val="24"/>
                <w:szCs w:val="24"/>
              </w:rPr>
            </w:pPr>
            <w:r w:rsidRPr="00161C00">
              <w:rPr>
                <w:rFonts w:cs="Times New Roman"/>
                <w:sz w:val="24"/>
                <w:szCs w:val="24"/>
              </w:rPr>
              <w:t>Forestal</w:t>
            </w:r>
          </w:p>
        </w:tc>
      </w:tr>
      <w:tr w:rsidR="009F05F0" w:rsidRPr="00161C00" w:rsidTr="003223E4">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702" w:type="dxa"/>
            <w:vMerge/>
            <w:tcBorders>
              <w:left w:val="none" w:sz="0" w:space="0" w:color="auto"/>
              <w:bottom w:val="none" w:sz="0" w:space="0" w:color="auto"/>
              <w:right w:val="none" w:sz="0" w:space="0" w:color="auto"/>
            </w:tcBorders>
            <w:shd w:val="clear" w:color="auto" w:fill="auto"/>
          </w:tcPr>
          <w:p w:rsidR="009F05F0" w:rsidRPr="00161C00" w:rsidRDefault="009F05F0" w:rsidP="00FA05DF">
            <w:pPr>
              <w:spacing w:line="276" w:lineRule="auto"/>
              <w:jc w:val="both"/>
              <w:rPr>
                <w:rFonts w:cs="Times New Roman"/>
                <w:color w:val="auto"/>
                <w:sz w:val="24"/>
                <w:szCs w:val="24"/>
              </w:rPr>
            </w:pPr>
          </w:p>
        </w:tc>
        <w:tc>
          <w:tcPr>
            <w:tcW w:w="2250" w:type="dxa"/>
            <w:vMerge/>
            <w:shd w:val="clear" w:color="auto" w:fill="auto"/>
          </w:tcPr>
          <w:p w:rsidR="009F05F0" w:rsidRPr="00161C00" w:rsidRDefault="009F05F0" w:rsidP="00FA05DF">
            <w:pPr>
              <w:spacing w:line="276" w:lineRule="auto"/>
              <w:jc w:val="both"/>
              <w:cnfStyle w:val="000000100000" w:firstRow="0" w:lastRow="0" w:firstColumn="0" w:lastColumn="0" w:oddVBand="0" w:evenVBand="0" w:oddHBand="1" w:evenHBand="0" w:firstRowFirstColumn="0" w:firstRowLastColumn="0" w:lastRowFirstColumn="0" w:lastRowLastColumn="0"/>
              <w:rPr>
                <w:rFonts w:cs="Times New Roman"/>
                <w:sz w:val="24"/>
                <w:szCs w:val="24"/>
              </w:rPr>
            </w:pPr>
          </w:p>
        </w:tc>
        <w:tc>
          <w:tcPr>
            <w:tcW w:w="2053" w:type="dxa"/>
            <w:vMerge/>
            <w:shd w:val="clear" w:color="auto" w:fill="auto"/>
          </w:tcPr>
          <w:p w:rsidR="009F05F0" w:rsidRPr="00161C00" w:rsidRDefault="009F05F0" w:rsidP="00FA05DF">
            <w:pPr>
              <w:spacing w:line="276" w:lineRule="auto"/>
              <w:jc w:val="both"/>
              <w:cnfStyle w:val="000000100000" w:firstRow="0" w:lastRow="0" w:firstColumn="0" w:lastColumn="0" w:oddVBand="0" w:evenVBand="0" w:oddHBand="1" w:evenHBand="0" w:firstRowFirstColumn="0" w:firstRowLastColumn="0" w:lastRowFirstColumn="0" w:lastRowLastColumn="0"/>
              <w:rPr>
                <w:rFonts w:cs="Times New Roman"/>
                <w:sz w:val="24"/>
                <w:szCs w:val="24"/>
              </w:rPr>
            </w:pPr>
          </w:p>
        </w:tc>
        <w:tc>
          <w:tcPr>
            <w:tcW w:w="2175" w:type="dxa"/>
            <w:shd w:val="clear" w:color="auto" w:fill="auto"/>
          </w:tcPr>
          <w:p w:rsidR="009F05F0" w:rsidRPr="00161C00" w:rsidRDefault="009F05F0" w:rsidP="00FA05DF">
            <w:pPr>
              <w:spacing w:line="276" w:lineRule="auto"/>
              <w:cnfStyle w:val="000000100000" w:firstRow="0" w:lastRow="0" w:firstColumn="0" w:lastColumn="0" w:oddVBand="0" w:evenVBand="0" w:oddHBand="1" w:evenHBand="0" w:firstRowFirstColumn="0" w:firstRowLastColumn="0" w:lastRowFirstColumn="0" w:lastRowLastColumn="0"/>
              <w:rPr>
                <w:rFonts w:cs="Times New Roman"/>
                <w:sz w:val="24"/>
                <w:szCs w:val="24"/>
              </w:rPr>
            </w:pPr>
            <w:r w:rsidRPr="00161C00">
              <w:rPr>
                <w:rFonts w:cs="Times New Roman"/>
                <w:sz w:val="24"/>
                <w:szCs w:val="24"/>
              </w:rPr>
              <w:t xml:space="preserve">Industrial </w:t>
            </w:r>
          </w:p>
        </w:tc>
      </w:tr>
      <w:tr w:rsidR="009F05F0" w:rsidRPr="00161C00" w:rsidTr="003223E4">
        <w:trPr>
          <w:jc w:val="center"/>
        </w:trPr>
        <w:tc>
          <w:tcPr>
            <w:cnfStyle w:val="001000000000" w:firstRow="0" w:lastRow="0" w:firstColumn="1" w:lastColumn="0" w:oddVBand="0" w:evenVBand="0" w:oddHBand="0" w:evenHBand="0" w:firstRowFirstColumn="0" w:firstRowLastColumn="0" w:lastRowFirstColumn="0" w:lastRowLastColumn="0"/>
            <w:tcW w:w="1702" w:type="dxa"/>
            <w:vMerge/>
            <w:tcBorders>
              <w:left w:val="none" w:sz="0" w:space="0" w:color="auto"/>
              <w:bottom w:val="none" w:sz="0" w:space="0" w:color="auto"/>
              <w:right w:val="none" w:sz="0" w:space="0" w:color="auto"/>
            </w:tcBorders>
            <w:shd w:val="clear" w:color="auto" w:fill="auto"/>
          </w:tcPr>
          <w:p w:rsidR="009F05F0" w:rsidRPr="00161C00" w:rsidRDefault="009F05F0" w:rsidP="00FA05DF">
            <w:pPr>
              <w:spacing w:line="276" w:lineRule="auto"/>
              <w:jc w:val="both"/>
              <w:rPr>
                <w:rFonts w:cs="Times New Roman"/>
                <w:color w:val="auto"/>
                <w:sz w:val="24"/>
                <w:szCs w:val="24"/>
              </w:rPr>
            </w:pPr>
          </w:p>
        </w:tc>
        <w:tc>
          <w:tcPr>
            <w:tcW w:w="2250" w:type="dxa"/>
            <w:vMerge/>
            <w:shd w:val="clear" w:color="auto" w:fill="auto"/>
          </w:tcPr>
          <w:p w:rsidR="009F05F0" w:rsidRPr="00161C00" w:rsidRDefault="009F05F0" w:rsidP="00FA05DF">
            <w:pPr>
              <w:spacing w:line="276" w:lineRule="auto"/>
              <w:jc w:val="both"/>
              <w:cnfStyle w:val="000000000000" w:firstRow="0" w:lastRow="0" w:firstColumn="0" w:lastColumn="0" w:oddVBand="0" w:evenVBand="0" w:oddHBand="0" w:evenHBand="0" w:firstRowFirstColumn="0" w:firstRowLastColumn="0" w:lastRowFirstColumn="0" w:lastRowLastColumn="0"/>
              <w:rPr>
                <w:rFonts w:cs="Times New Roman"/>
                <w:sz w:val="24"/>
                <w:szCs w:val="24"/>
              </w:rPr>
            </w:pPr>
          </w:p>
        </w:tc>
        <w:tc>
          <w:tcPr>
            <w:tcW w:w="2053" w:type="dxa"/>
            <w:vMerge/>
            <w:shd w:val="clear" w:color="auto" w:fill="auto"/>
          </w:tcPr>
          <w:p w:rsidR="009F05F0" w:rsidRPr="00161C00" w:rsidRDefault="009F05F0" w:rsidP="00FA05DF">
            <w:pPr>
              <w:spacing w:line="276" w:lineRule="auto"/>
              <w:jc w:val="both"/>
              <w:cnfStyle w:val="000000000000" w:firstRow="0" w:lastRow="0" w:firstColumn="0" w:lastColumn="0" w:oddVBand="0" w:evenVBand="0" w:oddHBand="0" w:evenHBand="0" w:firstRowFirstColumn="0" w:firstRowLastColumn="0" w:lastRowFirstColumn="0" w:lastRowLastColumn="0"/>
              <w:rPr>
                <w:rFonts w:cs="Times New Roman"/>
                <w:sz w:val="24"/>
                <w:szCs w:val="24"/>
              </w:rPr>
            </w:pPr>
          </w:p>
        </w:tc>
        <w:tc>
          <w:tcPr>
            <w:tcW w:w="2175" w:type="dxa"/>
            <w:shd w:val="clear" w:color="auto" w:fill="auto"/>
          </w:tcPr>
          <w:p w:rsidR="009F05F0" w:rsidRPr="00161C00" w:rsidRDefault="009F05F0" w:rsidP="00FA05DF">
            <w:pPr>
              <w:spacing w:line="276" w:lineRule="auto"/>
              <w:cnfStyle w:val="000000000000" w:firstRow="0" w:lastRow="0" w:firstColumn="0" w:lastColumn="0" w:oddVBand="0" w:evenVBand="0" w:oddHBand="0" w:evenHBand="0" w:firstRowFirstColumn="0" w:firstRowLastColumn="0" w:lastRowFirstColumn="0" w:lastRowLastColumn="0"/>
              <w:rPr>
                <w:rFonts w:cs="Times New Roman"/>
                <w:sz w:val="24"/>
                <w:szCs w:val="24"/>
              </w:rPr>
            </w:pPr>
            <w:r w:rsidRPr="00161C00">
              <w:rPr>
                <w:rFonts w:cs="Times New Roman"/>
                <w:sz w:val="24"/>
                <w:szCs w:val="24"/>
              </w:rPr>
              <w:t>Comercial</w:t>
            </w:r>
          </w:p>
        </w:tc>
      </w:tr>
      <w:tr w:rsidR="009F05F0" w:rsidRPr="00161C00" w:rsidTr="003223E4">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702" w:type="dxa"/>
            <w:vMerge/>
            <w:tcBorders>
              <w:left w:val="none" w:sz="0" w:space="0" w:color="auto"/>
              <w:bottom w:val="none" w:sz="0" w:space="0" w:color="auto"/>
              <w:right w:val="none" w:sz="0" w:space="0" w:color="auto"/>
            </w:tcBorders>
            <w:shd w:val="clear" w:color="auto" w:fill="auto"/>
          </w:tcPr>
          <w:p w:rsidR="009F05F0" w:rsidRPr="00161C00" w:rsidRDefault="009F05F0" w:rsidP="00FA05DF">
            <w:pPr>
              <w:spacing w:line="276" w:lineRule="auto"/>
              <w:jc w:val="both"/>
              <w:rPr>
                <w:rFonts w:cs="Times New Roman"/>
                <w:sz w:val="24"/>
                <w:szCs w:val="24"/>
              </w:rPr>
            </w:pPr>
          </w:p>
        </w:tc>
        <w:tc>
          <w:tcPr>
            <w:tcW w:w="2250" w:type="dxa"/>
            <w:vMerge/>
            <w:shd w:val="clear" w:color="auto" w:fill="auto"/>
          </w:tcPr>
          <w:p w:rsidR="009F05F0" w:rsidRPr="00161C00" w:rsidRDefault="009F05F0" w:rsidP="00FA05DF">
            <w:pPr>
              <w:spacing w:line="276" w:lineRule="auto"/>
              <w:jc w:val="both"/>
              <w:cnfStyle w:val="000000100000" w:firstRow="0" w:lastRow="0" w:firstColumn="0" w:lastColumn="0" w:oddVBand="0" w:evenVBand="0" w:oddHBand="1" w:evenHBand="0" w:firstRowFirstColumn="0" w:firstRowLastColumn="0" w:lastRowFirstColumn="0" w:lastRowLastColumn="0"/>
              <w:rPr>
                <w:rFonts w:cs="Times New Roman"/>
                <w:sz w:val="24"/>
                <w:szCs w:val="24"/>
              </w:rPr>
            </w:pPr>
          </w:p>
        </w:tc>
        <w:tc>
          <w:tcPr>
            <w:tcW w:w="2053" w:type="dxa"/>
            <w:vMerge/>
            <w:shd w:val="clear" w:color="auto" w:fill="auto"/>
          </w:tcPr>
          <w:p w:rsidR="009F05F0" w:rsidRPr="00161C00" w:rsidRDefault="009F05F0" w:rsidP="00FA05DF">
            <w:pPr>
              <w:spacing w:line="276" w:lineRule="auto"/>
              <w:jc w:val="both"/>
              <w:cnfStyle w:val="000000100000" w:firstRow="0" w:lastRow="0" w:firstColumn="0" w:lastColumn="0" w:oddVBand="0" w:evenVBand="0" w:oddHBand="1" w:evenHBand="0" w:firstRowFirstColumn="0" w:firstRowLastColumn="0" w:lastRowFirstColumn="0" w:lastRowLastColumn="0"/>
              <w:rPr>
                <w:rFonts w:cs="Times New Roman"/>
                <w:sz w:val="24"/>
                <w:szCs w:val="24"/>
              </w:rPr>
            </w:pPr>
          </w:p>
        </w:tc>
        <w:tc>
          <w:tcPr>
            <w:tcW w:w="2175" w:type="dxa"/>
            <w:shd w:val="clear" w:color="auto" w:fill="auto"/>
          </w:tcPr>
          <w:p w:rsidR="009F05F0" w:rsidRPr="00161C00" w:rsidRDefault="009F05F0" w:rsidP="00FA05DF">
            <w:pPr>
              <w:spacing w:line="276" w:lineRule="auto"/>
              <w:cnfStyle w:val="000000100000" w:firstRow="0" w:lastRow="0" w:firstColumn="0" w:lastColumn="0" w:oddVBand="0" w:evenVBand="0" w:oddHBand="1" w:evenHBand="0" w:firstRowFirstColumn="0" w:firstRowLastColumn="0" w:lastRowFirstColumn="0" w:lastRowLastColumn="0"/>
              <w:rPr>
                <w:rFonts w:cs="Times New Roman"/>
                <w:sz w:val="24"/>
                <w:szCs w:val="24"/>
              </w:rPr>
            </w:pPr>
            <w:r w:rsidRPr="00161C00">
              <w:rPr>
                <w:rFonts w:cs="Times New Roman"/>
                <w:sz w:val="24"/>
                <w:szCs w:val="24"/>
              </w:rPr>
              <w:t>Explotación petrolera</w:t>
            </w:r>
          </w:p>
        </w:tc>
      </w:tr>
    </w:tbl>
    <w:p w:rsidR="00FA27CB" w:rsidRDefault="00FA27CB" w:rsidP="00CE3336">
      <w:pPr>
        <w:rPr>
          <w:lang w:val="es-ES" w:bidi="en-US"/>
        </w:rPr>
      </w:pPr>
      <w:bookmarkStart w:id="3" w:name="_Toc345146034"/>
      <w:bookmarkStart w:id="4" w:name="_Toc345171512"/>
      <w:bookmarkStart w:id="5" w:name="_Toc345174489"/>
      <w:bookmarkStart w:id="6" w:name="_Toc345316837"/>
      <w:bookmarkStart w:id="7" w:name="_Toc345955895"/>
    </w:p>
    <w:p w:rsidR="00FA27CB" w:rsidRDefault="00FA27CB" w:rsidP="00CE3336">
      <w:pPr>
        <w:rPr>
          <w:lang w:val="es-ES" w:bidi="en-US"/>
        </w:rPr>
      </w:pPr>
    </w:p>
    <w:p w:rsidR="009130E2" w:rsidRPr="003223E4" w:rsidRDefault="009130E2" w:rsidP="00FA05DF">
      <w:pPr>
        <w:pStyle w:val="Ttulo1"/>
        <w:keepNext w:val="0"/>
        <w:keepLines w:val="0"/>
        <w:numPr>
          <w:ilvl w:val="0"/>
          <w:numId w:val="2"/>
        </w:numPr>
        <w:spacing w:before="400" w:after="60"/>
        <w:ind w:left="0" w:firstLine="0"/>
        <w:contextualSpacing/>
        <w:rPr>
          <w:rFonts w:asciiTheme="minorHAnsi" w:hAnsiTheme="minorHAnsi"/>
          <w:bCs w:val="0"/>
          <w:smallCaps/>
          <w:color w:val="0F243E" w:themeColor="text2" w:themeShade="7F"/>
          <w:spacing w:val="20"/>
          <w:sz w:val="30"/>
          <w:szCs w:val="30"/>
          <w:lang w:val="es-ES" w:bidi="en-US"/>
        </w:rPr>
      </w:pPr>
      <w:bookmarkStart w:id="8" w:name="_Toc404343522"/>
      <w:r w:rsidRPr="003223E4">
        <w:rPr>
          <w:rFonts w:asciiTheme="minorHAnsi" w:hAnsiTheme="minorHAnsi"/>
          <w:bCs w:val="0"/>
          <w:smallCaps/>
          <w:color w:val="0F243E" w:themeColor="text2" w:themeShade="7F"/>
          <w:spacing w:val="20"/>
          <w:sz w:val="30"/>
          <w:szCs w:val="30"/>
          <w:lang w:val="es-ES" w:bidi="en-US"/>
        </w:rPr>
        <w:lastRenderedPageBreak/>
        <w:t>Sistema  Físico</w:t>
      </w:r>
      <w:r w:rsidR="00152D7B" w:rsidRPr="003223E4">
        <w:rPr>
          <w:rFonts w:asciiTheme="minorHAnsi" w:hAnsiTheme="minorHAnsi"/>
          <w:bCs w:val="0"/>
          <w:smallCaps/>
          <w:color w:val="0F243E" w:themeColor="text2" w:themeShade="7F"/>
          <w:spacing w:val="20"/>
          <w:sz w:val="30"/>
          <w:szCs w:val="30"/>
          <w:lang w:val="es-ES" w:bidi="en-US"/>
        </w:rPr>
        <w:t xml:space="preserve"> o Natural</w:t>
      </w:r>
      <w:r w:rsidRPr="003223E4">
        <w:rPr>
          <w:rFonts w:asciiTheme="minorHAnsi" w:hAnsiTheme="minorHAnsi"/>
          <w:bCs w:val="0"/>
          <w:smallCaps/>
          <w:color w:val="0F243E" w:themeColor="text2" w:themeShade="7F"/>
          <w:spacing w:val="20"/>
          <w:sz w:val="30"/>
          <w:szCs w:val="30"/>
          <w:lang w:val="es-ES" w:bidi="en-US"/>
        </w:rPr>
        <w:t>:</w:t>
      </w:r>
      <w:bookmarkEnd w:id="3"/>
      <w:bookmarkEnd w:id="4"/>
      <w:bookmarkEnd w:id="5"/>
      <w:bookmarkEnd w:id="6"/>
      <w:bookmarkEnd w:id="7"/>
      <w:bookmarkEnd w:id="8"/>
      <w:r w:rsidRPr="003223E4">
        <w:rPr>
          <w:rFonts w:asciiTheme="minorHAnsi" w:hAnsiTheme="minorHAnsi"/>
          <w:bCs w:val="0"/>
          <w:smallCaps/>
          <w:color w:val="0F243E" w:themeColor="text2" w:themeShade="7F"/>
          <w:spacing w:val="20"/>
          <w:sz w:val="30"/>
          <w:szCs w:val="30"/>
          <w:lang w:val="es-ES" w:bidi="en-US"/>
        </w:rPr>
        <w:t xml:space="preserve"> </w:t>
      </w:r>
    </w:p>
    <w:p w:rsidR="009130E2" w:rsidRPr="00161C00" w:rsidRDefault="009130E2" w:rsidP="00FA05DF">
      <w:pPr>
        <w:spacing w:after="0"/>
        <w:jc w:val="both"/>
        <w:rPr>
          <w:rFonts w:cs="Times New Roman"/>
          <w:sz w:val="24"/>
          <w:szCs w:val="24"/>
        </w:rPr>
      </w:pPr>
      <w:r w:rsidRPr="00161C00">
        <w:rPr>
          <w:rFonts w:cs="Times New Roman"/>
          <w:sz w:val="24"/>
          <w:szCs w:val="24"/>
        </w:rPr>
        <w:t>Se considerarán los subs</w:t>
      </w:r>
      <w:r w:rsidR="00152D7B" w:rsidRPr="00161C00">
        <w:rPr>
          <w:rFonts w:cs="Times New Roman"/>
          <w:sz w:val="24"/>
          <w:szCs w:val="24"/>
        </w:rPr>
        <w:t>istemas Inerte, Biótico y Perceptual</w:t>
      </w:r>
      <w:r w:rsidRPr="00161C00">
        <w:rPr>
          <w:rFonts w:cs="Times New Roman"/>
          <w:sz w:val="24"/>
          <w:szCs w:val="24"/>
        </w:rPr>
        <w:t xml:space="preserve">. El Subsistema Inerte abarca la descripción de los componentes </w:t>
      </w:r>
      <w:r w:rsidR="00CC281E">
        <w:rPr>
          <w:rFonts w:cs="Times New Roman"/>
          <w:sz w:val="24"/>
          <w:szCs w:val="24"/>
        </w:rPr>
        <w:t>atmó</w:t>
      </w:r>
      <w:r w:rsidR="00152D7B" w:rsidRPr="00161C00">
        <w:rPr>
          <w:rFonts w:cs="Times New Roman"/>
          <w:sz w:val="24"/>
          <w:szCs w:val="24"/>
        </w:rPr>
        <w:t>sfera, geología</w:t>
      </w:r>
      <w:r w:rsidRPr="00161C00">
        <w:rPr>
          <w:rFonts w:cs="Times New Roman"/>
          <w:sz w:val="24"/>
          <w:szCs w:val="24"/>
        </w:rPr>
        <w:t xml:space="preserve">, suelo y </w:t>
      </w:r>
      <w:r w:rsidR="00534497" w:rsidRPr="00161C00">
        <w:rPr>
          <w:rFonts w:cs="Times New Roman"/>
          <w:sz w:val="24"/>
          <w:szCs w:val="24"/>
        </w:rPr>
        <w:t>recursos hídricos (superficiales y subterráneos</w:t>
      </w:r>
      <w:r w:rsidRPr="00161C00">
        <w:rPr>
          <w:rFonts w:cs="Times New Roman"/>
          <w:sz w:val="24"/>
          <w:szCs w:val="24"/>
        </w:rPr>
        <w:t xml:space="preserve">). Dentro del Subsistema Biótico se incluyes consideraciones relacionados a la </w:t>
      </w:r>
      <w:r w:rsidR="00534497" w:rsidRPr="00161C00">
        <w:rPr>
          <w:rFonts w:cs="Times New Roman"/>
          <w:sz w:val="24"/>
          <w:szCs w:val="24"/>
        </w:rPr>
        <w:t>flora y f</w:t>
      </w:r>
      <w:r w:rsidR="00CC281E">
        <w:rPr>
          <w:rFonts w:cs="Times New Roman"/>
          <w:sz w:val="24"/>
          <w:szCs w:val="24"/>
        </w:rPr>
        <w:t>auna. Dentro del S</w:t>
      </w:r>
      <w:r w:rsidRPr="00161C00">
        <w:rPr>
          <w:rFonts w:cs="Times New Roman"/>
          <w:sz w:val="24"/>
          <w:szCs w:val="24"/>
        </w:rPr>
        <w:t>ubsistema Perceptual se considera al Paisaje como componente principal refiriéndonos a él como el paisaje</w:t>
      </w:r>
      <w:r w:rsidR="00534497" w:rsidRPr="00161C00">
        <w:rPr>
          <w:rFonts w:cs="Times New Roman"/>
          <w:sz w:val="24"/>
          <w:szCs w:val="24"/>
        </w:rPr>
        <w:t xml:space="preserve"> local</w:t>
      </w:r>
      <w:r w:rsidRPr="00161C00">
        <w:rPr>
          <w:rFonts w:cs="Times New Roman"/>
          <w:sz w:val="24"/>
          <w:szCs w:val="24"/>
        </w:rPr>
        <w:t xml:space="preserve"> intrínseco, incluyendo la identificación de componentes singulares </w:t>
      </w:r>
      <w:r w:rsidR="00534497" w:rsidRPr="00161C00">
        <w:rPr>
          <w:rFonts w:cs="Times New Roman"/>
          <w:sz w:val="24"/>
          <w:szCs w:val="24"/>
        </w:rPr>
        <w:t xml:space="preserve">de este </w:t>
      </w:r>
      <w:r w:rsidRPr="00161C00">
        <w:rPr>
          <w:rFonts w:cs="Times New Roman"/>
          <w:sz w:val="24"/>
          <w:szCs w:val="24"/>
        </w:rPr>
        <w:t>y el análisis de</w:t>
      </w:r>
      <w:r w:rsidR="00534497" w:rsidRPr="00161C00">
        <w:rPr>
          <w:rFonts w:cs="Times New Roman"/>
          <w:sz w:val="24"/>
          <w:szCs w:val="24"/>
        </w:rPr>
        <w:t xml:space="preserve"> su</w:t>
      </w:r>
      <w:r w:rsidRPr="00161C00">
        <w:rPr>
          <w:rFonts w:cs="Times New Roman"/>
          <w:sz w:val="24"/>
          <w:szCs w:val="24"/>
        </w:rPr>
        <w:t xml:space="preserve"> intervisibilidad. </w:t>
      </w:r>
    </w:p>
    <w:p w:rsidR="00534497" w:rsidRPr="00161C00" w:rsidRDefault="00534497" w:rsidP="00FA05DF">
      <w:pPr>
        <w:pStyle w:val="Ttulo1"/>
        <w:keepNext w:val="0"/>
        <w:keepLines w:val="0"/>
        <w:numPr>
          <w:ilvl w:val="0"/>
          <w:numId w:val="2"/>
        </w:numPr>
        <w:spacing w:before="400" w:after="60"/>
        <w:ind w:left="0" w:firstLine="0"/>
        <w:contextualSpacing/>
        <w:rPr>
          <w:rFonts w:asciiTheme="minorHAnsi" w:hAnsiTheme="minorHAnsi"/>
        </w:rPr>
      </w:pPr>
      <w:bookmarkStart w:id="9" w:name="_Toc345146035"/>
      <w:bookmarkStart w:id="10" w:name="_Toc345171513"/>
      <w:bookmarkStart w:id="11" w:name="_Toc345174491"/>
      <w:bookmarkStart w:id="12" w:name="_Toc345316839"/>
      <w:bookmarkStart w:id="13" w:name="_Toc345955897"/>
      <w:bookmarkStart w:id="14" w:name="_Toc404343523"/>
      <w:r w:rsidRPr="003223E4">
        <w:rPr>
          <w:rFonts w:asciiTheme="minorHAnsi" w:hAnsiTheme="minorHAnsi"/>
          <w:bCs w:val="0"/>
          <w:smallCaps/>
          <w:color w:val="0F243E" w:themeColor="text2" w:themeShade="7F"/>
          <w:spacing w:val="20"/>
          <w:sz w:val="30"/>
          <w:szCs w:val="30"/>
          <w:lang w:val="es-ES" w:bidi="en-US"/>
        </w:rPr>
        <w:t>Sistema Socio Económico:</w:t>
      </w:r>
      <w:bookmarkEnd w:id="9"/>
      <w:bookmarkEnd w:id="10"/>
      <w:bookmarkEnd w:id="11"/>
      <w:bookmarkEnd w:id="12"/>
      <w:bookmarkEnd w:id="13"/>
      <w:bookmarkEnd w:id="14"/>
      <w:r w:rsidRPr="003223E4">
        <w:rPr>
          <w:rFonts w:asciiTheme="minorHAnsi" w:hAnsiTheme="minorHAnsi"/>
          <w:bCs w:val="0"/>
          <w:smallCaps/>
          <w:color w:val="0F243E" w:themeColor="text2" w:themeShade="7F"/>
          <w:spacing w:val="20"/>
          <w:sz w:val="30"/>
          <w:szCs w:val="30"/>
          <w:lang w:val="es-ES" w:bidi="en-US"/>
        </w:rPr>
        <w:t xml:space="preserve"> </w:t>
      </w:r>
    </w:p>
    <w:p w:rsidR="00534497" w:rsidRPr="00161C00" w:rsidRDefault="00534497" w:rsidP="00FA05DF">
      <w:pPr>
        <w:spacing w:after="0"/>
        <w:jc w:val="both"/>
        <w:rPr>
          <w:rFonts w:cs="Times New Roman"/>
          <w:sz w:val="24"/>
          <w:szCs w:val="24"/>
        </w:rPr>
      </w:pPr>
      <w:r w:rsidRPr="00161C00">
        <w:rPr>
          <w:rFonts w:cs="Times New Roman"/>
          <w:sz w:val="24"/>
          <w:szCs w:val="24"/>
        </w:rPr>
        <w:t xml:space="preserve">Se analizarán aspectos vinculados a las actividades económicas, sociales, culturales, uso actual del territorio y todo lo relacionado a la implementación del proyecto desde una visión social. El Subsistema Población incluye aspectos de estructura y dinámica poblacional y otros concernientes a características culturales, tales como ocupación laboral según profesiones, estilos de vida, interacciones sociales, aceptación social del proyecto. El Subsistema Economía abarca aspectos referidos a las actividades económicas de la zona, </w:t>
      </w:r>
      <w:r w:rsidR="009F05F0" w:rsidRPr="00161C00">
        <w:rPr>
          <w:rFonts w:cs="Times New Roman"/>
          <w:sz w:val="24"/>
          <w:szCs w:val="24"/>
        </w:rPr>
        <w:t>agricultura en cualquiera de sus modelos actuales, ganadería local y regional, forestal, industrial, comercial y la explotación petrolera que es característica de la zona</w:t>
      </w:r>
      <w:r w:rsidRPr="00161C00">
        <w:rPr>
          <w:rFonts w:cs="Times New Roman"/>
          <w:sz w:val="24"/>
          <w:szCs w:val="24"/>
        </w:rPr>
        <w:t>.</w:t>
      </w:r>
    </w:p>
    <w:p w:rsidR="00997F08" w:rsidRPr="003223E4" w:rsidRDefault="00F2373E" w:rsidP="00FA05DF">
      <w:pPr>
        <w:pStyle w:val="Ttulo1"/>
        <w:keepNext w:val="0"/>
        <w:keepLines w:val="0"/>
        <w:numPr>
          <w:ilvl w:val="0"/>
          <w:numId w:val="2"/>
        </w:numPr>
        <w:spacing w:before="400" w:after="60"/>
        <w:ind w:left="0" w:firstLine="0"/>
        <w:contextualSpacing/>
        <w:rPr>
          <w:rFonts w:asciiTheme="minorHAnsi" w:hAnsiTheme="minorHAnsi"/>
          <w:bCs w:val="0"/>
          <w:smallCaps/>
          <w:color w:val="0F243E" w:themeColor="text2" w:themeShade="7F"/>
          <w:spacing w:val="20"/>
          <w:lang w:val="es-ES" w:bidi="en-US"/>
        </w:rPr>
      </w:pPr>
      <w:bookmarkStart w:id="15" w:name="_Toc404343524"/>
      <w:r w:rsidRPr="003223E4">
        <w:rPr>
          <w:rFonts w:asciiTheme="minorHAnsi" w:hAnsiTheme="minorHAnsi"/>
          <w:bCs w:val="0"/>
          <w:smallCaps/>
          <w:color w:val="0F243E" w:themeColor="text2" w:themeShade="7F"/>
          <w:spacing w:val="20"/>
          <w:lang w:val="es-ES" w:bidi="en-US"/>
        </w:rPr>
        <w:t xml:space="preserve">COMPONENTES DEL MEDIO </w:t>
      </w:r>
      <w:r w:rsidR="00292FD2" w:rsidRPr="003223E4">
        <w:rPr>
          <w:rFonts w:asciiTheme="minorHAnsi" w:hAnsiTheme="minorHAnsi"/>
          <w:bCs w:val="0"/>
          <w:smallCaps/>
          <w:color w:val="0F243E" w:themeColor="text2" w:themeShade="7F"/>
          <w:spacing w:val="20"/>
          <w:lang w:val="es-ES" w:bidi="en-US"/>
        </w:rPr>
        <w:t>FÍSICO</w:t>
      </w:r>
      <w:r w:rsidRPr="003223E4">
        <w:rPr>
          <w:rFonts w:asciiTheme="minorHAnsi" w:hAnsiTheme="minorHAnsi"/>
          <w:bCs w:val="0"/>
          <w:smallCaps/>
          <w:color w:val="0F243E" w:themeColor="text2" w:themeShade="7F"/>
          <w:spacing w:val="20"/>
          <w:lang w:val="es-ES" w:bidi="en-US"/>
        </w:rPr>
        <w:t xml:space="preserve"> O NATURAL</w:t>
      </w:r>
      <w:bookmarkEnd w:id="15"/>
    </w:p>
    <w:p w:rsidR="00F2373E" w:rsidRPr="003223E4" w:rsidRDefault="00F2373E" w:rsidP="00FA05DF">
      <w:pPr>
        <w:pStyle w:val="Ttulo1"/>
        <w:keepNext w:val="0"/>
        <w:keepLines w:val="0"/>
        <w:numPr>
          <w:ilvl w:val="1"/>
          <w:numId w:val="2"/>
        </w:numPr>
        <w:spacing w:before="400" w:after="60"/>
        <w:ind w:left="0" w:firstLine="0"/>
        <w:contextualSpacing/>
        <w:rPr>
          <w:rFonts w:asciiTheme="minorHAnsi" w:hAnsiTheme="minorHAnsi"/>
          <w:bCs w:val="0"/>
          <w:smallCaps/>
          <w:color w:val="0F243E" w:themeColor="text2" w:themeShade="7F"/>
          <w:spacing w:val="20"/>
          <w:lang w:val="es-ES" w:bidi="en-US"/>
        </w:rPr>
      </w:pPr>
      <w:bookmarkStart w:id="16" w:name="_Toc404343525"/>
      <w:r w:rsidRPr="003223E4">
        <w:rPr>
          <w:rFonts w:asciiTheme="minorHAnsi" w:hAnsiTheme="minorHAnsi"/>
          <w:bCs w:val="0"/>
          <w:smallCaps/>
          <w:color w:val="0F243E" w:themeColor="text2" w:themeShade="7F"/>
          <w:spacing w:val="20"/>
          <w:lang w:val="es-ES" w:bidi="en-US"/>
        </w:rPr>
        <w:t>SUBSISTEMA INERTE</w:t>
      </w:r>
      <w:bookmarkEnd w:id="16"/>
    </w:p>
    <w:p w:rsidR="00F2373E" w:rsidRPr="003223E4" w:rsidRDefault="00F2373E" w:rsidP="00FA05DF">
      <w:pPr>
        <w:pStyle w:val="Ttulo1"/>
        <w:keepNext w:val="0"/>
        <w:keepLines w:val="0"/>
        <w:numPr>
          <w:ilvl w:val="2"/>
          <w:numId w:val="2"/>
        </w:numPr>
        <w:spacing w:before="400" w:after="60"/>
        <w:ind w:left="0" w:firstLine="0"/>
        <w:contextualSpacing/>
        <w:rPr>
          <w:rFonts w:asciiTheme="minorHAnsi" w:hAnsiTheme="minorHAnsi"/>
          <w:bCs w:val="0"/>
          <w:smallCaps/>
          <w:color w:val="0F243E" w:themeColor="text2" w:themeShade="7F"/>
          <w:spacing w:val="20"/>
          <w:lang w:val="es-ES" w:bidi="en-US"/>
        </w:rPr>
      </w:pPr>
      <w:bookmarkStart w:id="17" w:name="_Toc404343526"/>
      <w:r w:rsidRPr="003223E4">
        <w:rPr>
          <w:rFonts w:asciiTheme="minorHAnsi" w:hAnsiTheme="minorHAnsi"/>
          <w:bCs w:val="0"/>
          <w:smallCaps/>
          <w:color w:val="0F243E" w:themeColor="text2" w:themeShade="7F"/>
          <w:spacing w:val="20"/>
          <w:lang w:val="es-ES" w:bidi="en-US"/>
        </w:rPr>
        <w:t>COMPONENTE ATMOSFERA</w:t>
      </w:r>
      <w:bookmarkEnd w:id="17"/>
    </w:p>
    <w:p w:rsidR="00F2373E" w:rsidRDefault="00161C00" w:rsidP="00FA05DF">
      <w:pPr>
        <w:jc w:val="both"/>
      </w:pPr>
      <w:r w:rsidRPr="00161C00">
        <w:t>Dentro de este componente caracterizaremos la climatología general del área de estudio present</w:t>
      </w:r>
      <w:r w:rsidR="00ED398E">
        <w:t>ando datos meteorológicos de la zona según la bibliografía y registros existentes.</w:t>
      </w:r>
      <w:r w:rsidRPr="00161C00">
        <w:t xml:space="preserve"> </w:t>
      </w:r>
      <w:r w:rsidR="00ED398E">
        <w:t xml:space="preserve">Luego haremos hincapié en las </w:t>
      </w:r>
      <w:r w:rsidR="00ED398E" w:rsidRPr="00161C00">
        <w:t xml:space="preserve">ciudades y localidades más relevantes en todo el tramo del Ramal </w:t>
      </w:r>
      <w:r w:rsidR="00ED398E">
        <w:t>C15</w:t>
      </w:r>
      <w:r w:rsidR="00850D06">
        <w:t>,</w:t>
      </w:r>
      <w:r w:rsidR="00ED398E">
        <w:t xml:space="preserve"> desde la ciudad de Pichanal a Pocitos que según</w:t>
      </w:r>
      <w:r w:rsidR="00850D06">
        <w:t xml:space="preserve"> lo descripto en</w:t>
      </w:r>
      <w:r w:rsidR="00ED398E">
        <w:t xml:space="preserve"> el capítulo de </w:t>
      </w:r>
      <w:r w:rsidR="00850D06">
        <w:t>´D</w:t>
      </w:r>
      <w:r w:rsidR="00ED398E">
        <w:t>escripción del proyecto</w:t>
      </w:r>
      <w:r w:rsidR="00850D06">
        <w:t>´</w:t>
      </w:r>
      <w:r w:rsidR="00ED398E">
        <w:t xml:space="preserve"> es nuestra área de estudio.</w:t>
      </w:r>
    </w:p>
    <w:p w:rsidR="00161C00" w:rsidRPr="00292FD2" w:rsidRDefault="00161C00" w:rsidP="00CE3336">
      <w:pPr>
        <w:pStyle w:val="Ttulo2"/>
        <w:numPr>
          <w:ilvl w:val="3"/>
          <w:numId w:val="2"/>
        </w:numPr>
        <w:rPr>
          <w:rFonts w:asciiTheme="minorHAnsi" w:hAnsiTheme="minorHAnsi"/>
          <w:bCs w:val="0"/>
          <w:smallCaps/>
          <w:color w:val="0F243E" w:themeColor="text2" w:themeShade="7F"/>
          <w:spacing w:val="20"/>
          <w:sz w:val="28"/>
          <w:szCs w:val="28"/>
          <w:lang w:val="es-ES" w:bidi="en-US"/>
        </w:rPr>
      </w:pPr>
      <w:bookmarkStart w:id="18" w:name="_Toc404343527"/>
      <w:r w:rsidRPr="00292FD2">
        <w:rPr>
          <w:rFonts w:asciiTheme="minorHAnsi" w:hAnsiTheme="minorHAnsi"/>
          <w:bCs w:val="0"/>
          <w:smallCaps/>
          <w:color w:val="0F243E" w:themeColor="text2" w:themeShade="7F"/>
          <w:spacing w:val="20"/>
          <w:sz w:val="28"/>
          <w:szCs w:val="28"/>
          <w:lang w:val="es-ES" w:bidi="en-US"/>
        </w:rPr>
        <w:t>Climatología</w:t>
      </w:r>
      <w:bookmarkEnd w:id="18"/>
      <w:r w:rsidRPr="00292FD2">
        <w:rPr>
          <w:rFonts w:asciiTheme="minorHAnsi" w:hAnsiTheme="minorHAnsi"/>
          <w:bCs w:val="0"/>
          <w:smallCaps/>
          <w:color w:val="0F243E" w:themeColor="text2" w:themeShade="7F"/>
          <w:spacing w:val="20"/>
          <w:sz w:val="28"/>
          <w:szCs w:val="28"/>
          <w:lang w:val="es-ES" w:bidi="en-US"/>
        </w:rPr>
        <w:t xml:space="preserve"> </w:t>
      </w:r>
    </w:p>
    <w:p w:rsidR="004A0BD4" w:rsidRDefault="00E94FED" w:rsidP="00FA05DF">
      <w:pPr>
        <w:jc w:val="both"/>
      </w:pPr>
      <w:r>
        <w:t>En términos generales el área de estudio corresponde al clima subtropical con estación seca,</w:t>
      </w:r>
      <w:r w:rsidR="00376C81">
        <w:t xml:space="preserve"> es decir ´subtropical serrano´,</w:t>
      </w:r>
      <w:r>
        <w:t xml:space="preserve"> caracterizado por precipitaciones concentradas en verano, que disminuyen hacia el oeste; temperaturas altas que aumentan hacia el norte y un clima que acrecienta su con</w:t>
      </w:r>
      <w:r w:rsidR="001C559D">
        <w:t>tinentalidad hacia el oeste (Mapa 1).</w:t>
      </w:r>
    </w:p>
    <w:p w:rsidR="00376C81" w:rsidRPr="004A0BD4" w:rsidRDefault="007C554C" w:rsidP="00FA05DF">
      <w:pPr>
        <w:spacing w:after="0"/>
        <w:jc w:val="center"/>
      </w:pPr>
      <w:r>
        <w:rPr>
          <w:noProof/>
        </w:rPr>
        <w:lastRenderedPageBreak/>
        <w:drawing>
          <wp:inline distT="0" distB="0" distL="0" distR="0">
            <wp:extent cx="4766260" cy="4020788"/>
            <wp:effectExtent l="19050" t="0" r="0" b="0"/>
            <wp:docPr id="354" name="Imagen 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extLst>
                        <a:ext uri="{28A0092B-C50C-407E-A947-70E740481C1C}">
                          <a14:useLocalDpi xmlns:a14="http://schemas.microsoft.com/office/drawing/2010/main" val="0"/>
                        </a:ext>
                      </a:extLst>
                    </a:blip>
                    <a:srcRect l="2004" t="4125" r="2207" b="2862"/>
                    <a:stretch>
                      <a:fillRect/>
                    </a:stretch>
                  </pic:blipFill>
                  <pic:spPr bwMode="auto">
                    <a:xfrm>
                      <a:off x="0" y="0"/>
                      <a:ext cx="4766260" cy="4020788"/>
                    </a:xfrm>
                    <a:prstGeom prst="rect">
                      <a:avLst/>
                    </a:prstGeom>
                    <a:noFill/>
                  </pic:spPr>
                </pic:pic>
              </a:graphicData>
            </a:graphic>
          </wp:inline>
        </w:drawing>
      </w:r>
    </w:p>
    <w:p w:rsidR="007A6137" w:rsidRPr="003223E4" w:rsidRDefault="00125F42" w:rsidP="00FA05DF">
      <w:pPr>
        <w:jc w:val="center"/>
        <w:rPr>
          <w:i/>
          <w:sz w:val="20"/>
        </w:rPr>
      </w:pPr>
      <w:r w:rsidRPr="003223E4">
        <w:rPr>
          <w:i/>
          <w:sz w:val="20"/>
        </w:rPr>
        <w:t xml:space="preserve">Mapa 1: Clima de la zona de estudio (Fuente: Ministerio de Educación de la Nación </w:t>
      </w:r>
      <w:hyperlink r:id="rId15" w:history="1">
        <w:r w:rsidRPr="003223E4">
          <w:rPr>
            <w:rStyle w:val="Hipervnculo"/>
            <w:i/>
            <w:sz w:val="20"/>
          </w:rPr>
          <w:t>http://registro.educ.ar/</w:t>
        </w:r>
      </w:hyperlink>
      <w:r w:rsidRPr="003223E4">
        <w:rPr>
          <w:i/>
          <w:sz w:val="20"/>
        </w:rPr>
        <w:t>).</w:t>
      </w:r>
    </w:p>
    <w:p w:rsidR="00831CAB" w:rsidRDefault="00C47FF9" w:rsidP="00FA05DF">
      <w:pPr>
        <w:jc w:val="both"/>
        <w:rPr>
          <w:sz w:val="24"/>
          <w:szCs w:val="24"/>
        </w:rPr>
      </w:pPr>
      <w:r w:rsidRPr="00CC281E">
        <w:rPr>
          <w:sz w:val="24"/>
          <w:szCs w:val="24"/>
        </w:rPr>
        <w:t>En el Noroeste Argentino (NOA) el fuerte relieve andino y las cadenas antepuestas de las sierras subandinas y pampeanas, al originar células de convección orográfica, ejercen un importante efecto sobre el clima de la región y en especial, sobre las precipitaciones. En el norte, las condiciones de inestabilidad</w:t>
      </w:r>
      <w:r w:rsidR="008B11FB" w:rsidRPr="00CC281E">
        <w:rPr>
          <w:sz w:val="24"/>
          <w:szCs w:val="24"/>
        </w:rPr>
        <w:t xml:space="preserve"> </w:t>
      </w:r>
      <w:r w:rsidRPr="00CC281E">
        <w:rPr>
          <w:sz w:val="24"/>
          <w:szCs w:val="24"/>
        </w:rPr>
        <w:t>generadas en el verano por la masa ecuatorial, se ven incrementadas por el</w:t>
      </w:r>
      <w:r w:rsidR="008B11FB" w:rsidRPr="00CC281E">
        <w:rPr>
          <w:sz w:val="24"/>
          <w:szCs w:val="24"/>
        </w:rPr>
        <w:t xml:space="preserve"> </w:t>
      </w:r>
      <w:r w:rsidRPr="00CC281E">
        <w:rPr>
          <w:sz w:val="24"/>
          <w:szCs w:val="24"/>
        </w:rPr>
        <w:t>ingreso de la región dentro de la zona de convergencia intertropical y como</w:t>
      </w:r>
      <w:r w:rsidR="008B11FB" w:rsidRPr="00CC281E">
        <w:rPr>
          <w:sz w:val="24"/>
          <w:szCs w:val="24"/>
        </w:rPr>
        <w:t xml:space="preserve"> </w:t>
      </w:r>
      <w:r w:rsidRPr="00CC281E">
        <w:rPr>
          <w:sz w:val="24"/>
          <w:szCs w:val="24"/>
        </w:rPr>
        <w:t>resultado, al este de los Andes, se producen las precipitaciones estivales</w:t>
      </w:r>
      <w:r w:rsidR="008B11FB" w:rsidRPr="00CC281E">
        <w:rPr>
          <w:sz w:val="24"/>
          <w:szCs w:val="24"/>
        </w:rPr>
        <w:t xml:space="preserve"> </w:t>
      </w:r>
      <w:r w:rsidRPr="00CC281E">
        <w:rPr>
          <w:sz w:val="24"/>
          <w:szCs w:val="24"/>
        </w:rPr>
        <w:t>típicas del NOA.</w:t>
      </w:r>
      <w:r w:rsidR="008B11FB" w:rsidRPr="00CC281E">
        <w:rPr>
          <w:sz w:val="24"/>
          <w:szCs w:val="24"/>
        </w:rPr>
        <w:t xml:space="preserve"> </w:t>
      </w:r>
      <w:r w:rsidR="00245CFD" w:rsidRPr="00CC281E">
        <w:rPr>
          <w:sz w:val="24"/>
          <w:szCs w:val="24"/>
        </w:rPr>
        <w:t>La precipitación es un fenómeno que se distribuye de forma estacional, ocurriendo en un 90% en la época estival, ronda entre los 800 y 1000 mm disminuye d</w:t>
      </w:r>
      <w:r w:rsidR="001C559D">
        <w:rPr>
          <w:sz w:val="24"/>
          <w:szCs w:val="24"/>
        </w:rPr>
        <w:t>e oeste a este y de norte a sur (Mapa 2).</w:t>
      </w:r>
      <w:r w:rsidR="00831CAB" w:rsidRPr="00831CAB">
        <w:rPr>
          <w:sz w:val="24"/>
          <w:szCs w:val="24"/>
        </w:rPr>
        <w:t xml:space="preserve"> </w:t>
      </w:r>
    </w:p>
    <w:p w:rsidR="00245CFD" w:rsidRPr="00CC281E" w:rsidRDefault="00831CAB" w:rsidP="00FA05DF">
      <w:pPr>
        <w:jc w:val="both"/>
        <w:rPr>
          <w:sz w:val="24"/>
          <w:szCs w:val="24"/>
        </w:rPr>
      </w:pPr>
      <w:r w:rsidRPr="00CC281E">
        <w:rPr>
          <w:sz w:val="24"/>
          <w:szCs w:val="24"/>
        </w:rPr>
        <w:t xml:space="preserve">Los volúmenes que se registran en esta zona está fuertemente determinada por la presencia de cordones y sierras de altura media entre los 1000 y 1500 msnm tales como las Sierras de Tartagal, por tomar un ejemplo típico, estas producen un efecto generador de nubes, en el que la sierra actúa como disparador o gatillo de los procesos orográficos. En este caso, las nubes formadas alcanzan gran desarrollo vertical y pueden superar las sierras en su deriva hacia el oeste. Por esta razón se registran mayores precipitaciones una vez transpuesta la cadena montañosa, tal como se ilustra en la </w:t>
      </w:r>
      <w:r>
        <w:rPr>
          <w:sz w:val="24"/>
          <w:szCs w:val="24"/>
        </w:rPr>
        <w:t>F</w:t>
      </w:r>
      <w:r w:rsidRPr="00CC281E">
        <w:rPr>
          <w:sz w:val="24"/>
          <w:szCs w:val="24"/>
        </w:rPr>
        <w:t>igura</w:t>
      </w:r>
      <w:r>
        <w:rPr>
          <w:sz w:val="24"/>
          <w:szCs w:val="24"/>
        </w:rPr>
        <w:t xml:space="preserve"> N°1.</w:t>
      </w:r>
    </w:p>
    <w:p w:rsidR="00E31592" w:rsidRPr="00831CAB" w:rsidRDefault="00831CAB" w:rsidP="00831CAB">
      <w:pPr>
        <w:spacing w:after="0" w:line="240" w:lineRule="auto"/>
        <w:jc w:val="center"/>
      </w:pPr>
      <w:r w:rsidRPr="00831CAB">
        <w:rPr>
          <w:noProof/>
        </w:rPr>
        <w:lastRenderedPageBreak/>
        <w:drawing>
          <wp:inline distT="0" distB="0" distL="0" distR="0">
            <wp:extent cx="3219450" cy="4546134"/>
            <wp:effectExtent l="19050" t="19050" r="19050" b="25866"/>
            <wp:docPr id="4" name="3 Imagen" descr="ISOHIETA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SOHIETAS.jpg"/>
                    <pic:cNvPicPr/>
                  </pic:nvPicPr>
                  <pic:blipFill>
                    <a:blip r:embed="rId16" cstate="email"/>
                    <a:stretch>
                      <a:fillRect/>
                    </a:stretch>
                  </pic:blipFill>
                  <pic:spPr>
                    <a:xfrm>
                      <a:off x="0" y="0"/>
                      <a:ext cx="3219048" cy="4545566"/>
                    </a:xfrm>
                    <a:prstGeom prst="rect">
                      <a:avLst/>
                    </a:prstGeom>
                    <a:ln>
                      <a:solidFill>
                        <a:schemeClr val="tx1"/>
                      </a:solidFill>
                    </a:ln>
                  </pic:spPr>
                </pic:pic>
              </a:graphicData>
            </a:graphic>
          </wp:inline>
        </w:drawing>
      </w:r>
    </w:p>
    <w:p w:rsidR="008B11FB" w:rsidRPr="008B11FB" w:rsidRDefault="008B11FB" w:rsidP="00831CAB">
      <w:pPr>
        <w:spacing w:after="0" w:line="240" w:lineRule="auto"/>
        <w:jc w:val="center"/>
        <w:rPr>
          <w:i/>
        </w:rPr>
      </w:pPr>
      <w:r w:rsidRPr="00831CAB">
        <w:rPr>
          <w:i/>
        </w:rPr>
        <w:t>Mapa 2: Precipitación media anual en el área de estudio (Fuente: Fernández, D.; Failde V. y Nieva I. 2002 desde datos de Bianchi, A. y Yáñez C. 1992)</w:t>
      </w:r>
    </w:p>
    <w:p w:rsidR="00FA27CB" w:rsidRDefault="00FA27CB" w:rsidP="00831CAB">
      <w:pPr>
        <w:spacing w:after="0"/>
        <w:jc w:val="both"/>
        <w:rPr>
          <w:sz w:val="24"/>
          <w:szCs w:val="24"/>
        </w:rPr>
      </w:pPr>
    </w:p>
    <w:p w:rsidR="008B11FB" w:rsidRDefault="008B11FB" w:rsidP="00831CAB">
      <w:pPr>
        <w:spacing w:after="0"/>
        <w:jc w:val="center"/>
      </w:pPr>
      <w:r>
        <w:rPr>
          <w:noProof/>
        </w:rPr>
        <w:drawing>
          <wp:inline distT="0" distB="0" distL="0" distR="0">
            <wp:extent cx="3600000" cy="2309572"/>
            <wp:effectExtent l="19050" t="0" r="450" b="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600000" cy="2309572"/>
                    </a:xfrm>
                    <a:prstGeom prst="rect">
                      <a:avLst/>
                    </a:prstGeom>
                    <a:noFill/>
                    <a:ln>
                      <a:noFill/>
                    </a:ln>
                  </pic:spPr>
                </pic:pic>
              </a:graphicData>
            </a:graphic>
          </wp:inline>
        </w:drawing>
      </w:r>
    </w:p>
    <w:p w:rsidR="00125F42" w:rsidRPr="003223E4" w:rsidRDefault="008B11FB" w:rsidP="00831CAB">
      <w:pPr>
        <w:spacing w:after="0" w:line="240" w:lineRule="auto"/>
        <w:jc w:val="center"/>
        <w:rPr>
          <w:i/>
          <w:sz w:val="20"/>
        </w:rPr>
      </w:pPr>
      <w:r w:rsidRPr="003223E4">
        <w:rPr>
          <w:i/>
          <w:sz w:val="20"/>
        </w:rPr>
        <w:t>Figura 1: Efecto orográfico producido por cadenas montañosas con altitud del orden de los 1000 msnm. Las precipitaciones más importantes se producen una vez transpuesta la cima de las mismas (Bianchi y Yáñez 1992).</w:t>
      </w:r>
    </w:p>
    <w:p w:rsidR="002F6589" w:rsidRPr="00CC281E" w:rsidRDefault="002F6589" w:rsidP="00FA05DF">
      <w:pPr>
        <w:jc w:val="both"/>
        <w:rPr>
          <w:sz w:val="24"/>
          <w:szCs w:val="24"/>
        </w:rPr>
      </w:pPr>
      <w:r w:rsidRPr="00CC281E">
        <w:rPr>
          <w:sz w:val="24"/>
          <w:szCs w:val="24"/>
        </w:rPr>
        <w:lastRenderedPageBreak/>
        <w:t>La temperatura media anual en términos generales ronda entre los 20 y 22°C, típicamente ocurren en el área de proyecto temperaturas extrema</w:t>
      </w:r>
      <w:r w:rsidR="00644434" w:rsidRPr="00CC281E">
        <w:rPr>
          <w:sz w:val="24"/>
          <w:szCs w:val="24"/>
        </w:rPr>
        <w:t>s habitualmente superior a los 3</w:t>
      </w:r>
      <w:r w:rsidRPr="00CC281E">
        <w:rPr>
          <w:sz w:val="24"/>
          <w:szCs w:val="24"/>
        </w:rPr>
        <w:t>0°C</w:t>
      </w:r>
      <w:r w:rsidR="001C559D">
        <w:rPr>
          <w:sz w:val="24"/>
          <w:szCs w:val="24"/>
        </w:rPr>
        <w:t xml:space="preserve"> (Mapa 3).</w:t>
      </w:r>
    </w:p>
    <w:p w:rsidR="00EC7B59" w:rsidRDefault="00244351" w:rsidP="00831CAB">
      <w:pPr>
        <w:spacing w:after="0"/>
        <w:jc w:val="center"/>
      </w:pPr>
      <w:r>
        <w:rPr>
          <w:noProof/>
        </w:rPr>
        <w:drawing>
          <wp:inline distT="0" distB="0" distL="0" distR="0">
            <wp:extent cx="4320000" cy="3381940"/>
            <wp:effectExtent l="19050" t="19050" r="23400" b="28010"/>
            <wp:docPr id="355"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2.png"/>
                    <pic:cNvPicPr/>
                  </pic:nvPicPr>
                  <pic:blipFill>
                    <a:blip r:embed="rId18" cstate="print">
                      <a:extLst>
                        <a:ext uri="{28A0092B-C50C-407E-A947-70E740481C1C}">
                          <a14:useLocalDpi xmlns:a14="http://schemas.microsoft.com/office/drawing/2010/main" val="0"/>
                        </a:ext>
                      </a:extLst>
                    </a:blip>
                    <a:srcRect t="3135" r="4088"/>
                    <a:stretch>
                      <a:fillRect/>
                    </a:stretch>
                  </pic:blipFill>
                  <pic:spPr>
                    <a:xfrm>
                      <a:off x="0" y="0"/>
                      <a:ext cx="4320000" cy="3381940"/>
                    </a:xfrm>
                    <a:prstGeom prst="rect">
                      <a:avLst/>
                    </a:prstGeom>
                    <a:ln>
                      <a:solidFill>
                        <a:schemeClr val="tx1"/>
                      </a:solidFill>
                    </a:ln>
                  </pic:spPr>
                </pic:pic>
              </a:graphicData>
            </a:graphic>
          </wp:inline>
        </w:drawing>
      </w:r>
    </w:p>
    <w:p w:rsidR="001A1AA4" w:rsidRPr="002F15BC" w:rsidRDefault="00EC7B59" w:rsidP="00FA27CB">
      <w:pPr>
        <w:spacing w:line="240" w:lineRule="auto"/>
        <w:jc w:val="center"/>
        <w:rPr>
          <w:i/>
        </w:rPr>
      </w:pPr>
      <w:r w:rsidRPr="00EC7B59">
        <w:rPr>
          <w:i/>
        </w:rPr>
        <w:t>Mapa 3: Temperatura Media Anual (°C) en el área de estudio (Fuente: Fuente: Fernández, D.; Failde V. y Nieva I. 2002 desde datos de Bianchi, A. y Yáñez C. 1992)</w:t>
      </w:r>
      <w:r w:rsidR="00D66115">
        <w:rPr>
          <w:i/>
        </w:rPr>
        <w:t>.</w:t>
      </w:r>
    </w:p>
    <w:p w:rsidR="001A1AA4" w:rsidRPr="0023340D" w:rsidRDefault="00450AFB" w:rsidP="0023340D">
      <w:pPr>
        <w:spacing w:after="0"/>
        <w:rPr>
          <w:rFonts w:eastAsiaTheme="majorEastAsia" w:cstheme="majorBidi"/>
          <w:b/>
          <w:smallCaps/>
          <w:color w:val="0F243E" w:themeColor="text2" w:themeShade="7F"/>
          <w:spacing w:val="20"/>
          <w:sz w:val="30"/>
          <w:szCs w:val="30"/>
          <w:lang w:val="es-ES" w:bidi="en-US"/>
        </w:rPr>
      </w:pPr>
      <w:r w:rsidRPr="0023340D">
        <w:rPr>
          <w:rFonts w:eastAsiaTheme="majorEastAsia" w:cstheme="majorBidi"/>
          <w:b/>
          <w:smallCaps/>
          <w:color w:val="0F243E" w:themeColor="text2" w:themeShade="7F"/>
          <w:spacing w:val="20"/>
          <w:sz w:val="30"/>
          <w:szCs w:val="30"/>
          <w:u w:val="single"/>
          <w:lang w:val="es-ES" w:bidi="en-US"/>
        </w:rPr>
        <w:t>Balance Hídrico</w:t>
      </w:r>
      <w:r w:rsidRPr="0023340D">
        <w:rPr>
          <w:rFonts w:eastAsiaTheme="majorEastAsia" w:cstheme="majorBidi"/>
          <w:b/>
          <w:smallCaps/>
          <w:color w:val="0F243E" w:themeColor="text2" w:themeShade="7F"/>
          <w:spacing w:val="20"/>
          <w:sz w:val="30"/>
          <w:szCs w:val="30"/>
          <w:lang w:val="es-ES" w:bidi="en-US"/>
        </w:rPr>
        <w:t>:</w:t>
      </w:r>
    </w:p>
    <w:p w:rsidR="00450AFB" w:rsidRDefault="00FF11AE" w:rsidP="0023340D">
      <w:pPr>
        <w:spacing w:after="0"/>
      </w:pPr>
      <w:r>
        <w:t xml:space="preserve">El balance hídrico representa el análisis de los registros de </w:t>
      </w:r>
      <w:r w:rsidR="00450AFB">
        <w:t>Se presentan a continuación los datos climáticos que componen el balance hídrico de las localidades y ciudades más importantes dentro del área de estudio.</w:t>
      </w:r>
    </w:p>
    <w:p w:rsidR="003E0619" w:rsidRPr="0023340D" w:rsidRDefault="003E0619" w:rsidP="0023340D">
      <w:pPr>
        <w:pStyle w:val="Prrafodelista"/>
        <w:numPr>
          <w:ilvl w:val="0"/>
          <w:numId w:val="11"/>
        </w:numPr>
        <w:spacing w:after="0"/>
        <w:rPr>
          <w:rFonts w:eastAsiaTheme="majorEastAsia" w:cstheme="majorBidi"/>
          <w:b/>
          <w:smallCaps/>
          <w:color w:val="0F243E" w:themeColor="text2" w:themeShade="7F"/>
          <w:spacing w:val="20"/>
          <w:sz w:val="24"/>
          <w:szCs w:val="24"/>
          <w:lang w:val="es-ES" w:bidi="en-US"/>
        </w:rPr>
      </w:pPr>
      <w:r w:rsidRPr="0023340D">
        <w:rPr>
          <w:rFonts w:eastAsiaTheme="majorEastAsia" w:cstheme="majorBidi"/>
          <w:b/>
          <w:smallCaps/>
          <w:color w:val="0F243E" w:themeColor="text2" w:themeShade="7F"/>
          <w:spacing w:val="20"/>
          <w:sz w:val="24"/>
          <w:szCs w:val="24"/>
          <w:lang w:val="es-ES" w:bidi="en-US"/>
        </w:rPr>
        <w:t>Coronel Cornejo</w:t>
      </w:r>
      <w:r w:rsidR="005153A7" w:rsidRPr="0023340D">
        <w:rPr>
          <w:rFonts w:eastAsiaTheme="majorEastAsia" w:cstheme="majorBidi"/>
          <w:b/>
          <w:smallCaps/>
          <w:color w:val="0F243E" w:themeColor="text2" w:themeShade="7F"/>
          <w:spacing w:val="20"/>
          <w:sz w:val="24"/>
          <w:szCs w:val="24"/>
          <w:lang w:val="es-ES" w:bidi="en-US"/>
        </w:rPr>
        <w:t>:</w:t>
      </w:r>
    </w:p>
    <w:p w:rsidR="001C559D" w:rsidRPr="001C559D" w:rsidRDefault="001C559D" w:rsidP="00FA05DF">
      <w:pPr>
        <w:tabs>
          <w:tab w:val="left" w:pos="2961"/>
        </w:tabs>
        <w:spacing w:after="0"/>
        <w:jc w:val="center"/>
        <w:rPr>
          <w:i/>
        </w:rPr>
      </w:pPr>
      <w:r w:rsidRPr="001C559D">
        <w:rPr>
          <w:i/>
        </w:rPr>
        <w:t>Cuadro 2: Balance Hídrico de Coronel Cornejo (Fuente INTA. Bianchi 1992)</w:t>
      </w:r>
    </w:p>
    <w:tbl>
      <w:tblPr>
        <w:tblW w:w="3276" w:type="pct"/>
        <w:tblInd w:w="-398" w:type="dxa"/>
        <w:tblCellMar>
          <w:left w:w="28" w:type="dxa"/>
          <w:right w:w="28" w:type="dxa"/>
        </w:tblCellMar>
        <w:tblLook w:val="04A0" w:firstRow="1" w:lastRow="0" w:firstColumn="1" w:lastColumn="0" w:noHBand="0" w:noVBand="1"/>
      </w:tblPr>
      <w:tblGrid>
        <w:gridCol w:w="982"/>
        <w:gridCol w:w="351"/>
        <w:gridCol w:w="340"/>
        <w:gridCol w:w="424"/>
        <w:gridCol w:w="368"/>
        <w:gridCol w:w="416"/>
        <w:gridCol w:w="352"/>
        <w:gridCol w:w="340"/>
        <w:gridCol w:w="402"/>
        <w:gridCol w:w="340"/>
        <w:gridCol w:w="363"/>
        <w:gridCol w:w="403"/>
        <w:gridCol w:w="340"/>
        <w:gridCol w:w="406"/>
      </w:tblGrid>
      <w:tr w:rsidR="00FA27CB" w:rsidRPr="003E0619" w:rsidTr="00FA27CB">
        <w:trPr>
          <w:trHeight w:val="227"/>
        </w:trPr>
        <w:tc>
          <w:tcPr>
            <w:tcW w:w="843" w:type="pct"/>
            <w:tcBorders>
              <w:top w:val="single" w:sz="4" w:space="0" w:color="111111"/>
              <w:left w:val="single" w:sz="4" w:space="0" w:color="111111"/>
              <w:bottom w:val="single" w:sz="4" w:space="0" w:color="111111"/>
              <w:right w:val="single" w:sz="4" w:space="0" w:color="111111"/>
            </w:tcBorders>
            <w:shd w:val="clear" w:color="auto" w:fill="000000" w:themeFill="text1"/>
            <w:vAlign w:val="center"/>
            <w:hideMark/>
          </w:tcPr>
          <w:p w:rsidR="003E0619" w:rsidRPr="00FA27CB" w:rsidRDefault="003E0619" w:rsidP="00FA27CB">
            <w:pPr>
              <w:spacing w:after="0" w:line="240" w:lineRule="auto"/>
              <w:rPr>
                <w:rFonts w:eastAsia="Times New Roman" w:cs="Times New Roman"/>
                <w:b/>
                <w:bCs/>
                <w:color w:val="FFFFFF" w:themeColor="background1"/>
                <w:sz w:val="18"/>
                <w:szCs w:val="16"/>
              </w:rPr>
            </w:pPr>
            <w:r w:rsidRPr="00FA27CB">
              <w:rPr>
                <w:rFonts w:eastAsia="Times New Roman" w:cs="Times New Roman"/>
                <w:b/>
                <w:bCs/>
                <w:color w:val="FFFFFF" w:themeColor="background1"/>
                <w:sz w:val="18"/>
                <w:szCs w:val="16"/>
              </w:rPr>
              <w:t>Descripción</w:t>
            </w:r>
          </w:p>
        </w:tc>
        <w:tc>
          <w:tcPr>
            <w:tcW w:w="301" w:type="pct"/>
            <w:tcBorders>
              <w:top w:val="single" w:sz="4" w:space="0" w:color="111111"/>
              <w:left w:val="nil"/>
              <w:bottom w:val="single" w:sz="4" w:space="0" w:color="111111"/>
              <w:right w:val="single" w:sz="4" w:space="0" w:color="111111"/>
            </w:tcBorders>
            <w:shd w:val="clear" w:color="auto" w:fill="0D0D0D" w:themeFill="text1" w:themeFillTint="F2"/>
            <w:vAlign w:val="center"/>
            <w:hideMark/>
          </w:tcPr>
          <w:p w:rsidR="003E0619" w:rsidRPr="00FA27CB" w:rsidRDefault="003E0619" w:rsidP="00FA27CB">
            <w:pPr>
              <w:spacing w:after="0" w:line="240" w:lineRule="auto"/>
              <w:jc w:val="center"/>
              <w:rPr>
                <w:rFonts w:eastAsia="Times New Roman" w:cs="Times New Roman"/>
                <w:b/>
                <w:bCs/>
                <w:color w:val="FFFFFF" w:themeColor="background1"/>
                <w:sz w:val="18"/>
                <w:szCs w:val="16"/>
              </w:rPr>
            </w:pPr>
            <w:r w:rsidRPr="00FA27CB">
              <w:rPr>
                <w:rFonts w:eastAsia="Times New Roman" w:cs="Times New Roman"/>
                <w:b/>
                <w:bCs/>
                <w:color w:val="FFFFFF" w:themeColor="background1"/>
                <w:sz w:val="18"/>
                <w:szCs w:val="16"/>
              </w:rPr>
              <w:t>ENE</w:t>
            </w:r>
          </w:p>
        </w:tc>
        <w:tc>
          <w:tcPr>
            <w:tcW w:w="292" w:type="pct"/>
            <w:tcBorders>
              <w:top w:val="single" w:sz="4" w:space="0" w:color="111111"/>
              <w:left w:val="nil"/>
              <w:bottom w:val="single" w:sz="4" w:space="0" w:color="111111"/>
              <w:right w:val="single" w:sz="4" w:space="0" w:color="111111"/>
            </w:tcBorders>
            <w:shd w:val="clear" w:color="auto" w:fill="0D0D0D" w:themeFill="text1" w:themeFillTint="F2"/>
            <w:vAlign w:val="center"/>
            <w:hideMark/>
          </w:tcPr>
          <w:p w:rsidR="003E0619" w:rsidRPr="00FA27CB" w:rsidRDefault="003E0619" w:rsidP="00FA27CB">
            <w:pPr>
              <w:spacing w:after="0" w:line="240" w:lineRule="auto"/>
              <w:jc w:val="center"/>
              <w:rPr>
                <w:rFonts w:eastAsia="Times New Roman" w:cs="Times New Roman"/>
                <w:b/>
                <w:bCs/>
                <w:color w:val="FFFFFF" w:themeColor="background1"/>
                <w:sz w:val="18"/>
                <w:szCs w:val="16"/>
              </w:rPr>
            </w:pPr>
            <w:r w:rsidRPr="00FA27CB">
              <w:rPr>
                <w:rFonts w:eastAsia="Times New Roman" w:cs="Times New Roman"/>
                <w:b/>
                <w:bCs/>
                <w:color w:val="FFFFFF" w:themeColor="background1"/>
                <w:sz w:val="18"/>
                <w:szCs w:val="16"/>
              </w:rPr>
              <w:t>FEB</w:t>
            </w:r>
          </w:p>
        </w:tc>
        <w:tc>
          <w:tcPr>
            <w:tcW w:w="364" w:type="pct"/>
            <w:tcBorders>
              <w:top w:val="single" w:sz="4" w:space="0" w:color="111111"/>
              <w:left w:val="nil"/>
              <w:bottom w:val="single" w:sz="4" w:space="0" w:color="111111"/>
              <w:right w:val="single" w:sz="4" w:space="0" w:color="111111"/>
            </w:tcBorders>
            <w:shd w:val="clear" w:color="auto" w:fill="0D0D0D" w:themeFill="text1" w:themeFillTint="F2"/>
            <w:vAlign w:val="center"/>
            <w:hideMark/>
          </w:tcPr>
          <w:p w:rsidR="003E0619" w:rsidRPr="00FA27CB" w:rsidRDefault="003E0619" w:rsidP="00FA27CB">
            <w:pPr>
              <w:spacing w:after="0" w:line="240" w:lineRule="auto"/>
              <w:jc w:val="center"/>
              <w:rPr>
                <w:rFonts w:eastAsia="Times New Roman" w:cs="Times New Roman"/>
                <w:b/>
                <w:bCs/>
                <w:color w:val="FFFFFF" w:themeColor="background1"/>
                <w:sz w:val="18"/>
                <w:szCs w:val="16"/>
              </w:rPr>
            </w:pPr>
            <w:r w:rsidRPr="00FA27CB">
              <w:rPr>
                <w:rFonts w:eastAsia="Times New Roman" w:cs="Times New Roman"/>
                <w:b/>
                <w:bCs/>
                <w:color w:val="FFFFFF" w:themeColor="background1"/>
                <w:sz w:val="18"/>
                <w:szCs w:val="16"/>
              </w:rPr>
              <w:t>MAR</w:t>
            </w:r>
          </w:p>
        </w:tc>
        <w:tc>
          <w:tcPr>
            <w:tcW w:w="316" w:type="pct"/>
            <w:tcBorders>
              <w:top w:val="single" w:sz="4" w:space="0" w:color="111111"/>
              <w:left w:val="nil"/>
              <w:bottom w:val="single" w:sz="4" w:space="0" w:color="111111"/>
              <w:right w:val="single" w:sz="4" w:space="0" w:color="111111"/>
            </w:tcBorders>
            <w:shd w:val="clear" w:color="auto" w:fill="0D0D0D" w:themeFill="text1" w:themeFillTint="F2"/>
            <w:vAlign w:val="center"/>
            <w:hideMark/>
          </w:tcPr>
          <w:p w:rsidR="003E0619" w:rsidRPr="00FA27CB" w:rsidRDefault="003E0619" w:rsidP="00FA27CB">
            <w:pPr>
              <w:spacing w:after="0" w:line="240" w:lineRule="auto"/>
              <w:jc w:val="center"/>
              <w:rPr>
                <w:rFonts w:eastAsia="Times New Roman" w:cs="Times New Roman"/>
                <w:b/>
                <w:bCs/>
                <w:color w:val="FFFFFF" w:themeColor="background1"/>
                <w:sz w:val="18"/>
                <w:szCs w:val="16"/>
              </w:rPr>
            </w:pPr>
            <w:r w:rsidRPr="00FA27CB">
              <w:rPr>
                <w:rFonts w:eastAsia="Times New Roman" w:cs="Times New Roman"/>
                <w:b/>
                <w:bCs/>
                <w:color w:val="FFFFFF" w:themeColor="background1"/>
                <w:sz w:val="18"/>
                <w:szCs w:val="16"/>
              </w:rPr>
              <w:t>ABR</w:t>
            </w:r>
          </w:p>
        </w:tc>
        <w:tc>
          <w:tcPr>
            <w:tcW w:w="357" w:type="pct"/>
            <w:tcBorders>
              <w:top w:val="single" w:sz="4" w:space="0" w:color="111111"/>
              <w:left w:val="nil"/>
              <w:bottom w:val="single" w:sz="4" w:space="0" w:color="111111"/>
              <w:right w:val="single" w:sz="4" w:space="0" w:color="111111"/>
            </w:tcBorders>
            <w:shd w:val="clear" w:color="auto" w:fill="0D0D0D" w:themeFill="text1" w:themeFillTint="F2"/>
            <w:vAlign w:val="center"/>
            <w:hideMark/>
          </w:tcPr>
          <w:p w:rsidR="003E0619" w:rsidRPr="00FA27CB" w:rsidRDefault="003E0619" w:rsidP="00FA27CB">
            <w:pPr>
              <w:spacing w:after="0" w:line="240" w:lineRule="auto"/>
              <w:jc w:val="center"/>
              <w:rPr>
                <w:rFonts w:eastAsia="Times New Roman" w:cs="Times New Roman"/>
                <w:b/>
                <w:bCs/>
                <w:color w:val="FFFFFF" w:themeColor="background1"/>
                <w:sz w:val="18"/>
                <w:szCs w:val="16"/>
              </w:rPr>
            </w:pPr>
            <w:r w:rsidRPr="00FA27CB">
              <w:rPr>
                <w:rFonts w:eastAsia="Times New Roman" w:cs="Times New Roman"/>
                <w:b/>
                <w:bCs/>
                <w:color w:val="FFFFFF" w:themeColor="background1"/>
                <w:sz w:val="18"/>
                <w:szCs w:val="16"/>
              </w:rPr>
              <w:t>MAY</w:t>
            </w:r>
          </w:p>
        </w:tc>
        <w:tc>
          <w:tcPr>
            <w:tcW w:w="302" w:type="pct"/>
            <w:tcBorders>
              <w:top w:val="single" w:sz="4" w:space="0" w:color="111111"/>
              <w:left w:val="nil"/>
              <w:bottom w:val="single" w:sz="4" w:space="0" w:color="111111"/>
              <w:right w:val="single" w:sz="4" w:space="0" w:color="111111"/>
            </w:tcBorders>
            <w:shd w:val="clear" w:color="auto" w:fill="0D0D0D" w:themeFill="text1" w:themeFillTint="F2"/>
            <w:vAlign w:val="center"/>
            <w:hideMark/>
          </w:tcPr>
          <w:p w:rsidR="003E0619" w:rsidRPr="00FA27CB" w:rsidRDefault="003E0619" w:rsidP="00FA27CB">
            <w:pPr>
              <w:spacing w:after="0" w:line="240" w:lineRule="auto"/>
              <w:jc w:val="center"/>
              <w:rPr>
                <w:rFonts w:eastAsia="Times New Roman" w:cs="Times New Roman"/>
                <w:b/>
                <w:bCs/>
                <w:color w:val="FFFFFF" w:themeColor="background1"/>
                <w:sz w:val="18"/>
                <w:szCs w:val="16"/>
              </w:rPr>
            </w:pPr>
            <w:r w:rsidRPr="00FA27CB">
              <w:rPr>
                <w:rFonts w:eastAsia="Times New Roman" w:cs="Times New Roman"/>
                <w:b/>
                <w:bCs/>
                <w:color w:val="FFFFFF" w:themeColor="background1"/>
                <w:sz w:val="18"/>
                <w:szCs w:val="16"/>
              </w:rPr>
              <w:t>JUN</w:t>
            </w:r>
          </w:p>
        </w:tc>
        <w:tc>
          <w:tcPr>
            <w:tcW w:w="292" w:type="pct"/>
            <w:tcBorders>
              <w:top w:val="single" w:sz="4" w:space="0" w:color="111111"/>
              <w:left w:val="nil"/>
              <w:bottom w:val="single" w:sz="4" w:space="0" w:color="111111"/>
              <w:right w:val="single" w:sz="4" w:space="0" w:color="111111"/>
            </w:tcBorders>
            <w:shd w:val="clear" w:color="auto" w:fill="0D0D0D" w:themeFill="text1" w:themeFillTint="F2"/>
            <w:vAlign w:val="center"/>
            <w:hideMark/>
          </w:tcPr>
          <w:p w:rsidR="003E0619" w:rsidRPr="00FA27CB" w:rsidRDefault="003E0619" w:rsidP="00FA27CB">
            <w:pPr>
              <w:spacing w:after="0" w:line="240" w:lineRule="auto"/>
              <w:jc w:val="center"/>
              <w:rPr>
                <w:rFonts w:eastAsia="Times New Roman" w:cs="Times New Roman"/>
                <w:b/>
                <w:bCs/>
                <w:color w:val="FFFFFF" w:themeColor="background1"/>
                <w:sz w:val="18"/>
                <w:szCs w:val="16"/>
              </w:rPr>
            </w:pPr>
            <w:r w:rsidRPr="00FA27CB">
              <w:rPr>
                <w:rFonts w:eastAsia="Times New Roman" w:cs="Times New Roman"/>
                <w:b/>
                <w:bCs/>
                <w:color w:val="FFFFFF" w:themeColor="background1"/>
                <w:sz w:val="18"/>
                <w:szCs w:val="16"/>
              </w:rPr>
              <w:t>JUL</w:t>
            </w:r>
          </w:p>
        </w:tc>
        <w:tc>
          <w:tcPr>
            <w:tcW w:w="345" w:type="pct"/>
            <w:tcBorders>
              <w:top w:val="single" w:sz="4" w:space="0" w:color="111111"/>
              <w:left w:val="nil"/>
              <w:bottom w:val="single" w:sz="4" w:space="0" w:color="111111"/>
              <w:right w:val="single" w:sz="4" w:space="0" w:color="111111"/>
            </w:tcBorders>
            <w:shd w:val="clear" w:color="auto" w:fill="0D0D0D" w:themeFill="text1" w:themeFillTint="F2"/>
            <w:vAlign w:val="center"/>
            <w:hideMark/>
          </w:tcPr>
          <w:p w:rsidR="003E0619" w:rsidRPr="00FA27CB" w:rsidRDefault="003E0619" w:rsidP="00FA27CB">
            <w:pPr>
              <w:spacing w:after="0" w:line="240" w:lineRule="auto"/>
              <w:jc w:val="center"/>
              <w:rPr>
                <w:rFonts w:eastAsia="Times New Roman" w:cs="Times New Roman"/>
                <w:b/>
                <w:bCs/>
                <w:color w:val="FFFFFF" w:themeColor="background1"/>
                <w:sz w:val="18"/>
                <w:szCs w:val="16"/>
              </w:rPr>
            </w:pPr>
            <w:r w:rsidRPr="00FA27CB">
              <w:rPr>
                <w:rFonts w:eastAsia="Times New Roman" w:cs="Times New Roman"/>
                <w:b/>
                <w:bCs/>
                <w:color w:val="FFFFFF" w:themeColor="background1"/>
                <w:sz w:val="18"/>
                <w:szCs w:val="16"/>
              </w:rPr>
              <w:t>AGO</w:t>
            </w:r>
          </w:p>
        </w:tc>
        <w:tc>
          <w:tcPr>
            <w:tcW w:w="292" w:type="pct"/>
            <w:tcBorders>
              <w:top w:val="single" w:sz="4" w:space="0" w:color="111111"/>
              <w:left w:val="nil"/>
              <w:bottom w:val="single" w:sz="4" w:space="0" w:color="111111"/>
              <w:right w:val="single" w:sz="4" w:space="0" w:color="111111"/>
            </w:tcBorders>
            <w:shd w:val="clear" w:color="auto" w:fill="0D0D0D" w:themeFill="text1" w:themeFillTint="F2"/>
            <w:vAlign w:val="center"/>
            <w:hideMark/>
          </w:tcPr>
          <w:p w:rsidR="003E0619" w:rsidRPr="00FA27CB" w:rsidRDefault="003E0619" w:rsidP="00FA27CB">
            <w:pPr>
              <w:spacing w:after="0" w:line="240" w:lineRule="auto"/>
              <w:jc w:val="center"/>
              <w:rPr>
                <w:rFonts w:eastAsia="Times New Roman" w:cs="Times New Roman"/>
                <w:b/>
                <w:bCs/>
                <w:color w:val="FFFFFF" w:themeColor="background1"/>
                <w:sz w:val="18"/>
                <w:szCs w:val="16"/>
              </w:rPr>
            </w:pPr>
            <w:r w:rsidRPr="00FA27CB">
              <w:rPr>
                <w:rFonts w:eastAsia="Times New Roman" w:cs="Times New Roman"/>
                <w:b/>
                <w:bCs/>
                <w:color w:val="FFFFFF" w:themeColor="background1"/>
                <w:sz w:val="18"/>
                <w:szCs w:val="16"/>
              </w:rPr>
              <w:t>SET</w:t>
            </w:r>
          </w:p>
        </w:tc>
        <w:tc>
          <w:tcPr>
            <w:tcW w:w="311" w:type="pct"/>
            <w:tcBorders>
              <w:top w:val="single" w:sz="4" w:space="0" w:color="111111"/>
              <w:left w:val="nil"/>
              <w:bottom w:val="single" w:sz="4" w:space="0" w:color="111111"/>
              <w:right w:val="single" w:sz="4" w:space="0" w:color="111111"/>
            </w:tcBorders>
            <w:shd w:val="clear" w:color="auto" w:fill="0D0D0D" w:themeFill="text1" w:themeFillTint="F2"/>
            <w:vAlign w:val="center"/>
            <w:hideMark/>
          </w:tcPr>
          <w:p w:rsidR="003E0619" w:rsidRPr="00FA27CB" w:rsidRDefault="003E0619" w:rsidP="00FA27CB">
            <w:pPr>
              <w:spacing w:after="0" w:line="240" w:lineRule="auto"/>
              <w:jc w:val="center"/>
              <w:rPr>
                <w:rFonts w:eastAsia="Times New Roman" w:cs="Times New Roman"/>
                <w:b/>
                <w:bCs/>
                <w:color w:val="FFFFFF" w:themeColor="background1"/>
                <w:sz w:val="18"/>
                <w:szCs w:val="16"/>
              </w:rPr>
            </w:pPr>
            <w:r w:rsidRPr="00FA27CB">
              <w:rPr>
                <w:rFonts w:eastAsia="Times New Roman" w:cs="Times New Roman"/>
                <w:b/>
                <w:bCs/>
                <w:color w:val="FFFFFF" w:themeColor="background1"/>
                <w:sz w:val="18"/>
                <w:szCs w:val="16"/>
              </w:rPr>
              <w:t>OCT</w:t>
            </w:r>
          </w:p>
        </w:tc>
        <w:tc>
          <w:tcPr>
            <w:tcW w:w="346" w:type="pct"/>
            <w:tcBorders>
              <w:top w:val="single" w:sz="4" w:space="0" w:color="111111"/>
              <w:left w:val="nil"/>
              <w:bottom w:val="single" w:sz="4" w:space="0" w:color="111111"/>
              <w:right w:val="single" w:sz="4" w:space="0" w:color="111111"/>
            </w:tcBorders>
            <w:shd w:val="clear" w:color="auto" w:fill="0D0D0D" w:themeFill="text1" w:themeFillTint="F2"/>
            <w:vAlign w:val="center"/>
            <w:hideMark/>
          </w:tcPr>
          <w:p w:rsidR="003E0619" w:rsidRPr="00FA27CB" w:rsidRDefault="003E0619" w:rsidP="00FA27CB">
            <w:pPr>
              <w:spacing w:after="0" w:line="240" w:lineRule="auto"/>
              <w:jc w:val="center"/>
              <w:rPr>
                <w:rFonts w:eastAsia="Times New Roman" w:cs="Times New Roman"/>
                <w:b/>
                <w:bCs/>
                <w:color w:val="FFFFFF" w:themeColor="background1"/>
                <w:sz w:val="18"/>
                <w:szCs w:val="16"/>
              </w:rPr>
            </w:pPr>
            <w:r w:rsidRPr="00FA27CB">
              <w:rPr>
                <w:rFonts w:eastAsia="Times New Roman" w:cs="Times New Roman"/>
                <w:b/>
                <w:bCs/>
                <w:color w:val="FFFFFF" w:themeColor="background1"/>
                <w:sz w:val="18"/>
                <w:szCs w:val="16"/>
              </w:rPr>
              <w:t>NOV</w:t>
            </w:r>
          </w:p>
        </w:tc>
        <w:tc>
          <w:tcPr>
            <w:tcW w:w="292" w:type="pct"/>
            <w:tcBorders>
              <w:top w:val="single" w:sz="4" w:space="0" w:color="111111"/>
              <w:left w:val="nil"/>
              <w:bottom w:val="single" w:sz="4" w:space="0" w:color="111111"/>
              <w:right w:val="single" w:sz="4" w:space="0" w:color="111111"/>
            </w:tcBorders>
            <w:shd w:val="clear" w:color="auto" w:fill="0D0D0D" w:themeFill="text1" w:themeFillTint="F2"/>
            <w:vAlign w:val="center"/>
            <w:hideMark/>
          </w:tcPr>
          <w:p w:rsidR="003E0619" w:rsidRPr="00FA27CB" w:rsidRDefault="003E0619" w:rsidP="00FA27CB">
            <w:pPr>
              <w:spacing w:after="0" w:line="240" w:lineRule="auto"/>
              <w:jc w:val="center"/>
              <w:rPr>
                <w:rFonts w:eastAsia="Times New Roman" w:cs="Times New Roman"/>
                <w:b/>
                <w:bCs/>
                <w:color w:val="FFFFFF" w:themeColor="background1"/>
                <w:sz w:val="18"/>
                <w:szCs w:val="16"/>
              </w:rPr>
            </w:pPr>
            <w:r w:rsidRPr="00FA27CB">
              <w:rPr>
                <w:rFonts w:eastAsia="Times New Roman" w:cs="Times New Roman"/>
                <w:b/>
                <w:bCs/>
                <w:color w:val="FFFFFF" w:themeColor="background1"/>
                <w:sz w:val="18"/>
                <w:szCs w:val="16"/>
              </w:rPr>
              <w:t>DIC</w:t>
            </w:r>
          </w:p>
        </w:tc>
        <w:tc>
          <w:tcPr>
            <w:tcW w:w="348" w:type="pct"/>
            <w:tcBorders>
              <w:top w:val="single" w:sz="4" w:space="0" w:color="111111"/>
              <w:left w:val="nil"/>
              <w:bottom w:val="single" w:sz="4" w:space="0" w:color="111111"/>
              <w:right w:val="single" w:sz="4" w:space="0" w:color="111111"/>
            </w:tcBorders>
            <w:shd w:val="clear" w:color="auto" w:fill="0D0D0D" w:themeFill="text1" w:themeFillTint="F2"/>
            <w:vAlign w:val="center"/>
            <w:hideMark/>
          </w:tcPr>
          <w:p w:rsidR="003E0619" w:rsidRPr="00FA27CB" w:rsidRDefault="00FA27CB" w:rsidP="00FA27CB">
            <w:pPr>
              <w:spacing w:after="0" w:line="240" w:lineRule="auto"/>
              <w:jc w:val="center"/>
              <w:rPr>
                <w:rFonts w:eastAsia="Times New Roman" w:cs="Times New Roman"/>
                <w:b/>
                <w:bCs/>
                <w:color w:val="FFFFFF" w:themeColor="background1"/>
                <w:sz w:val="18"/>
                <w:szCs w:val="16"/>
              </w:rPr>
            </w:pPr>
            <w:r>
              <w:rPr>
                <w:rFonts w:eastAsia="Times New Roman" w:cs="Times New Roman"/>
                <w:b/>
                <w:bCs/>
                <w:noProof/>
                <w:color w:val="FFFFFF" w:themeColor="background1"/>
                <w:sz w:val="18"/>
                <w:szCs w:val="16"/>
              </w:rPr>
              <w:drawing>
                <wp:anchor distT="0" distB="0" distL="114300" distR="114300" simplePos="0" relativeHeight="251673600" behindDoc="0" locked="0" layoutInCell="1" allowOverlap="1">
                  <wp:simplePos x="0" y="0"/>
                  <wp:positionH relativeFrom="column">
                    <wp:posOffset>314960</wp:posOffset>
                  </wp:positionH>
                  <wp:positionV relativeFrom="paragraph">
                    <wp:posOffset>17145</wp:posOffset>
                  </wp:positionV>
                  <wp:extent cx="2085975" cy="1684020"/>
                  <wp:effectExtent l="19050" t="0" r="9525" b="0"/>
                  <wp:wrapNone/>
                  <wp:docPr id="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085975" cy="1684020"/>
                          </a:xfrm>
                          <a:prstGeom prst="rect">
                            <a:avLst/>
                          </a:prstGeom>
                          <a:noFill/>
                        </pic:spPr>
                      </pic:pic>
                    </a:graphicData>
                  </a:graphic>
                </wp:anchor>
              </w:drawing>
            </w:r>
            <w:r w:rsidR="003E0619" w:rsidRPr="00FA27CB">
              <w:rPr>
                <w:rFonts w:eastAsia="Times New Roman" w:cs="Times New Roman"/>
                <w:b/>
                <w:bCs/>
                <w:color w:val="FFFFFF" w:themeColor="background1"/>
                <w:sz w:val="18"/>
                <w:szCs w:val="16"/>
              </w:rPr>
              <w:t>AÑO</w:t>
            </w:r>
          </w:p>
        </w:tc>
      </w:tr>
      <w:tr w:rsidR="003E0619" w:rsidRPr="003E0619" w:rsidTr="00FA27CB">
        <w:trPr>
          <w:trHeight w:val="227"/>
        </w:trPr>
        <w:tc>
          <w:tcPr>
            <w:tcW w:w="843" w:type="pct"/>
            <w:tcBorders>
              <w:top w:val="nil"/>
              <w:left w:val="single" w:sz="4" w:space="0" w:color="111111"/>
              <w:bottom w:val="single" w:sz="4" w:space="0" w:color="111111"/>
              <w:right w:val="single" w:sz="4" w:space="0" w:color="111111"/>
            </w:tcBorders>
            <w:shd w:val="clear" w:color="auto" w:fill="auto"/>
            <w:vAlign w:val="center"/>
            <w:hideMark/>
          </w:tcPr>
          <w:p w:rsidR="003E0619" w:rsidRPr="003E0619" w:rsidRDefault="003E0619" w:rsidP="00FA27CB">
            <w:pPr>
              <w:spacing w:after="0" w:line="240" w:lineRule="auto"/>
              <w:rPr>
                <w:rFonts w:eastAsia="Times New Roman" w:cs="Times New Roman"/>
                <w:b/>
                <w:bCs/>
                <w:color w:val="000000"/>
                <w:sz w:val="16"/>
                <w:szCs w:val="16"/>
              </w:rPr>
            </w:pPr>
            <w:r w:rsidRPr="003E0619">
              <w:rPr>
                <w:rFonts w:eastAsia="Times New Roman" w:cs="Times New Roman"/>
                <w:b/>
                <w:bCs/>
                <w:color w:val="000000"/>
                <w:sz w:val="16"/>
                <w:szCs w:val="16"/>
              </w:rPr>
              <w:t>Temperatura</w:t>
            </w:r>
          </w:p>
        </w:tc>
        <w:tc>
          <w:tcPr>
            <w:tcW w:w="301" w:type="pct"/>
            <w:tcBorders>
              <w:top w:val="nil"/>
              <w:left w:val="nil"/>
              <w:bottom w:val="single" w:sz="4" w:space="0" w:color="111111"/>
              <w:right w:val="single" w:sz="4" w:space="0" w:color="111111"/>
            </w:tcBorders>
            <w:shd w:val="clear" w:color="auto" w:fill="auto"/>
            <w:vAlign w:val="center"/>
            <w:hideMark/>
          </w:tcPr>
          <w:p w:rsidR="003E0619" w:rsidRPr="003E0619" w:rsidRDefault="003E0619" w:rsidP="00FA27CB">
            <w:pPr>
              <w:spacing w:after="0" w:line="240" w:lineRule="auto"/>
              <w:jc w:val="center"/>
              <w:rPr>
                <w:rFonts w:eastAsia="Times New Roman" w:cs="Times New Roman"/>
                <w:color w:val="000000"/>
                <w:sz w:val="16"/>
                <w:szCs w:val="16"/>
              </w:rPr>
            </w:pPr>
            <w:r w:rsidRPr="003E0619">
              <w:rPr>
                <w:rFonts w:eastAsia="Times New Roman" w:cs="Times New Roman"/>
                <w:color w:val="000000"/>
                <w:sz w:val="16"/>
                <w:szCs w:val="16"/>
              </w:rPr>
              <w:t>25,1</w:t>
            </w:r>
          </w:p>
        </w:tc>
        <w:tc>
          <w:tcPr>
            <w:tcW w:w="292" w:type="pct"/>
            <w:tcBorders>
              <w:top w:val="nil"/>
              <w:left w:val="nil"/>
              <w:bottom w:val="single" w:sz="4" w:space="0" w:color="111111"/>
              <w:right w:val="single" w:sz="4" w:space="0" w:color="111111"/>
            </w:tcBorders>
            <w:shd w:val="clear" w:color="auto" w:fill="auto"/>
            <w:vAlign w:val="center"/>
            <w:hideMark/>
          </w:tcPr>
          <w:p w:rsidR="003E0619" w:rsidRPr="003E0619" w:rsidRDefault="003E0619" w:rsidP="00FA27CB">
            <w:pPr>
              <w:spacing w:after="0" w:line="240" w:lineRule="auto"/>
              <w:jc w:val="center"/>
              <w:rPr>
                <w:rFonts w:eastAsia="Times New Roman" w:cs="Times New Roman"/>
                <w:color w:val="000000"/>
                <w:sz w:val="16"/>
                <w:szCs w:val="16"/>
              </w:rPr>
            </w:pPr>
            <w:r w:rsidRPr="003E0619">
              <w:rPr>
                <w:rFonts w:eastAsia="Times New Roman" w:cs="Times New Roman"/>
                <w:color w:val="000000"/>
                <w:sz w:val="16"/>
                <w:szCs w:val="16"/>
              </w:rPr>
              <w:t>24,2</w:t>
            </w:r>
          </w:p>
        </w:tc>
        <w:tc>
          <w:tcPr>
            <w:tcW w:w="364" w:type="pct"/>
            <w:tcBorders>
              <w:top w:val="nil"/>
              <w:left w:val="nil"/>
              <w:bottom w:val="single" w:sz="4" w:space="0" w:color="111111"/>
              <w:right w:val="single" w:sz="4" w:space="0" w:color="111111"/>
            </w:tcBorders>
            <w:shd w:val="clear" w:color="auto" w:fill="auto"/>
            <w:vAlign w:val="center"/>
            <w:hideMark/>
          </w:tcPr>
          <w:p w:rsidR="003E0619" w:rsidRPr="003E0619" w:rsidRDefault="003E0619" w:rsidP="00FA27CB">
            <w:pPr>
              <w:spacing w:after="0" w:line="240" w:lineRule="auto"/>
              <w:jc w:val="center"/>
              <w:rPr>
                <w:rFonts w:eastAsia="Times New Roman" w:cs="Times New Roman"/>
                <w:color w:val="000000"/>
                <w:sz w:val="16"/>
                <w:szCs w:val="16"/>
              </w:rPr>
            </w:pPr>
            <w:r w:rsidRPr="003E0619">
              <w:rPr>
                <w:rFonts w:eastAsia="Times New Roman" w:cs="Times New Roman"/>
                <w:color w:val="000000"/>
                <w:sz w:val="16"/>
                <w:szCs w:val="16"/>
              </w:rPr>
              <w:t>23,1</w:t>
            </w:r>
          </w:p>
        </w:tc>
        <w:tc>
          <w:tcPr>
            <w:tcW w:w="316" w:type="pct"/>
            <w:tcBorders>
              <w:top w:val="nil"/>
              <w:left w:val="nil"/>
              <w:bottom w:val="single" w:sz="4" w:space="0" w:color="111111"/>
              <w:right w:val="single" w:sz="4" w:space="0" w:color="111111"/>
            </w:tcBorders>
            <w:shd w:val="clear" w:color="auto" w:fill="auto"/>
            <w:vAlign w:val="center"/>
            <w:hideMark/>
          </w:tcPr>
          <w:p w:rsidR="003E0619" w:rsidRPr="003E0619" w:rsidRDefault="003E0619" w:rsidP="00FA27CB">
            <w:pPr>
              <w:spacing w:after="0" w:line="240" w:lineRule="auto"/>
              <w:jc w:val="center"/>
              <w:rPr>
                <w:rFonts w:eastAsia="Times New Roman" w:cs="Times New Roman"/>
                <w:color w:val="000000"/>
                <w:sz w:val="16"/>
                <w:szCs w:val="16"/>
              </w:rPr>
            </w:pPr>
            <w:r w:rsidRPr="003E0619">
              <w:rPr>
                <w:rFonts w:eastAsia="Times New Roman" w:cs="Times New Roman"/>
                <w:color w:val="000000"/>
                <w:sz w:val="16"/>
                <w:szCs w:val="16"/>
              </w:rPr>
              <w:t>20,2</w:t>
            </w:r>
          </w:p>
        </w:tc>
        <w:tc>
          <w:tcPr>
            <w:tcW w:w="357" w:type="pct"/>
            <w:tcBorders>
              <w:top w:val="nil"/>
              <w:left w:val="nil"/>
              <w:bottom w:val="single" w:sz="4" w:space="0" w:color="111111"/>
              <w:right w:val="single" w:sz="4" w:space="0" w:color="111111"/>
            </w:tcBorders>
            <w:shd w:val="clear" w:color="auto" w:fill="auto"/>
            <w:vAlign w:val="center"/>
            <w:hideMark/>
          </w:tcPr>
          <w:p w:rsidR="003E0619" w:rsidRPr="003E0619" w:rsidRDefault="003E0619" w:rsidP="00FA27CB">
            <w:pPr>
              <w:spacing w:after="0" w:line="240" w:lineRule="auto"/>
              <w:jc w:val="center"/>
              <w:rPr>
                <w:rFonts w:eastAsia="Times New Roman" w:cs="Times New Roman"/>
                <w:color w:val="000000"/>
                <w:sz w:val="16"/>
                <w:szCs w:val="16"/>
              </w:rPr>
            </w:pPr>
            <w:r w:rsidRPr="003E0619">
              <w:rPr>
                <w:rFonts w:eastAsia="Times New Roman" w:cs="Times New Roman"/>
                <w:color w:val="000000"/>
                <w:sz w:val="16"/>
                <w:szCs w:val="16"/>
              </w:rPr>
              <w:t>17,7</w:t>
            </w:r>
          </w:p>
        </w:tc>
        <w:tc>
          <w:tcPr>
            <w:tcW w:w="302" w:type="pct"/>
            <w:tcBorders>
              <w:top w:val="nil"/>
              <w:left w:val="nil"/>
              <w:bottom w:val="single" w:sz="4" w:space="0" w:color="111111"/>
              <w:right w:val="single" w:sz="4" w:space="0" w:color="111111"/>
            </w:tcBorders>
            <w:shd w:val="clear" w:color="auto" w:fill="auto"/>
            <w:vAlign w:val="center"/>
            <w:hideMark/>
          </w:tcPr>
          <w:p w:rsidR="003E0619" w:rsidRPr="003E0619" w:rsidRDefault="003E0619" w:rsidP="00FA27CB">
            <w:pPr>
              <w:spacing w:after="0" w:line="240" w:lineRule="auto"/>
              <w:jc w:val="center"/>
              <w:rPr>
                <w:rFonts w:eastAsia="Times New Roman" w:cs="Times New Roman"/>
                <w:color w:val="000000"/>
                <w:sz w:val="16"/>
                <w:szCs w:val="16"/>
              </w:rPr>
            </w:pPr>
            <w:r w:rsidRPr="003E0619">
              <w:rPr>
                <w:rFonts w:eastAsia="Times New Roman" w:cs="Times New Roman"/>
                <w:color w:val="000000"/>
                <w:sz w:val="16"/>
                <w:szCs w:val="16"/>
              </w:rPr>
              <w:t>14,7</w:t>
            </w:r>
          </w:p>
        </w:tc>
        <w:tc>
          <w:tcPr>
            <w:tcW w:w="292" w:type="pct"/>
            <w:tcBorders>
              <w:top w:val="nil"/>
              <w:left w:val="nil"/>
              <w:bottom w:val="single" w:sz="4" w:space="0" w:color="111111"/>
              <w:right w:val="single" w:sz="4" w:space="0" w:color="111111"/>
            </w:tcBorders>
            <w:shd w:val="clear" w:color="auto" w:fill="auto"/>
            <w:vAlign w:val="center"/>
            <w:hideMark/>
          </w:tcPr>
          <w:p w:rsidR="003E0619" w:rsidRPr="003E0619" w:rsidRDefault="003E0619" w:rsidP="00FA27CB">
            <w:pPr>
              <w:spacing w:after="0" w:line="240" w:lineRule="auto"/>
              <w:jc w:val="center"/>
              <w:rPr>
                <w:rFonts w:eastAsia="Times New Roman" w:cs="Times New Roman"/>
                <w:color w:val="000000"/>
                <w:sz w:val="16"/>
                <w:szCs w:val="16"/>
              </w:rPr>
            </w:pPr>
            <w:r w:rsidRPr="003E0619">
              <w:rPr>
                <w:rFonts w:eastAsia="Times New Roman" w:cs="Times New Roman"/>
                <w:color w:val="000000"/>
                <w:sz w:val="16"/>
                <w:szCs w:val="16"/>
              </w:rPr>
              <w:t>14,5</w:t>
            </w:r>
          </w:p>
        </w:tc>
        <w:tc>
          <w:tcPr>
            <w:tcW w:w="345" w:type="pct"/>
            <w:tcBorders>
              <w:top w:val="nil"/>
              <w:left w:val="nil"/>
              <w:bottom w:val="single" w:sz="4" w:space="0" w:color="111111"/>
              <w:right w:val="single" w:sz="4" w:space="0" w:color="111111"/>
            </w:tcBorders>
            <w:shd w:val="clear" w:color="auto" w:fill="auto"/>
            <w:vAlign w:val="center"/>
            <w:hideMark/>
          </w:tcPr>
          <w:p w:rsidR="003E0619" w:rsidRPr="003E0619" w:rsidRDefault="003E0619" w:rsidP="00FA27CB">
            <w:pPr>
              <w:spacing w:after="0" w:line="240" w:lineRule="auto"/>
              <w:jc w:val="center"/>
              <w:rPr>
                <w:rFonts w:eastAsia="Times New Roman" w:cs="Times New Roman"/>
                <w:color w:val="000000"/>
                <w:sz w:val="16"/>
                <w:szCs w:val="16"/>
              </w:rPr>
            </w:pPr>
            <w:r w:rsidRPr="003E0619">
              <w:rPr>
                <w:rFonts w:eastAsia="Times New Roman" w:cs="Times New Roman"/>
                <w:color w:val="000000"/>
                <w:sz w:val="16"/>
                <w:szCs w:val="16"/>
              </w:rPr>
              <w:t>16,2</w:t>
            </w:r>
          </w:p>
        </w:tc>
        <w:tc>
          <w:tcPr>
            <w:tcW w:w="292" w:type="pct"/>
            <w:tcBorders>
              <w:top w:val="nil"/>
              <w:left w:val="nil"/>
              <w:bottom w:val="single" w:sz="4" w:space="0" w:color="111111"/>
              <w:right w:val="single" w:sz="4" w:space="0" w:color="111111"/>
            </w:tcBorders>
            <w:shd w:val="clear" w:color="auto" w:fill="auto"/>
            <w:vAlign w:val="center"/>
            <w:hideMark/>
          </w:tcPr>
          <w:p w:rsidR="003E0619" w:rsidRPr="003E0619" w:rsidRDefault="003E0619" w:rsidP="00FA27CB">
            <w:pPr>
              <w:spacing w:after="0" w:line="240" w:lineRule="auto"/>
              <w:jc w:val="center"/>
              <w:rPr>
                <w:rFonts w:eastAsia="Times New Roman" w:cs="Times New Roman"/>
                <w:color w:val="000000"/>
                <w:sz w:val="16"/>
                <w:szCs w:val="16"/>
              </w:rPr>
            </w:pPr>
            <w:r w:rsidRPr="003E0619">
              <w:rPr>
                <w:rFonts w:eastAsia="Times New Roman" w:cs="Times New Roman"/>
                <w:color w:val="000000"/>
                <w:sz w:val="16"/>
                <w:szCs w:val="16"/>
              </w:rPr>
              <w:t>18,8</w:t>
            </w:r>
          </w:p>
        </w:tc>
        <w:tc>
          <w:tcPr>
            <w:tcW w:w="311" w:type="pct"/>
            <w:tcBorders>
              <w:top w:val="nil"/>
              <w:left w:val="nil"/>
              <w:bottom w:val="single" w:sz="4" w:space="0" w:color="111111"/>
              <w:right w:val="single" w:sz="4" w:space="0" w:color="111111"/>
            </w:tcBorders>
            <w:shd w:val="clear" w:color="auto" w:fill="auto"/>
            <w:vAlign w:val="center"/>
            <w:hideMark/>
          </w:tcPr>
          <w:p w:rsidR="003E0619" w:rsidRPr="003E0619" w:rsidRDefault="003E0619" w:rsidP="00FA27CB">
            <w:pPr>
              <w:spacing w:after="0" w:line="240" w:lineRule="auto"/>
              <w:jc w:val="center"/>
              <w:rPr>
                <w:rFonts w:eastAsia="Times New Roman" w:cs="Times New Roman"/>
                <w:color w:val="000000"/>
                <w:sz w:val="16"/>
                <w:szCs w:val="16"/>
              </w:rPr>
            </w:pPr>
            <w:r w:rsidRPr="003E0619">
              <w:rPr>
                <w:rFonts w:eastAsia="Times New Roman" w:cs="Times New Roman"/>
                <w:color w:val="000000"/>
                <w:sz w:val="16"/>
                <w:szCs w:val="16"/>
              </w:rPr>
              <w:t>22,3</w:t>
            </w:r>
          </w:p>
        </w:tc>
        <w:tc>
          <w:tcPr>
            <w:tcW w:w="346" w:type="pct"/>
            <w:tcBorders>
              <w:top w:val="nil"/>
              <w:left w:val="nil"/>
              <w:bottom w:val="single" w:sz="4" w:space="0" w:color="111111"/>
              <w:right w:val="single" w:sz="4" w:space="0" w:color="111111"/>
            </w:tcBorders>
            <w:shd w:val="clear" w:color="auto" w:fill="auto"/>
            <w:vAlign w:val="center"/>
            <w:hideMark/>
          </w:tcPr>
          <w:p w:rsidR="003E0619" w:rsidRPr="003E0619" w:rsidRDefault="003E0619" w:rsidP="00FA27CB">
            <w:pPr>
              <w:spacing w:after="0" w:line="240" w:lineRule="auto"/>
              <w:jc w:val="center"/>
              <w:rPr>
                <w:rFonts w:eastAsia="Times New Roman" w:cs="Times New Roman"/>
                <w:color w:val="000000"/>
                <w:sz w:val="16"/>
                <w:szCs w:val="16"/>
              </w:rPr>
            </w:pPr>
            <w:r w:rsidRPr="003E0619">
              <w:rPr>
                <w:rFonts w:eastAsia="Times New Roman" w:cs="Times New Roman"/>
                <w:color w:val="000000"/>
                <w:sz w:val="16"/>
                <w:szCs w:val="16"/>
              </w:rPr>
              <w:t>23,7</w:t>
            </w:r>
          </w:p>
        </w:tc>
        <w:tc>
          <w:tcPr>
            <w:tcW w:w="292" w:type="pct"/>
            <w:tcBorders>
              <w:top w:val="nil"/>
              <w:left w:val="nil"/>
              <w:bottom w:val="single" w:sz="4" w:space="0" w:color="111111"/>
              <w:right w:val="single" w:sz="4" w:space="0" w:color="111111"/>
            </w:tcBorders>
            <w:shd w:val="clear" w:color="auto" w:fill="auto"/>
            <w:vAlign w:val="center"/>
            <w:hideMark/>
          </w:tcPr>
          <w:p w:rsidR="003E0619" w:rsidRPr="003E0619" w:rsidRDefault="003E0619" w:rsidP="00FA27CB">
            <w:pPr>
              <w:spacing w:after="0" w:line="240" w:lineRule="auto"/>
              <w:jc w:val="center"/>
              <w:rPr>
                <w:rFonts w:eastAsia="Times New Roman" w:cs="Times New Roman"/>
                <w:color w:val="000000"/>
                <w:sz w:val="16"/>
                <w:szCs w:val="16"/>
              </w:rPr>
            </w:pPr>
            <w:r w:rsidRPr="003E0619">
              <w:rPr>
                <w:rFonts w:eastAsia="Times New Roman" w:cs="Times New Roman"/>
                <w:color w:val="000000"/>
                <w:sz w:val="16"/>
                <w:szCs w:val="16"/>
              </w:rPr>
              <w:t>24,8</w:t>
            </w:r>
          </w:p>
        </w:tc>
        <w:tc>
          <w:tcPr>
            <w:tcW w:w="348" w:type="pct"/>
            <w:tcBorders>
              <w:top w:val="nil"/>
              <w:left w:val="nil"/>
              <w:bottom w:val="single" w:sz="4" w:space="0" w:color="111111"/>
              <w:right w:val="single" w:sz="4" w:space="0" w:color="111111"/>
            </w:tcBorders>
            <w:shd w:val="clear" w:color="auto" w:fill="auto"/>
            <w:vAlign w:val="center"/>
            <w:hideMark/>
          </w:tcPr>
          <w:p w:rsidR="003E0619" w:rsidRPr="003E0619" w:rsidRDefault="003E0619" w:rsidP="00FA27CB">
            <w:pPr>
              <w:spacing w:after="0" w:line="240" w:lineRule="auto"/>
              <w:jc w:val="center"/>
              <w:rPr>
                <w:rFonts w:eastAsia="Times New Roman" w:cs="Times New Roman"/>
                <w:color w:val="000000"/>
                <w:sz w:val="16"/>
                <w:szCs w:val="16"/>
              </w:rPr>
            </w:pPr>
            <w:r w:rsidRPr="003E0619">
              <w:rPr>
                <w:rFonts w:eastAsia="Times New Roman" w:cs="Times New Roman"/>
                <w:color w:val="000000"/>
                <w:sz w:val="16"/>
                <w:szCs w:val="16"/>
              </w:rPr>
              <w:t>20,4</w:t>
            </w:r>
          </w:p>
        </w:tc>
      </w:tr>
      <w:tr w:rsidR="003E0619" w:rsidRPr="003E0619" w:rsidTr="00FA27CB">
        <w:trPr>
          <w:trHeight w:val="227"/>
        </w:trPr>
        <w:tc>
          <w:tcPr>
            <w:tcW w:w="843" w:type="pct"/>
            <w:tcBorders>
              <w:top w:val="nil"/>
              <w:left w:val="single" w:sz="4" w:space="0" w:color="111111"/>
              <w:bottom w:val="single" w:sz="4" w:space="0" w:color="111111"/>
              <w:right w:val="single" w:sz="4" w:space="0" w:color="111111"/>
            </w:tcBorders>
            <w:shd w:val="clear" w:color="auto" w:fill="auto"/>
            <w:vAlign w:val="center"/>
            <w:hideMark/>
          </w:tcPr>
          <w:p w:rsidR="003E0619" w:rsidRPr="003E0619" w:rsidRDefault="003E0619" w:rsidP="00FA27CB">
            <w:pPr>
              <w:spacing w:after="0" w:line="240" w:lineRule="auto"/>
              <w:rPr>
                <w:rFonts w:eastAsia="Times New Roman" w:cs="Times New Roman"/>
                <w:b/>
                <w:bCs/>
                <w:color w:val="000000"/>
                <w:sz w:val="16"/>
                <w:szCs w:val="16"/>
              </w:rPr>
            </w:pPr>
            <w:r w:rsidRPr="003E0619">
              <w:rPr>
                <w:rFonts w:eastAsia="Times New Roman" w:cs="Times New Roman"/>
                <w:b/>
                <w:bCs/>
                <w:color w:val="000000"/>
                <w:sz w:val="16"/>
                <w:szCs w:val="16"/>
              </w:rPr>
              <w:t>Precipitación</w:t>
            </w:r>
          </w:p>
        </w:tc>
        <w:tc>
          <w:tcPr>
            <w:tcW w:w="301" w:type="pct"/>
            <w:tcBorders>
              <w:top w:val="nil"/>
              <w:left w:val="nil"/>
              <w:bottom w:val="single" w:sz="4" w:space="0" w:color="111111"/>
              <w:right w:val="single" w:sz="4" w:space="0" w:color="111111"/>
            </w:tcBorders>
            <w:shd w:val="clear" w:color="auto" w:fill="auto"/>
            <w:vAlign w:val="center"/>
            <w:hideMark/>
          </w:tcPr>
          <w:p w:rsidR="003E0619" w:rsidRPr="003E0619" w:rsidRDefault="003E0619" w:rsidP="00FA27CB">
            <w:pPr>
              <w:spacing w:after="0" w:line="240" w:lineRule="auto"/>
              <w:jc w:val="center"/>
              <w:rPr>
                <w:rFonts w:eastAsia="Times New Roman" w:cs="Times New Roman"/>
                <w:color w:val="000000"/>
                <w:sz w:val="16"/>
                <w:szCs w:val="16"/>
              </w:rPr>
            </w:pPr>
            <w:r w:rsidRPr="003E0619">
              <w:rPr>
                <w:rFonts w:eastAsia="Times New Roman" w:cs="Times New Roman"/>
                <w:color w:val="000000"/>
                <w:sz w:val="16"/>
                <w:szCs w:val="16"/>
              </w:rPr>
              <w:t>190</w:t>
            </w:r>
          </w:p>
        </w:tc>
        <w:tc>
          <w:tcPr>
            <w:tcW w:w="292" w:type="pct"/>
            <w:tcBorders>
              <w:top w:val="nil"/>
              <w:left w:val="nil"/>
              <w:bottom w:val="single" w:sz="4" w:space="0" w:color="111111"/>
              <w:right w:val="single" w:sz="4" w:space="0" w:color="111111"/>
            </w:tcBorders>
            <w:shd w:val="clear" w:color="auto" w:fill="auto"/>
            <w:vAlign w:val="center"/>
            <w:hideMark/>
          </w:tcPr>
          <w:p w:rsidR="003E0619" w:rsidRPr="003E0619" w:rsidRDefault="003E0619" w:rsidP="00FA27CB">
            <w:pPr>
              <w:spacing w:after="0" w:line="240" w:lineRule="auto"/>
              <w:jc w:val="center"/>
              <w:rPr>
                <w:rFonts w:eastAsia="Times New Roman" w:cs="Times New Roman"/>
                <w:color w:val="000000"/>
                <w:sz w:val="16"/>
                <w:szCs w:val="16"/>
              </w:rPr>
            </w:pPr>
            <w:r w:rsidRPr="003E0619">
              <w:rPr>
                <w:rFonts w:eastAsia="Times New Roman" w:cs="Times New Roman"/>
                <w:color w:val="000000"/>
                <w:sz w:val="16"/>
                <w:szCs w:val="16"/>
              </w:rPr>
              <w:t>165</w:t>
            </w:r>
          </w:p>
        </w:tc>
        <w:tc>
          <w:tcPr>
            <w:tcW w:w="364" w:type="pct"/>
            <w:tcBorders>
              <w:top w:val="nil"/>
              <w:left w:val="nil"/>
              <w:bottom w:val="single" w:sz="4" w:space="0" w:color="111111"/>
              <w:right w:val="single" w:sz="4" w:space="0" w:color="111111"/>
            </w:tcBorders>
            <w:shd w:val="clear" w:color="auto" w:fill="auto"/>
            <w:vAlign w:val="center"/>
            <w:hideMark/>
          </w:tcPr>
          <w:p w:rsidR="003E0619" w:rsidRPr="003E0619" w:rsidRDefault="003E0619" w:rsidP="00FA27CB">
            <w:pPr>
              <w:spacing w:after="0" w:line="240" w:lineRule="auto"/>
              <w:jc w:val="center"/>
              <w:rPr>
                <w:rFonts w:eastAsia="Times New Roman" w:cs="Times New Roman"/>
                <w:color w:val="000000"/>
                <w:sz w:val="16"/>
                <w:szCs w:val="16"/>
              </w:rPr>
            </w:pPr>
            <w:r w:rsidRPr="003E0619">
              <w:rPr>
                <w:rFonts w:eastAsia="Times New Roman" w:cs="Times New Roman"/>
                <w:color w:val="000000"/>
                <w:sz w:val="16"/>
                <w:szCs w:val="16"/>
              </w:rPr>
              <w:t>137</w:t>
            </w:r>
          </w:p>
        </w:tc>
        <w:tc>
          <w:tcPr>
            <w:tcW w:w="316" w:type="pct"/>
            <w:tcBorders>
              <w:top w:val="nil"/>
              <w:left w:val="nil"/>
              <w:bottom w:val="single" w:sz="4" w:space="0" w:color="111111"/>
              <w:right w:val="single" w:sz="4" w:space="0" w:color="111111"/>
            </w:tcBorders>
            <w:shd w:val="clear" w:color="auto" w:fill="auto"/>
            <w:vAlign w:val="center"/>
            <w:hideMark/>
          </w:tcPr>
          <w:p w:rsidR="003E0619" w:rsidRPr="003E0619" w:rsidRDefault="003E0619" w:rsidP="00FA27CB">
            <w:pPr>
              <w:spacing w:after="0" w:line="240" w:lineRule="auto"/>
              <w:jc w:val="center"/>
              <w:rPr>
                <w:rFonts w:eastAsia="Times New Roman" w:cs="Times New Roman"/>
                <w:color w:val="000000"/>
                <w:sz w:val="16"/>
                <w:szCs w:val="16"/>
              </w:rPr>
            </w:pPr>
            <w:r w:rsidRPr="003E0619">
              <w:rPr>
                <w:rFonts w:eastAsia="Times New Roman" w:cs="Times New Roman"/>
                <w:color w:val="000000"/>
                <w:sz w:val="16"/>
                <w:szCs w:val="16"/>
              </w:rPr>
              <w:t>77</w:t>
            </w:r>
          </w:p>
        </w:tc>
        <w:tc>
          <w:tcPr>
            <w:tcW w:w="357" w:type="pct"/>
            <w:tcBorders>
              <w:top w:val="nil"/>
              <w:left w:val="nil"/>
              <w:bottom w:val="single" w:sz="4" w:space="0" w:color="111111"/>
              <w:right w:val="single" w:sz="4" w:space="0" w:color="111111"/>
            </w:tcBorders>
            <w:shd w:val="clear" w:color="auto" w:fill="auto"/>
            <w:vAlign w:val="center"/>
            <w:hideMark/>
          </w:tcPr>
          <w:p w:rsidR="003E0619" w:rsidRPr="003E0619" w:rsidRDefault="003E0619" w:rsidP="00FA27CB">
            <w:pPr>
              <w:spacing w:after="0" w:line="240" w:lineRule="auto"/>
              <w:jc w:val="center"/>
              <w:rPr>
                <w:rFonts w:eastAsia="Times New Roman" w:cs="Times New Roman"/>
                <w:color w:val="000000"/>
                <w:sz w:val="16"/>
                <w:szCs w:val="16"/>
              </w:rPr>
            </w:pPr>
            <w:r w:rsidRPr="003E0619">
              <w:rPr>
                <w:rFonts w:eastAsia="Times New Roman" w:cs="Times New Roman"/>
                <w:color w:val="000000"/>
                <w:sz w:val="16"/>
                <w:szCs w:val="16"/>
              </w:rPr>
              <w:t>17</w:t>
            </w:r>
          </w:p>
        </w:tc>
        <w:tc>
          <w:tcPr>
            <w:tcW w:w="302" w:type="pct"/>
            <w:tcBorders>
              <w:top w:val="nil"/>
              <w:left w:val="nil"/>
              <w:bottom w:val="single" w:sz="4" w:space="0" w:color="111111"/>
              <w:right w:val="single" w:sz="4" w:space="0" w:color="111111"/>
            </w:tcBorders>
            <w:shd w:val="clear" w:color="auto" w:fill="auto"/>
            <w:vAlign w:val="center"/>
            <w:hideMark/>
          </w:tcPr>
          <w:p w:rsidR="003E0619" w:rsidRPr="003E0619" w:rsidRDefault="003E0619" w:rsidP="00FA27CB">
            <w:pPr>
              <w:spacing w:after="0" w:line="240" w:lineRule="auto"/>
              <w:jc w:val="center"/>
              <w:rPr>
                <w:rFonts w:eastAsia="Times New Roman" w:cs="Times New Roman"/>
                <w:color w:val="000000"/>
                <w:sz w:val="16"/>
                <w:szCs w:val="16"/>
              </w:rPr>
            </w:pPr>
            <w:r w:rsidRPr="003E0619">
              <w:rPr>
                <w:rFonts w:eastAsia="Times New Roman" w:cs="Times New Roman"/>
                <w:color w:val="000000"/>
                <w:sz w:val="16"/>
                <w:szCs w:val="16"/>
              </w:rPr>
              <w:t>9</w:t>
            </w:r>
          </w:p>
        </w:tc>
        <w:tc>
          <w:tcPr>
            <w:tcW w:w="292" w:type="pct"/>
            <w:tcBorders>
              <w:top w:val="nil"/>
              <w:left w:val="nil"/>
              <w:bottom w:val="single" w:sz="4" w:space="0" w:color="111111"/>
              <w:right w:val="single" w:sz="4" w:space="0" w:color="111111"/>
            </w:tcBorders>
            <w:shd w:val="clear" w:color="auto" w:fill="auto"/>
            <w:vAlign w:val="center"/>
            <w:hideMark/>
          </w:tcPr>
          <w:p w:rsidR="003E0619" w:rsidRPr="003E0619" w:rsidRDefault="003E0619" w:rsidP="00FA27CB">
            <w:pPr>
              <w:spacing w:after="0" w:line="240" w:lineRule="auto"/>
              <w:jc w:val="center"/>
              <w:rPr>
                <w:rFonts w:eastAsia="Times New Roman" w:cs="Times New Roman"/>
                <w:color w:val="000000"/>
                <w:sz w:val="16"/>
                <w:szCs w:val="16"/>
              </w:rPr>
            </w:pPr>
            <w:r w:rsidRPr="003E0619">
              <w:rPr>
                <w:rFonts w:eastAsia="Times New Roman" w:cs="Times New Roman"/>
                <w:color w:val="000000"/>
                <w:sz w:val="16"/>
                <w:szCs w:val="16"/>
              </w:rPr>
              <w:t>4</w:t>
            </w:r>
          </w:p>
        </w:tc>
        <w:tc>
          <w:tcPr>
            <w:tcW w:w="345" w:type="pct"/>
            <w:tcBorders>
              <w:top w:val="nil"/>
              <w:left w:val="nil"/>
              <w:bottom w:val="single" w:sz="4" w:space="0" w:color="111111"/>
              <w:right w:val="single" w:sz="4" w:space="0" w:color="111111"/>
            </w:tcBorders>
            <w:shd w:val="clear" w:color="auto" w:fill="auto"/>
            <w:vAlign w:val="center"/>
            <w:hideMark/>
          </w:tcPr>
          <w:p w:rsidR="003E0619" w:rsidRPr="003E0619" w:rsidRDefault="003E0619" w:rsidP="00FA27CB">
            <w:pPr>
              <w:spacing w:after="0" w:line="240" w:lineRule="auto"/>
              <w:jc w:val="center"/>
              <w:rPr>
                <w:rFonts w:eastAsia="Times New Roman" w:cs="Times New Roman"/>
                <w:color w:val="000000"/>
                <w:sz w:val="16"/>
                <w:szCs w:val="16"/>
              </w:rPr>
            </w:pPr>
            <w:r w:rsidRPr="003E0619">
              <w:rPr>
                <w:rFonts w:eastAsia="Times New Roman" w:cs="Times New Roman"/>
                <w:color w:val="000000"/>
                <w:sz w:val="16"/>
                <w:szCs w:val="16"/>
              </w:rPr>
              <w:t>5</w:t>
            </w:r>
          </w:p>
        </w:tc>
        <w:tc>
          <w:tcPr>
            <w:tcW w:w="292" w:type="pct"/>
            <w:tcBorders>
              <w:top w:val="nil"/>
              <w:left w:val="nil"/>
              <w:bottom w:val="single" w:sz="4" w:space="0" w:color="111111"/>
              <w:right w:val="single" w:sz="4" w:space="0" w:color="111111"/>
            </w:tcBorders>
            <w:shd w:val="clear" w:color="auto" w:fill="auto"/>
            <w:vAlign w:val="center"/>
            <w:hideMark/>
          </w:tcPr>
          <w:p w:rsidR="003E0619" w:rsidRPr="003E0619" w:rsidRDefault="003E0619" w:rsidP="00FA27CB">
            <w:pPr>
              <w:spacing w:after="0" w:line="240" w:lineRule="auto"/>
              <w:jc w:val="center"/>
              <w:rPr>
                <w:rFonts w:eastAsia="Times New Roman" w:cs="Times New Roman"/>
                <w:color w:val="000000"/>
                <w:sz w:val="16"/>
                <w:szCs w:val="16"/>
              </w:rPr>
            </w:pPr>
            <w:r w:rsidRPr="003E0619">
              <w:rPr>
                <w:rFonts w:eastAsia="Times New Roman" w:cs="Times New Roman"/>
                <w:color w:val="000000"/>
                <w:sz w:val="16"/>
                <w:szCs w:val="16"/>
              </w:rPr>
              <w:t>8</w:t>
            </w:r>
          </w:p>
        </w:tc>
        <w:tc>
          <w:tcPr>
            <w:tcW w:w="311" w:type="pct"/>
            <w:tcBorders>
              <w:top w:val="nil"/>
              <w:left w:val="nil"/>
              <w:bottom w:val="single" w:sz="4" w:space="0" w:color="111111"/>
              <w:right w:val="single" w:sz="4" w:space="0" w:color="111111"/>
            </w:tcBorders>
            <w:shd w:val="clear" w:color="auto" w:fill="auto"/>
            <w:vAlign w:val="center"/>
            <w:hideMark/>
          </w:tcPr>
          <w:p w:rsidR="003E0619" w:rsidRPr="003E0619" w:rsidRDefault="003E0619" w:rsidP="00FA27CB">
            <w:pPr>
              <w:spacing w:after="0" w:line="240" w:lineRule="auto"/>
              <w:jc w:val="center"/>
              <w:rPr>
                <w:rFonts w:eastAsia="Times New Roman" w:cs="Times New Roman"/>
                <w:color w:val="000000"/>
                <w:sz w:val="16"/>
                <w:szCs w:val="16"/>
              </w:rPr>
            </w:pPr>
            <w:r w:rsidRPr="003E0619">
              <w:rPr>
                <w:rFonts w:eastAsia="Times New Roman" w:cs="Times New Roman"/>
                <w:color w:val="000000"/>
                <w:sz w:val="16"/>
                <w:szCs w:val="16"/>
              </w:rPr>
              <w:t>47</w:t>
            </w:r>
          </w:p>
        </w:tc>
        <w:tc>
          <w:tcPr>
            <w:tcW w:w="346" w:type="pct"/>
            <w:tcBorders>
              <w:top w:val="nil"/>
              <w:left w:val="nil"/>
              <w:bottom w:val="single" w:sz="4" w:space="0" w:color="111111"/>
              <w:right w:val="single" w:sz="4" w:space="0" w:color="111111"/>
            </w:tcBorders>
            <w:shd w:val="clear" w:color="auto" w:fill="auto"/>
            <w:vAlign w:val="center"/>
            <w:hideMark/>
          </w:tcPr>
          <w:p w:rsidR="003E0619" w:rsidRPr="003E0619" w:rsidRDefault="003E0619" w:rsidP="00FA27CB">
            <w:pPr>
              <w:spacing w:after="0" w:line="240" w:lineRule="auto"/>
              <w:jc w:val="center"/>
              <w:rPr>
                <w:rFonts w:eastAsia="Times New Roman" w:cs="Times New Roman"/>
                <w:color w:val="000000"/>
                <w:sz w:val="16"/>
                <w:szCs w:val="16"/>
              </w:rPr>
            </w:pPr>
            <w:r w:rsidRPr="003E0619">
              <w:rPr>
                <w:rFonts w:eastAsia="Times New Roman" w:cs="Times New Roman"/>
                <w:color w:val="000000"/>
                <w:sz w:val="16"/>
                <w:szCs w:val="16"/>
              </w:rPr>
              <w:t>108</w:t>
            </w:r>
          </w:p>
        </w:tc>
        <w:tc>
          <w:tcPr>
            <w:tcW w:w="292" w:type="pct"/>
            <w:tcBorders>
              <w:top w:val="nil"/>
              <w:left w:val="nil"/>
              <w:bottom w:val="single" w:sz="4" w:space="0" w:color="111111"/>
              <w:right w:val="single" w:sz="4" w:space="0" w:color="111111"/>
            </w:tcBorders>
            <w:shd w:val="clear" w:color="auto" w:fill="auto"/>
            <w:vAlign w:val="center"/>
            <w:hideMark/>
          </w:tcPr>
          <w:p w:rsidR="003E0619" w:rsidRPr="003E0619" w:rsidRDefault="003E0619" w:rsidP="00FA27CB">
            <w:pPr>
              <w:spacing w:after="0" w:line="240" w:lineRule="auto"/>
              <w:jc w:val="center"/>
              <w:rPr>
                <w:rFonts w:eastAsia="Times New Roman" w:cs="Times New Roman"/>
                <w:color w:val="000000"/>
                <w:sz w:val="16"/>
                <w:szCs w:val="16"/>
              </w:rPr>
            </w:pPr>
            <w:r w:rsidRPr="003E0619">
              <w:rPr>
                <w:rFonts w:eastAsia="Times New Roman" w:cs="Times New Roman"/>
                <w:color w:val="000000"/>
                <w:sz w:val="16"/>
                <w:szCs w:val="16"/>
              </w:rPr>
              <w:t>139</w:t>
            </w:r>
          </w:p>
        </w:tc>
        <w:tc>
          <w:tcPr>
            <w:tcW w:w="348" w:type="pct"/>
            <w:tcBorders>
              <w:top w:val="nil"/>
              <w:left w:val="nil"/>
              <w:bottom w:val="single" w:sz="4" w:space="0" w:color="111111"/>
              <w:right w:val="single" w:sz="4" w:space="0" w:color="111111"/>
            </w:tcBorders>
            <w:shd w:val="clear" w:color="auto" w:fill="auto"/>
            <w:vAlign w:val="center"/>
            <w:hideMark/>
          </w:tcPr>
          <w:p w:rsidR="003E0619" w:rsidRPr="003E0619" w:rsidRDefault="003E0619" w:rsidP="00FA27CB">
            <w:pPr>
              <w:spacing w:after="0" w:line="240" w:lineRule="auto"/>
              <w:jc w:val="center"/>
              <w:rPr>
                <w:rFonts w:eastAsia="Times New Roman" w:cs="Times New Roman"/>
                <w:color w:val="000000"/>
                <w:sz w:val="16"/>
                <w:szCs w:val="16"/>
              </w:rPr>
            </w:pPr>
            <w:r w:rsidRPr="003E0619">
              <w:rPr>
                <w:rFonts w:eastAsia="Times New Roman" w:cs="Times New Roman"/>
                <w:color w:val="000000"/>
                <w:sz w:val="16"/>
                <w:szCs w:val="16"/>
              </w:rPr>
              <w:t>906</w:t>
            </w:r>
          </w:p>
        </w:tc>
      </w:tr>
      <w:tr w:rsidR="003E0619" w:rsidRPr="003E0619" w:rsidTr="00FA27CB">
        <w:trPr>
          <w:trHeight w:val="227"/>
        </w:trPr>
        <w:tc>
          <w:tcPr>
            <w:tcW w:w="843" w:type="pct"/>
            <w:tcBorders>
              <w:top w:val="nil"/>
              <w:left w:val="single" w:sz="4" w:space="0" w:color="111111"/>
              <w:bottom w:val="single" w:sz="4" w:space="0" w:color="111111"/>
              <w:right w:val="single" w:sz="4" w:space="0" w:color="111111"/>
            </w:tcBorders>
            <w:shd w:val="clear" w:color="auto" w:fill="auto"/>
            <w:vAlign w:val="center"/>
            <w:hideMark/>
          </w:tcPr>
          <w:p w:rsidR="003E0619" w:rsidRPr="003E0619" w:rsidRDefault="003E0619" w:rsidP="00FA27CB">
            <w:pPr>
              <w:spacing w:after="0" w:line="240" w:lineRule="auto"/>
              <w:rPr>
                <w:rFonts w:eastAsia="Times New Roman" w:cs="Times New Roman"/>
                <w:b/>
                <w:bCs/>
                <w:color w:val="000000"/>
                <w:sz w:val="16"/>
                <w:szCs w:val="16"/>
              </w:rPr>
            </w:pPr>
            <w:r w:rsidRPr="003E0619">
              <w:rPr>
                <w:rFonts w:eastAsia="Times New Roman" w:cs="Times New Roman"/>
                <w:b/>
                <w:bCs/>
                <w:color w:val="000000"/>
                <w:sz w:val="16"/>
                <w:szCs w:val="16"/>
              </w:rPr>
              <w:t>Evapotransp. Potencial</w:t>
            </w:r>
          </w:p>
        </w:tc>
        <w:tc>
          <w:tcPr>
            <w:tcW w:w="301" w:type="pct"/>
            <w:tcBorders>
              <w:top w:val="nil"/>
              <w:left w:val="nil"/>
              <w:bottom w:val="single" w:sz="4" w:space="0" w:color="111111"/>
              <w:right w:val="single" w:sz="4" w:space="0" w:color="111111"/>
            </w:tcBorders>
            <w:shd w:val="clear" w:color="auto" w:fill="auto"/>
            <w:vAlign w:val="center"/>
            <w:hideMark/>
          </w:tcPr>
          <w:p w:rsidR="003E0619" w:rsidRPr="003E0619" w:rsidRDefault="003E0619" w:rsidP="00FA27CB">
            <w:pPr>
              <w:spacing w:after="0" w:line="240" w:lineRule="auto"/>
              <w:jc w:val="center"/>
              <w:rPr>
                <w:rFonts w:eastAsia="Times New Roman" w:cs="Times New Roman"/>
                <w:color w:val="000000"/>
                <w:sz w:val="16"/>
                <w:szCs w:val="16"/>
              </w:rPr>
            </w:pPr>
            <w:r w:rsidRPr="003E0619">
              <w:rPr>
                <w:rFonts w:eastAsia="Times New Roman" w:cs="Times New Roman"/>
                <w:color w:val="000000"/>
                <w:sz w:val="16"/>
                <w:szCs w:val="16"/>
              </w:rPr>
              <w:t>137</w:t>
            </w:r>
          </w:p>
        </w:tc>
        <w:tc>
          <w:tcPr>
            <w:tcW w:w="292" w:type="pct"/>
            <w:tcBorders>
              <w:top w:val="nil"/>
              <w:left w:val="nil"/>
              <w:bottom w:val="single" w:sz="4" w:space="0" w:color="111111"/>
              <w:right w:val="single" w:sz="4" w:space="0" w:color="111111"/>
            </w:tcBorders>
            <w:shd w:val="clear" w:color="auto" w:fill="auto"/>
            <w:vAlign w:val="center"/>
            <w:hideMark/>
          </w:tcPr>
          <w:p w:rsidR="003E0619" w:rsidRPr="003E0619" w:rsidRDefault="003E0619" w:rsidP="00FA27CB">
            <w:pPr>
              <w:spacing w:after="0" w:line="240" w:lineRule="auto"/>
              <w:jc w:val="center"/>
              <w:rPr>
                <w:rFonts w:eastAsia="Times New Roman" w:cs="Times New Roman"/>
                <w:color w:val="000000"/>
                <w:sz w:val="16"/>
                <w:szCs w:val="16"/>
              </w:rPr>
            </w:pPr>
            <w:r w:rsidRPr="003E0619">
              <w:rPr>
                <w:rFonts w:eastAsia="Times New Roman" w:cs="Times New Roman"/>
                <w:color w:val="000000"/>
                <w:sz w:val="16"/>
                <w:szCs w:val="16"/>
              </w:rPr>
              <w:t>110</w:t>
            </w:r>
          </w:p>
        </w:tc>
        <w:tc>
          <w:tcPr>
            <w:tcW w:w="364" w:type="pct"/>
            <w:tcBorders>
              <w:top w:val="nil"/>
              <w:left w:val="nil"/>
              <w:bottom w:val="single" w:sz="4" w:space="0" w:color="111111"/>
              <w:right w:val="single" w:sz="4" w:space="0" w:color="111111"/>
            </w:tcBorders>
            <w:shd w:val="clear" w:color="auto" w:fill="auto"/>
            <w:vAlign w:val="center"/>
            <w:hideMark/>
          </w:tcPr>
          <w:p w:rsidR="003E0619" w:rsidRPr="003E0619" w:rsidRDefault="003E0619" w:rsidP="00FA27CB">
            <w:pPr>
              <w:spacing w:after="0" w:line="240" w:lineRule="auto"/>
              <w:jc w:val="center"/>
              <w:rPr>
                <w:rFonts w:eastAsia="Times New Roman" w:cs="Times New Roman"/>
                <w:color w:val="000000"/>
                <w:sz w:val="16"/>
                <w:szCs w:val="16"/>
              </w:rPr>
            </w:pPr>
            <w:r w:rsidRPr="003E0619">
              <w:rPr>
                <w:rFonts w:eastAsia="Times New Roman" w:cs="Times New Roman"/>
                <w:color w:val="000000"/>
                <w:sz w:val="16"/>
                <w:szCs w:val="16"/>
              </w:rPr>
              <w:t>104</w:t>
            </w:r>
          </w:p>
        </w:tc>
        <w:tc>
          <w:tcPr>
            <w:tcW w:w="316" w:type="pct"/>
            <w:tcBorders>
              <w:top w:val="nil"/>
              <w:left w:val="nil"/>
              <w:bottom w:val="single" w:sz="4" w:space="0" w:color="111111"/>
              <w:right w:val="single" w:sz="4" w:space="0" w:color="111111"/>
            </w:tcBorders>
            <w:shd w:val="clear" w:color="auto" w:fill="auto"/>
            <w:vAlign w:val="center"/>
            <w:hideMark/>
          </w:tcPr>
          <w:p w:rsidR="003E0619" w:rsidRPr="003E0619" w:rsidRDefault="003E0619" w:rsidP="00FA27CB">
            <w:pPr>
              <w:spacing w:after="0" w:line="240" w:lineRule="auto"/>
              <w:jc w:val="center"/>
              <w:rPr>
                <w:rFonts w:eastAsia="Times New Roman" w:cs="Times New Roman"/>
                <w:color w:val="000000"/>
                <w:sz w:val="16"/>
                <w:szCs w:val="16"/>
              </w:rPr>
            </w:pPr>
            <w:r w:rsidRPr="003E0619">
              <w:rPr>
                <w:rFonts w:eastAsia="Times New Roman" w:cs="Times New Roman"/>
                <w:color w:val="000000"/>
                <w:sz w:val="16"/>
                <w:szCs w:val="16"/>
              </w:rPr>
              <w:t>71</w:t>
            </w:r>
          </w:p>
        </w:tc>
        <w:tc>
          <w:tcPr>
            <w:tcW w:w="357" w:type="pct"/>
            <w:tcBorders>
              <w:top w:val="nil"/>
              <w:left w:val="nil"/>
              <w:bottom w:val="single" w:sz="4" w:space="0" w:color="111111"/>
              <w:right w:val="single" w:sz="4" w:space="0" w:color="111111"/>
            </w:tcBorders>
            <w:shd w:val="clear" w:color="auto" w:fill="auto"/>
            <w:vAlign w:val="center"/>
            <w:hideMark/>
          </w:tcPr>
          <w:p w:rsidR="003E0619" w:rsidRPr="003E0619" w:rsidRDefault="003E0619" w:rsidP="00FA27CB">
            <w:pPr>
              <w:spacing w:after="0" w:line="240" w:lineRule="auto"/>
              <w:jc w:val="center"/>
              <w:rPr>
                <w:rFonts w:eastAsia="Times New Roman" w:cs="Times New Roman"/>
                <w:color w:val="000000"/>
                <w:sz w:val="16"/>
                <w:szCs w:val="16"/>
              </w:rPr>
            </w:pPr>
            <w:r w:rsidRPr="003E0619">
              <w:rPr>
                <w:rFonts w:eastAsia="Times New Roman" w:cs="Times New Roman"/>
                <w:color w:val="000000"/>
                <w:sz w:val="16"/>
                <w:szCs w:val="16"/>
              </w:rPr>
              <w:t>52</w:t>
            </w:r>
          </w:p>
        </w:tc>
        <w:tc>
          <w:tcPr>
            <w:tcW w:w="302" w:type="pct"/>
            <w:tcBorders>
              <w:top w:val="nil"/>
              <w:left w:val="nil"/>
              <w:bottom w:val="single" w:sz="4" w:space="0" w:color="111111"/>
              <w:right w:val="single" w:sz="4" w:space="0" w:color="111111"/>
            </w:tcBorders>
            <w:shd w:val="clear" w:color="auto" w:fill="auto"/>
            <w:vAlign w:val="center"/>
            <w:hideMark/>
          </w:tcPr>
          <w:p w:rsidR="003E0619" w:rsidRPr="003E0619" w:rsidRDefault="003E0619" w:rsidP="00FA27CB">
            <w:pPr>
              <w:spacing w:after="0" w:line="240" w:lineRule="auto"/>
              <w:jc w:val="center"/>
              <w:rPr>
                <w:rFonts w:eastAsia="Times New Roman" w:cs="Times New Roman"/>
                <w:color w:val="000000"/>
                <w:sz w:val="16"/>
                <w:szCs w:val="16"/>
              </w:rPr>
            </w:pPr>
            <w:r w:rsidRPr="003E0619">
              <w:rPr>
                <w:rFonts w:eastAsia="Times New Roman" w:cs="Times New Roman"/>
                <w:color w:val="000000"/>
                <w:sz w:val="16"/>
                <w:szCs w:val="16"/>
              </w:rPr>
              <w:t>32</w:t>
            </w:r>
          </w:p>
        </w:tc>
        <w:tc>
          <w:tcPr>
            <w:tcW w:w="292" w:type="pct"/>
            <w:tcBorders>
              <w:top w:val="nil"/>
              <w:left w:val="nil"/>
              <w:bottom w:val="single" w:sz="4" w:space="0" w:color="111111"/>
              <w:right w:val="single" w:sz="4" w:space="0" w:color="111111"/>
            </w:tcBorders>
            <w:shd w:val="clear" w:color="auto" w:fill="auto"/>
            <w:vAlign w:val="center"/>
            <w:hideMark/>
          </w:tcPr>
          <w:p w:rsidR="003E0619" w:rsidRPr="003E0619" w:rsidRDefault="003E0619" w:rsidP="00FA27CB">
            <w:pPr>
              <w:spacing w:after="0" w:line="240" w:lineRule="auto"/>
              <w:jc w:val="center"/>
              <w:rPr>
                <w:rFonts w:eastAsia="Times New Roman" w:cs="Times New Roman"/>
                <w:color w:val="000000"/>
                <w:sz w:val="16"/>
                <w:szCs w:val="16"/>
              </w:rPr>
            </w:pPr>
            <w:r w:rsidRPr="003E0619">
              <w:rPr>
                <w:rFonts w:eastAsia="Times New Roman" w:cs="Times New Roman"/>
                <w:color w:val="000000"/>
                <w:sz w:val="16"/>
                <w:szCs w:val="16"/>
              </w:rPr>
              <w:t>33</w:t>
            </w:r>
          </w:p>
        </w:tc>
        <w:tc>
          <w:tcPr>
            <w:tcW w:w="345" w:type="pct"/>
            <w:tcBorders>
              <w:top w:val="nil"/>
              <w:left w:val="nil"/>
              <w:bottom w:val="single" w:sz="4" w:space="0" w:color="111111"/>
              <w:right w:val="single" w:sz="4" w:space="0" w:color="111111"/>
            </w:tcBorders>
            <w:shd w:val="clear" w:color="auto" w:fill="auto"/>
            <w:vAlign w:val="center"/>
            <w:hideMark/>
          </w:tcPr>
          <w:p w:rsidR="003E0619" w:rsidRPr="003E0619" w:rsidRDefault="003E0619" w:rsidP="00FA27CB">
            <w:pPr>
              <w:spacing w:after="0" w:line="240" w:lineRule="auto"/>
              <w:jc w:val="center"/>
              <w:rPr>
                <w:rFonts w:eastAsia="Times New Roman" w:cs="Times New Roman"/>
                <w:color w:val="000000"/>
                <w:sz w:val="16"/>
                <w:szCs w:val="16"/>
              </w:rPr>
            </w:pPr>
            <w:r w:rsidRPr="003E0619">
              <w:rPr>
                <w:rFonts w:eastAsia="Times New Roman" w:cs="Times New Roman"/>
                <w:color w:val="000000"/>
                <w:sz w:val="16"/>
                <w:szCs w:val="16"/>
              </w:rPr>
              <w:t>44</w:t>
            </w:r>
          </w:p>
        </w:tc>
        <w:tc>
          <w:tcPr>
            <w:tcW w:w="292" w:type="pct"/>
            <w:tcBorders>
              <w:top w:val="nil"/>
              <w:left w:val="nil"/>
              <w:bottom w:val="single" w:sz="4" w:space="0" w:color="111111"/>
              <w:right w:val="single" w:sz="4" w:space="0" w:color="111111"/>
            </w:tcBorders>
            <w:shd w:val="clear" w:color="auto" w:fill="auto"/>
            <w:vAlign w:val="center"/>
            <w:hideMark/>
          </w:tcPr>
          <w:p w:rsidR="003E0619" w:rsidRPr="003E0619" w:rsidRDefault="003E0619" w:rsidP="00FA27CB">
            <w:pPr>
              <w:spacing w:after="0" w:line="240" w:lineRule="auto"/>
              <w:jc w:val="center"/>
              <w:rPr>
                <w:rFonts w:eastAsia="Times New Roman" w:cs="Times New Roman"/>
                <w:color w:val="000000"/>
                <w:sz w:val="16"/>
                <w:szCs w:val="16"/>
              </w:rPr>
            </w:pPr>
            <w:r w:rsidRPr="003E0619">
              <w:rPr>
                <w:rFonts w:eastAsia="Times New Roman" w:cs="Times New Roman"/>
                <w:color w:val="000000"/>
                <w:sz w:val="16"/>
                <w:szCs w:val="16"/>
              </w:rPr>
              <w:t>62</w:t>
            </w:r>
          </w:p>
        </w:tc>
        <w:tc>
          <w:tcPr>
            <w:tcW w:w="311" w:type="pct"/>
            <w:tcBorders>
              <w:top w:val="nil"/>
              <w:left w:val="nil"/>
              <w:bottom w:val="single" w:sz="4" w:space="0" w:color="111111"/>
              <w:right w:val="single" w:sz="4" w:space="0" w:color="111111"/>
            </w:tcBorders>
            <w:shd w:val="clear" w:color="auto" w:fill="auto"/>
            <w:vAlign w:val="center"/>
            <w:hideMark/>
          </w:tcPr>
          <w:p w:rsidR="003E0619" w:rsidRPr="003E0619" w:rsidRDefault="003E0619" w:rsidP="00FA27CB">
            <w:pPr>
              <w:spacing w:after="0" w:line="240" w:lineRule="auto"/>
              <w:jc w:val="center"/>
              <w:rPr>
                <w:rFonts w:eastAsia="Times New Roman" w:cs="Times New Roman"/>
                <w:color w:val="000000"/>
                <w:sz w:val="16"/>
                <w:szCs w:val="16"/>
              </w:rPr>
            </w:pPr>
            <w:r w:rsidRPr="003E0619">
              <w:rPr>
                <w:rFonts w:eastAsia="Times New Roman" w:cs="Times New Roman"/>
                <w:color w:val="000000"/>
                <w:sz w:val="16"/>
                <w:szCs w:val="16"/>
              </w:rPr>
              <w:t>100</w:t>
            </w:r>
          </w:p>
        </w:tc>
        <w:tc>
          <w:tcPr>
            <w:tcW w:w="346" w:type="pct"/>
            <w:tcBorders>
              <w:top w:val="nil"/>
              <w:left w:val="nil"/>
              <w:bottom w:val="single" w:sz="4" w:space="0" w:color="111111"/>
              <w:right w:val="single" w:sz="4" w:space="0" w:color="111111"/>
            </w:tcBorders>
            <w:shd w:val="clear" w:color="auto" w:fill="auto"/>
            <w:vAlign w:val="center"/>
            <w:hideMark/>
          </w:tcPr>
          <w:p w:rsidR="003E0619" w:rsidRPr="003E0619" w:rsidRDefault="003E0619" w:rsidP="00FA27CB">
            <w:pPr>
              <w:spacing w:after="0" w:line="240" w:lineRule="auto"/>
              <w:jc w:val="center"/>
              <w:rPr>
                <w:rFonts w:eastAsia="Times New Roman" w:cs="Times New Roman"/>
                <w:color w:val="000000"/>
                <w:sz w:val="16"/>
                <w:szCs w:val="16"/>
              </w:rPr>
            </w:pPr>
            <w:r w:rsidRPr="003E0619">
              <w:rPr>
                <w:rFonts w:eastAsia="Times New Roman" w:cs="Times New Roman"/>
                <w:color w:val="000000"/>
                <w:sz w:val="16"/>
                <w:szCs w:val="16"/>
              </w:rPr>
              <w:t>116</w:t>
            </w:r>
          </w:p>
        </w:tc>
        <w:tc>
          <w:tcPr>
            <w:tcW w:w="292" w:type="pct"/>
            <w:tcBorders>
              <w:top w:val="nil"/>
              <w:left w:val="nil"/>
              <w:bottom w:val="single" w:sz="4" w:space="0" w:color="111111"/>
              <w:right w:val="single" w:sz="4" w:space="0" w:color="111111"/>
            </w:tcBorders>
            <w:shd w:val="clear" w:color="auto" w:fill="auto"/>
            <w:vAlign w:val="center"/>
            <w:hideMark/>
          </w:tcPr>
          <w:p w:rsidR="003E0619" w:rsidRPr="003E0619" w:rsidRDefault="003E0619" w:rsidP="00FA27CB">
            <w:pPr>
              <w:spacing w:after="0" w:line="240" w:lineRule="auto"/>
              <w:jc w:val="center"/>
              <w:rPr>
                <w:rFonts w:eastAsia="Times New Roman" w:cs="Times New Roman"/>
                <w:color w:val="000000"/>
                <w:sz w:val="16"/>
                <w:szCs w:val="16"/>
              </w:rPr>
            </w:pPr>
            <w:r w:rsidRPr="003E0619">
              <w:rPr>
                <w:rFonts w:eastAsia="Times New Roman" w:cs="Times New Roman"/>
                <w:color w:val="000000"/>
                <w:sz w:val="16"/>
                <w:szCs w:val="16"/>
              </w:rPr>
              <w:t>135</w:t>
            </w:r>
          </w:p>
        </w:tc>
        <w:tc>
          <w:tcPr>
            <w:tcW w:w="348" w:type="pct"/>
            <w:tcBorders>
              <w:top w:val="nil"/>
              <w:left w:val="nil"/>
              <w:bottom w:val="single" w:sz="4" w:space="0" w:color="111111"/>
              <w:right w:val="single" w:sz="4" w:space="0" w:color="111111"/>
            </w:tcBorders>
            <w:shd w:val="clear" w:color="auto" w:fill="auto"/>
            <w:vAlign w:val="center"/>
            <w:hideMark/>
          </w:tcPr>
          <w:p w:rsidR="003E0619" w:rsidRPr="003E0619" w:rsidRDefault="003E0619" w:rsidP="00FA27CB">
            <w:pPr>
              <w:spacing w:after="0" w:line="240" w:lineRule="auto"/>
              <w:jc w:val="center"/>
              <w:rPr>
                <w:rFonts w:eastAsia="Times New Roman" w:cs="Times New Roman"/>
                <w:color w:val="000000"/>
                <w:sz w:val="16"/>
                <w:szCs w:val="16"/>
              </w:rPr>
            </w:pPr>
            <w:r w:rsidRPr="003E0619">
              <w:rPr>
                <w:rFonts w:eastAsia="Times New Roman" w:cs="Times New Roman"/>
                <w:color w:val="000000"/>
                <w:sz w:val="16"/>
                <w:szCs w:val="16"/>
              </w:rPr>
              <w:t>996</w:t>
            </w:r>
          </w:p>
        </w:tc>
      </w:tr>
      <w:tr w:rsidR="003E0619" w:rsidRPr="003E0619" w:rsidTr="00FA27CB">
        <w:trPr>
          <w:trHeight w:val="227"/>
        </w:trPr>
        <w:tc>
          <w:tcPr>
            <w:tcW w:w="843" w:type="pct"/>
            <w:tcBorders>
              <w:top w:val="nil"/>
              <w:left w:val="single" w:sz="4" w:space="0" w:color="111111"/>
              <w:bottom w:val="single" w:sz="4" w:space="0" w:color="111111"/>
              <w:right w:val="single" w:sz="4" w:space="0" w:color="111111"/>
            </w:tcBorders>
            <w:shd w:val="clear" w:color="auto" w:fill="auto"/>
            <w:vAlign w:val="center"/>
            <w:hideMark/>
          </w:tcPr>
          <w:p w:rsidR="003E0619" w:rsidRPr="003E0619" w:rsidRDefault="003E0619" w:rsidP="00FA27CB">
            <w:pPr>
              <w:spacing w:after="0" w:line="240" w:lineRule="auto"/>
              <w:rPr>
                <w:rFonts w:eastAsia="Times New Roman" w:cs="Times New Roman"/>
                <w:b/>
                <w:bCs/>
                <w:color w:val="000000"/>
                <w:sz w:val="16"/>
                <w:szCs w:val="16"/>
              </w:rPr>
            </w:pPr>
            <w:r w:rsidRPr="003E0619">
              <w:rPr>
                <w:rFonts w:eastAsia="Times New Roman" w:cs="Times New Roman"/>
                <w:b/>
                <w:bCs/>
                <w:color w:val="000000"/>
                <w:sz w:val="16"/>
                <w:szCs w:val="16"/>
              </w:rPr>
              <w:t>Evapotransp. Real</w:t>
            </w:r>
          </w:p>
        </w:tc>
        <w:tc>
          <w:tcPr>
            <w:tcW w:w="301" w:type="pct"/>
            <w:tcBorders>
              <w:top w:val="nil"/>
              <w:left w:val="nil"/>
              <w:bottom w:val="single" w:sz="4" w:space="0" w:color="111111"/>
              <w:right w:val="single" w:sz="4" w:space="0" w:color="111111"/>
            </w:tcBorders>
            <w:shd w:val="clear" w:color="auto" w:fill="auto"/>
            <w:vAlign w:val="center"/>
            <w:hideMark/>
          </w:tcPr>
          <w:p w:rsidR="003E0619" w:rsidRPr="003E0619" w:rsidRDefault="003E0619" w:rsidP="00FA27CB">
            <w:pPr>
              <w:spacing w:after="0" w:line="240" w:lineRule="auto"/>
              <w:jc w:val="center"/>
              <w:rPr>
                <w:rFonts w:eastAsia="Times New Roman" w:cs="Times New Roman"/>
                <w:color w:val="000000"/>
                <w:sz w:val="16"/>
                <w:szCs w:val="16"/>
              </w:rPr>
            </w:pPr>
            <w:r w:rsidRPr="003E0619">
              <w:rPr>
                <w:rFonts w:eastAsia="Times New Roman" w:cs="Times New Roman"/>
                <w:color w:val="000000"/>
                <w:sz w:val="16"/>
                <w:szCs w:val="16"/>
              </w:rPr>
              <w:t>137</w:t>
            </w:r>
          </w:p>
        </w:tc>
        <w:tc>
          <w:tcPr>
            <w:tcW w:w="292" w:type="pct"/>
            <w:tcBorders>
              <w:top w:val="nil"/>
              <w:left w:val="nil"/>
              <w:bottom w:val="single" w:sz="4" w:space="0" w:color="111111"/>
              <w:right w:val="single" w:sz="4" w:space="0" w:color="111111"/>
            </w:tcBorders>
            <w:shd w:val="clear" w:color="auto" w:fill="auto"/>
            <w:vAlign w:val="center"/>
            <w:hideMark/>
          </w:tcPr>
          <w:p w:rsidR="003E0619" w:rsidRPr="003E0619" w:rsidRDefault="003E0619" w:rsidP="00FA27CB">
            <w:pPr>
              <w:spacing w:after="0" w:line="240" w:lineRule="auto"/>
              <w:jc w:val="center"/>
              <w:rPr>
                <w:rFonts w:eastAsia="Times New Roman" w:cs="Times New Roman"/>
                <w:color w:val="000000"/>
                <w:sz w:val="16"/>
                <w:szCs w:val="16"/>
              </w:rPr>
            </w:pPr>
            <w:r w:rsidRPr="003E0619">
              <w:rPr>
                <w:rFonts w:eastAsia="Times New Roman" w:cs="Times New Roman"/>
                <w:color w:val="000000"/>
                <w:sz w:val="16"/>
                <w:szCs w:val="16"/>
              </w:rPr>
              <w:t>110</w:t>
            </w:r>
          </w:p>
        </w:tc>
        <w:tc>
          <w:tcPr>
            <w:tcW w:w="364" w:type="pct"/>
            <w:tcBorders>
              <w:top w:val="nil"/>
              <w:left w:val="nil"/>
              <w:bottom w:val="single" w:sz="4" w:space="0" w:color="111111"/>
              <w:right w:val="single" w:sz="4" w:space="0" w:color="111111"/>
            </w:tcBorders>
            <w:shd w:val="clear" w:color="auto" w:fill="auto"/>
            <w:vAlign w:val="center"/>
            <w:hideMark/>
          </w:tcPr>
          <w:p w:rsidR="003E0619" w:rsidRPr="003E0619" w:rsidRDefault="003E0619" w:rsidP="00FA27CB">
            <w:pPr>
              <w:spacing w:after="0" w:line="240" w:lineRule="auto"/>
              <w:jc w:val="center"/>
              <w:rPr>
                <w:rFonts w:eastAsia="Times New Roman" w:cs="Times New Roman"/>
                <w:color w:val="000000"/>
                <w:sz w:val="16"/>
                <w:szCs w:val="16"/>
              </w:rPr>
            </w:pPr>
            <w:r w:rsidRPr="003E0619">
              <w:rPr>
                <w:rFonts w:eastAsia="Times New Roman" w:cs="Times New Roman"/>
                <w:color w:val="000000"/>
                <w:sz w:val="16"/>
                <w:szCs w:val="16"/>
              </w:rPr>
              <w:t>104</w:t>
            </w:r>
          </w:p>
        </w:tc>
        <w:tc>
          <w:tcPr>
            <w:tcW w:w="316" w:type="pct"/>
            <w:tcBorders>
              <w:top w:val="nil"/>
              <w:left w:val="nil"/>
              <w:bottom w:val="single" w:sz="4" w:space="0" w:color="111111"/>
              <w:right w:val="single" w:sz="4" w:space="0" w:color="111111"/>
            </w:tcBorders>
            <w:shd w:val="clear" w:color="auto" w:fill="auto"/>
            <w:vAlign w:val="center"/>
            <w:hideMark/>
          </w:tcPr>
          <w:p w:rsidR="003E0619" w:rsidRPr="003E0619" w:rsidRDefault="003E0619" w:rsidP="00FA27CB">
            <w:pPr>
              <w:spacing w:after="0" w:line="240" w:lineRule="auto"/>
              <w:jc w:val="center"/>
              <w:rPr>
                <w:rFonts w:eastAsia="Times New Roman" w:cs="Times New Roman"/>
                <w:color w:val="000000"/>
                <w:sz w:val="16"/>
                <w:szCs w:val="16"/>
              </w:rPr>
            </w:pPr>
            <w:r w:rsidRPr="003E0619">
              <w:rPr>
                <w:rFonts w:eastAsia="Times New Roman" w:cs="Times New Roman"/>
                <w:color w:val="000000"/>
                <w:sz w:val="16"/>
                <w:szCs w:val="16"/>
              </w:rPr>
              <w:t>71</w:t>
            </w:r>
          </w:p>
        </w:tc>
        <w:tc>
          <w:tcPr>
            <w:tcW w:w="357" w:type="pct"/>
            <w:tcBorders>
              <w:top w:val="nil"/>
              <w:left w:val="nil"/>
              <w:bottom w:val="single" w:sz="4" w:space="0" w:color="111111"/>
              <w:right w:val="single" w:sz="4" w:space="0" w:color="111111"/>
            </w:tcBorders>
            <w:shd w:val="clear" w:color="auto" w:fill="auto"/>
            <w:vAlign w:val="center"/>
            <w:hideMark/>
          </w:tcPr>
          <w:p w:rsidR="003E0619" w:rsidRPr="003E0619" w:rsidRDefault="003E0619" w:rsidP="00FA27CB">
            <w:pPr>
              <w:spacing w:after="0" w:line="240" w:lineRule="auto"/>
              <w:jc w:val="center"/>
              <w:rPr>
                <w:rFonts w:eastAsia="Times New Roman" w:cs="Times New Roman"/>
                <w:color w:val="000000"/>
                <w:sz w:val="16"/>
                <w:szCs w:val="16"/>
              </w:rPr>
            </w:pPr>
            <w:r w:rsidRPr="003E0619">
              <w:rPr>
                <w:rFonts w:eastAsia="Times New Roman" w:cs="Times New Roman"/>
                <w:color w:val="000000"/>
                <w:sz w:val="16"/>
                <w:szCs w:val="16"/>
              </w:rPr>
              <w:t>47</w:t>
            </w:r>
          </w:p>
        </w:tc>
        <w:tc>
          <w:tcPr>
            <w:tcW w:w="302" w:type="pct"/>
            <w:tcBorders>
              <w:top w:val="nil"/>
              <w:left w:val="nil"/>
              <w:bottom w:val="single" w:sz="4" w:space="0" w:color="111111"/>
              <w:right w:val="single" w:sz="4" w:space="0" w:color="111111"/>
            </w:tcBorders>
            <w:shd w:val="clear" w:color="auto" w:fill="auto"/>
            <w:vAlign w:val="center"/>
            <w:hideMark/>
          </w:tcPr>
          <w:p w:rsidR="003E0619" w:rsidRPr="003E0619" w:rsidRDefault="003E0619" w:rsidP="00FA27CB">
            <w:pPr>
              <w:spacing w:after="0" w:line="240" w:lineRule="auto"/>
              <w:jc w:val="center"/>
              <w:rPr>
                <w:rFonts w:eastAsia="Times New Roman" w:cs="Times New Roman"/>
                <w:color w:val="000000"/>
                <w:sz w:val="16"/>
                <w:szCs w:val="16"/>
              </w:rPr>
            </w:pPr>
            <w:r w:rsidRPr="003E0619">
              <w:rPr>
                <w:rFonts w:eastAsia="Times New Roman" w:cs="Times New Roman"/>
                <w:color w:val="000000"/>
                <w:sz w:val="16"/>
                <w:szCs w:val="16"/>
              </w:rPr>
              <w:t>27</w:t>
            </w:r>
          </w:p>
        </w:tc>
        <w:tc>
          <w:tcPr>
            <w:tcW w:w="292" w:type="pct"/>
            <w:tcBorders>
              <w:top w:val="nil"/>
              <w:left w:val="nil"/>
              <w:bottom w:val="single" w:sz="4" w:space="0" w:color="111111"/>
              <w:right w:val="single" w:sz="4" w:space="0" w:color="111111"/>
            </w:tcBorders>
            <w:shd w:val="clear" w:color="auto" w:fill="auto"/>
            <w:vAlign w:val="center"/>
            <w:hideMark/>
          </w:tcPr>
          <w:p w:rsidR="003E0619" w:rsidRPr="003E0619" w:rsidRDefault="003E0619" w:rsidP="00FA27CB">
            <w:pPr>
              <w:spacing w:after="0" w:line="240" w:lineRule="auto"/>
              <w:jc w:val="center"/>
              <w:rPr>
                <w:rFonts w:eastAsia="Times New Roman" w:cs="Times New Roman"/>
                <w:color w:val="000000"/>
                <w:sz w:val="16"/>
                <w:szCs w:val="16"/>
              </w:rPr>
            </w:pPr>
            <w:r w:rsidRPr="003E0619">
              <w:rPr>
                <w:rFonts w:eastAsia="Times New Roman" w:cs="Times New Roman"/>
                <w:color w:val="000000"/>
                <w:sz w:val="16"/>
                <w:szCs w:val="16"/>
              </w:rPr>
              <w:t>24</w:t>
            </w:r>
          </w:p>
        </w:tc>
        <w:tc>
          <w:tcPr>
            <w:tcW w:w="345" w:type="pct"/>
            <w:tcBorders>
              <w:top w:val="nil"/>
              <w:left w:val="nil"/>
              <w:bottom w:val="single" w:sz="4" w:space="0" w:color="111111"/>
              <w:right w:val="single" w:sz="4" w:space="0" w:color="111111"/>
            </w:tcBorders>
            <w:shd w:val="clear" w:color="auto" w:fill="auto"/>
            <w:vAlign w:val="center"/>
            <w:hideMark/>
          </w:tcPr>
          <w:p w:rsidR="003E0619" w:rsidRPr="003E0619" w:rsidRDefault="003E0619" w:rsidP="00FA27CB">
            <w:pPr>
              <w:spacing w:after="0" w:line="240" w:lineRule="auto"/>
              <w:jc w:val="center"/>
              <w:rPr>
                <w:rFonts w:eastAsia="Times New Roman" w:cs="Times New Roman"/>
                <w:color w:val="000000"/>
                <w:sz w:val="16"/>
                <w:szCs w:val="16"/>
              </w:rPr>
            </w:pPr>
            <w:r w:rsidRPr="003E0619">
              <w:rPr>
                <w:rFonts w:eastAsia="Times New Roman" w:cs="Times New Roman"/>
                <w:color w:val="000000"/>
                <w:sz w:val="16"/>
                <w:szCs w:val="16"/>
              </w:rPr>
              <w:t>30</w:t>
            </w:r>
          </w:p>
        </w:tc>
        <w:tc>
          <w:tcPr>
            <w:tcW w:w="292" w:type="pct"/>
            <w:tcBorders>
              <w:top w:val="nil"/>
              <w:left w:val="nil"/>
              <w:bottom w:val="single" w:sz="4" w:space="0" w:color="111111"/>
              <w:right w:val="single" w:sz="4" w:space="0" w:color="111111"/>
            </w:tcBorders>
            <w:shd w:val="clear" w:color="auto" w:fill="auto"/>
            <w:vAlign w:val="center"/>
            <w:hideMark/>
          </w:tcPr>
          <w:p w:rsidR="003E0619" w:rsidRPr="003E0619" w:rsidRDefault="003E0619" w:rsidP="00FA27CB">
            <w:pPr>
              <w:spacing w:after="0" w:line="240" w:lineRule="auto"/>
              <w:jc w:val="center"/>
              <w:rPr>
                <w:rFonts w:eastAsia="Times New Roman" w:cs="Times New Roman"/>
                <w:color w:val="000000"/>
                <w:sz w:val="16"/>
                <w:szCs w:val="16"/>
              </w:rPr>
            </w:pPr>
            <w:r w:rsidRPr="003E0619">
              <w:rPr>
                <w:rFonts w:eastAsia="Times New Roman" w:cs="Times New Roman"/>
                <w:color w:val="000000"/>
                <w:sz w:val="16"/>
                <w:szCs w:val="16"/>
              </w:rPr>
              <w:t>38</w:t>
            </w:r>
          </w:p>
        </w:tc>
        <w:tc>
          <w:tcPr>
            <w:tcW w:w="311" w:type="pct"/>
            <w:tcBorders>
              <w:top w:val="nil"/>
              <w:left w:val="nil"/>
              <w:bottom w:val="single" w:sz="4" w:space="0" w:color="111111"/>
              <w:right w:val="single" w:sz="4" w:space="0" w:color="111111"/>
            </w:tcBorders>
            <w:shd w:val="clear" w:color="auto" w:fill="auto"/>
            <w:vAlign w:val="center"/>
            <w:hideMark/>
          </w:tcPr>
          <w:p w:rsidR="003E0619" w:rsidRPr="003E0619" w:rsidRDefault="003E0619" w:rsidP="00FA27CB">
            <w:pPr>
              <w:spacing w:after="0" w:line="240" w:lineRule="auto"/>
              <w:jc w:val="center"/>
              <w:rPr>
                <w:rFonts w:eastAsia="Times New Roman" w:cs="Times New Roman"/>
                <w:color w:val="000000"/>
                <w:sz w:val="16"/>
                <w:szCs w:val="16"/>
              </w:rPr>
            </w:pPr>
            <w:r w:rsidRPr="003E0619">
              <w:rPr>
                <w:rFonts w:eastAsia="Times New Roman" w:cs="Times New Roman"/>
                <w:color w:val="000000"/>
                <w:sz w:val="16"/>
                <w:szCs w:val="16"/>
              </w:rPr>
              <w:t>71</w:t>
            </w:r>
          </w:p>
        </w:tc>
        <w:tc>
          <w:tcPr>
            <w:tcW w:w="346" w:type="pct"/>
            <w:tcBorders>
              <w:top w:val="nil"/>
              <w:left w:val="nil"/>
              <w:bottom w:val="single" w:sz="4" w:space="0" w:color="111111"/>
              <w:right w:val="single" w:sz="4" w:space="0" w:color="111111"/>
            </w:tcBorders>
            <w:shd w:val="clear" w:color="auto" w:fill="auto"/>
            <w:vAlign w:val="center"/>
            <w:hideMark/>
          </w:tcPr>
          <w:p w:rsidR="003E0619" w:rsidRPr="003E0619" w:rsidRDefault="003E0619" w:rsidP="00FA27CB">
            <w:pPr>
              <w:spacing w:after="0" w:line="240" w:lineRule="auto"/>
              <w:jc w:val="center"/>
              <w:rPr>
                <w:rFonts w:eastAsia="Times New Roman" w:cs="Times New Roman"/>
                <w:color w:val="000000"/>
                <w:sz w:val="16"/>
                <w:szCs w:val="16"/>
              </w:rPr>
            </w:pPr>
            <w:r w:rsidRPr="003E0619">
              <w:rPr>
                <w:rFonts w:eastAsia="Times New Roman" w:cs="Times New Roman"/>
                <w:color w:val="000000"/>
                <w:sz w:val="16"/>
                <w:szCs w:val="16"/>
              </w:rPr>
              <w:t>111</w:t>
            </w:r>
          </w:p>
        </w:tc>
        <w:tc>
          <w:tcPr>
            <w:tcW w:w="292" w:type="pct"/>
            <w:tcBorders>
              <w:top w:val="nil"/>
              <w:left w:val="nil"/>
              <w:bottom w:val="single" w:sz="4" w:space="0" w:color="111111"/>
              <w:right w:val="single" w:sz="4" w:space="0" w:color="111111"/>
            </w:tcBorders>
            <w:shd w:val="clear" w:color="auto" w:fill="auto"/>
            <w:vAlign w:val="center"/>
            <w:hideMark/>
          </w:tcPr>
          <w:p w:rsidR="003E0619" w:rsidRPr="003E0619" w:rsidRDefault="003E0619" w:rsidP="00FA27CB">
            <w:pPr>
              <w:spacing w:after="0" w:line="240" w:lineRule="auto"/>
              <w:jc w:val="center"/>
              <w:rPr>
                <w:rFonts w:eastAsia="Times New Roman" w:cs="Times New Roman"/>
                <w:color w:val="000000"/>
                <w:sz w:val="16"/>
                <w:szCs w:val="16"/>
              </w:rPr>
            </w:pPr>
            <w:r w:rsidRPr="003E0619">
              <w:rPr>
                <w:rFonts w:eastAsia="Times New Roman" w:cs="Times New Roman"/>
                <w:color w:val="000000"/>
                <w:sz w:val="16"/>
                <w:szCs w:val="16"/>
              </w:rPr>
              <w:t>135</w:t>
            </w:r>
          </w:p>
        </w:tc>
        <w:tc>
          <w:tcPr>
            <w:tcW w:w="348" w:type="pct"/>
            <w:tcBorders>
              <w:top w:val="nil"/>
              <w:left w:val="nil"/>
              <w:bottom w:val="single" w:sz="4" w:space="0" w:color="111111"/>
              <w:right w:val="single" w:sz="4" w:space="0" w:color="111111"/>
            </w:tcBorders>
            <w:shd w:val="clear" w:color="auto" w:fill="auto"/>
            <w:vAlign w:val="center"/>
            <w:hideMark/>
          </w:tcPr>
          <w:p w:rsidR="003E0619" w:rsidRPr="003E0619" w:rsidRDefault="003E0619" w:rsidP="00FA27CB">
            <w:pPr>
              <w:spacing w:after="0" w:line="240" w:lineRule="auto"/>
              <w:jc w:val="center"/>
              <w:rPr>
                <w:rFonts w:eastAsia="Times New Roman" w:cs="Times New Roman"/>
                <w:color w:val="000000"/>
                <w:sz w:val="16"/>
                <w:szCs w:val="16"/>
              </w:rPr>
            </w:pPr>
            <w:r w:rsidRPr="003E0619">
              <w:rPr>
                <w:rFonts w:eastAsia="Times New Roman" w:cs="Times New Roman"/>
                <w:color w:val="000000"/>
                <w:sz w:val="16"/>
                <w:szCs w:val="16"/>
              </w:rPr>
              <w:t>905</w:t>
            </w:r>
          </w:p>
        </w:tc>
      </w:tr>
      <w:tr w:rsidR="003E0619" w:rsidRPr="003E0619" w:rsidTr="00FA27CB">
        <w:trPr>
          <w:trHeight w:val="227"/>
        </w:trPr>
        <w:tc>
          <w:tcPr>
            <w:tcW w:w="843" w:type="pct"/>
            <w:tcBorders>
              <w:top w:val="nil"/>
              <w:left w:val="single" w:sz="4" w:space="0" w:color="111111"/>
              <w:bottom w:val="single" w:sz="4" w:space="0" w:color="111111"/>
              <w:right w:val="single" w:sz="4" w:space="0" w:color="111111"/>
            </w:tcBorders>
            <w:shd w:val="clear" w:color="auto" w:fill="auto"/>
            <w:vAlign w:val="center"/>
            <w:hideMark/>
          </w:tcPr>
          <w:p w:rsidR="003E0619" w:rsidRPr="003E0619" w:rsidRDefault="003E0619" w:rsidP="00FA27CB">
            <w:pPr>
              <w:spacing w:after="0" w:line="240" w:lineRule="auto"/>
              <w:rPr>
                <w:rFonts w:eastAsia="Times New Roman" w:cs="Times New Roman"/>
                <w:b/>
                <w:bCs/>
                <w:color w:val="000000"/>
                <w:sz w:val="16"/>
                <w:szCs w:val="16"/>
              </w:rPr>
            </w:pPr>
            <w:r w:rsidRPr="003E0619">
              <w:rPr>
                <w:rFonts w:eastAsia="Times New Roman" w:cs="Times New Roman"/>
                <w:b/>
                <w:bCs/>
                <w:color w:val="000000"/>
                <w:sz w:val="16"/>
                <w:szCs w:val="16"/>
              </w:rPr>
              <w:t>Déficit</w:t>
            </w:r>
          </w:p>
        </w:tc>
        <w:tc>
          <w:tcPr>
            <w:tcW w:w="301" w:type="pct"/>
            <w:tcBorders>
              <w:top w:val="nil"/>
              <w:left w:val="nil"/>
              <w:bottom w:val="single" w:sz="4" w:space="0" w:color="111111"/>
              <w:right w:val="single" w:sz="4" w:space="0" w:color="111111"/>
            </w:tcBorders>
            <w:shd w:val="clear" w:color="auto" w:fill="auto"/>
            <w:vAlign w:val="center"/>
            <w:hideMark/>
          </w:tcPr>
          <w:p w:rsidR="003E0619" w:rsidRPr="003E0619" w:rsidRDefault="003E0619" w:rsidP="00FA27CB">
            <w:pPr>
              <w:spacing w:after="0" w:line="240" w:lineRule="auto"/>
              <w:jc w:val="center"/>
              <w:rPr>
                <w:rFonts w:eastAsia="Times New Roman" w:cs="Times New Roman"/>
                <w:color w:val="000000"/>
                <w:sz w:val="16"/>
                <w:szCs w:val="16"/>
              </w:rPr>
            </w:pPr>
            <w:r w:rsidRPr="003E0619">
              <w:rPr>
                <w:rFonts w:eastAsia="Times New Roman" w:cs="Times New Roman"/>
                <w:color w:val="000000"/>
                <w:sz w:val="16"/>
                <w:szCs w:val="16"/>
              </w:rPr>
              <w:t>0</w:t>
            </w:r>
          </w:p>
        </w:tc>
        <w:tc>
          <w:tcPr>
            <w:tcW w:w="292" w:type="pct"/>
            <w:tcBorders>
              <w:top w:val="nil"/>
              <w:left w:val="nil"/>
              <w:bottom w:val="single" w:sz="4" w:space="0" w:color="111111"/>
              <w:right w:val="single" w:sz="4" w:space="0" w:color="111111"/>
            </w:tcBorders>
            <w:shd w:val="clear" w:color="auto" w:fill="auto"/>
            <w:vAlign w:val="center"/>
            <w:hideMark/>
          </w:tcPr>
          <w:p w:rsidR="003E0619" w:rsidRPr="003E0619" w:rsidRDefault="003E0619" w:rsidP="00FA27CB">
            <w:pPr>
              <w:spacing w:after="0" w:line="240" w:lineRule="auto"/>
              <w:jc w:val="center"/>
              <w:rPr>
                <w:rFonts w:eastAsia="Times New Roman" w:cs="Times New Roman"/>
                <w:color w:val="000000"/>
                <w:sz w:val="16"/>
                <w:szCs w:val="16"/>
              </w:rPr>
            </w:pPr>
            <w:r w:rsidRPr="003E0619">
              <w:rPr>
                <w:rFonts w:eastAsia="Times New Roman" w:cs="Times New Roman"/>
                <w:color w:val="000000"/>
                <w:sz w:val="16"/>
                <w:szCs w:val="16"/>
              </w:rPr>
              <w:t>0</w:t>
            </w:r>
          </w:p>
        </w:tc>
        <w:tc>
          <w:tcPr>
            <w:tcW w:w="364" w:type="pct"/>
            <w:tcBorders>
              <w:top w:val="nil"/>
              <w:left w:val="nil"/>
              <w:bottom w:val="single" w:sz="4" w:space="0" w:color="111111"/>
              <w:right w:val="single" w:sz="4" w:space="0" w:color="111111"/>
            </w:tcBorders>
            <w:shd w:val="clear" w:color="auto" w:fill="auto"/>
            <w:vAlign w:val="center"/>
            <w:hideMark/>
          </w:tcPr>
          <w:p w:rsidR="003E0619" w:rsidRPr="003E0619" w:rsidRDefault="003E0619" w:rsidP="00FA27CB">
            <w:pPr>
              <w:spacing w:after="0" w:line="240" w:lineRule="auto"/>
              <w:jc w:val="center"/>
              <w:rPr>
                <w:rFonts w:eastAsia="Times New Roman" w:cs="Times New Roman"/>
                <w:color w:val="000000"/>
                <w:sz w:val="16"/>
                <w:szCs w:val="16"/>
              </w:rPr>
            </w:pPr>
            <w:r w:rsidRPr="003E0619">
              <w:rPr>
                <w:rFonts w:eastAsia="Times New Roman" w:cs="Times New Roman"/>
                <w:color w:val="000000"/>
                <w:sz w:val="16"/>
                <w:szCs w:val="16"/>
              </w:rPr>
              <w:t>0</w:t>
            </w:r>
          </w:p>
        </w:tc>
        <w:tc>
          <w:tcPr>
            <w:tcW w:w="316" w:type="pct"/>
            <w:tcBorders>
              <w:top w:val="nil"/>
              <w:left w:val="nil"/>
              <w:bottom w:val="single" w:sz="4" w:space="0" w:color="111111"/>
              <w:right w:val="single" w:sz="4" w:space="0" w:color="111111"/>
            </w:tcBorders>
            <w:shd w:val="clear" w:color="auto" w:fill="auto"/>
            <w:vAlign w:val="center"/>
            <w:hideMark/>
          </w:tcPr>
          <w:p w:rsidR="003E0619" w:rsidRPr="003E0619" w:rsidRDefault="003E0619" w:rsidP="00FA27CB">
            <w:pPr>
              <w:spacing w:after="0" w:line="240" w:lineRule="auto"/>
              <w:jc w:val="center"/>
              <w:rPr>
                <w:rFonts w:eastAsia="Times New Roman" w:cs="Times New Roman"/>
                <w:color w:val="000000"/>
                <w:sz w:val="16"/>
                <w:szCs w:val="16"/>
              </w:rPr>
            </w:pPr>
            <w:r w:rsidRPr="003E0619">
              <w:rPr>
                <w:rFonts w:eastAsia="Times New Roman" w:cs="Times New Roman"/>
                <w:color w:val="000000"/>
                <w:sz w:val="16"/>
                <w:szCs w:val="16"/>
              </w:rPr>
              <w:t>0</w:t>
            </w:r>
          </w:p>
        </w:tc>
        <w:tc>
          <w:tcPr>
            <w:tcW w:w="357" w:type="pct"/>
            <w:tcBorders>
              <w:top w:val="nil"/>
              <w:left w:val="nil"/>
              <w:bottom w:val="single" w:sz="4" w:space="0" w:color="111111"/>
              <w:right w:val="single" w:sz="4" w:space="0" w:color="111111"/>
            </w:tcBorders>
            <w:shd w:val="clear" w:color="auto" w:fill="auto"/>
            <w:vAlign w:val="center"/>
            <w:hideMark/>
          </w:tcPr>
          <w:p w:rsidR="003E0619" w:rsidRPr="003E0619" w:rsidRDefault="003E0619" w:rsidP="00FA27CB">
            <w:pPr>
              <w:spacing w:after="0" w:line="240" w:lineRule="auto"/>
              <w:jc w:val="center"/>
              <w:rPr>
                <w:rFonts w:eastAsia="Times New Roman" w:cs="Times New Roman"/>
                <w:color w:val="000000"/>
                <w:sz w:val="16"/>
                <w:szCs w:val="16"/>
              </w:rPr>
            </w:pPr>
            <w:r w:rsidRPr="003E0619">
              <w:rPr>
                <w:rFonts w:eastAsia="Times New Roman" w:cs="Times New Roman"/>
                <w:color w:val="000000"/>
                <w:sz w:val="16"/>
                <w:szCs w:val="16"/>
              </w:rPr>
              <w:t>-5</w:t>
            </w:r>
          </w:p>
        </w:tc>
        <w:tc>
          <w:tcPr>
            <w:tcW w:w="302" w:type="pct"/>
            <w:tcBorders>
              <w:top w:val="nil"/>
              <w:left w:val="nil"/>
              <w:bottom w:val="single" w:sz="4" w:space="0" w:color="111111"/>
              <w:right w:val="single" w:sz="4" w:space="0" w:color="111111"/>
            </w:tcBorders>
            <w:shd w:val="clear" w:color="auto" w:fill="auto"/>
            <w:vAlign w:val="center"/>
            <w:hideMark/>
          </w:tcPr>
          <w:p w:rsidR="003E0619" w:rsidRPr="003E0619" w:rsidRDefault="003E0619" w:rsidP="00FA27CB">
            <w:pPr>
              <w:spacing w:after="0" w:line="240" w:lineRule="auto"/>
              <w:jc w:val="center"/>
              <w:rPr>
                <w:rFonts w:eastAsia="Times New Roman" w:cs="Times New Roman"/>
                <w:color w:val="000000"/>
                <w:sz w:val="16"/>
                <w:szCs w:val="16"/>
              </w:rPr>
            </w:pPr>
            <w:r w:rsidRPr="003E0619">
              <w:rPr>
                <w:rFonts w:eastAsia="Times New Roman" w:cs="Times New Roman"/>
                <w:color w:val="000000"/>
                <w:sz w:val="16"/>
                <w:szCs w:val="16"/>
              </w:rPr>
              <w:t>-5</w:t>
            </w:r>
          </w:p>
        </w:tc>
        <w:tc>
          <w:tcPr>
            <w:tcW w:w="292" w:type="pct"/>
            <w:tcBorders>
              <w:top w:val="nil"/>
              <w:left w:val="nil"/>
              <w:bottom w:val="single" w:sz="4" w:space="0" w:color="111111"/>
              <w:right w:val="single" w:sz="4" w:space="0" w:color="111111"/>
            </w:tcBorders>
            <w:shd w:val="clear" w:color="auto" w:fill="auto"/>
            <w:vAlign w:val="center"/>
            <w:hideMark/>
          </w:tcPr>
          <w:p w:rsidR="003E0619" w:rsidRPr="003E0619" w:rsidRDefault="003E0619" w:rsidP="00FA27CB">
            <w:pPr>
              <w:spacing w:after="0" w:line="240" w:lineRule="auto"/>
              <w:jc w:val="center"/>
              <w:rPr>
                <w:rFonts w:eastAsia="Times New Roman" w:cs="Times New Roman"/>
                <w:color w:val="000000"/>
                <w:sz w:val="16"/>
                <w:szCs w:val="16"/>
              </w:rPr>
            </w:pPr>
            <w:r w:rsidRPr="003E0619">
              <w:rPr>
                <w:rFonts w:eastAsia="Times New Roman" w:cs="Times New Roman"/>
                <w:color w:val="000000"/>
                <w:sz w:val="16"/>
                <w:szCs w:val="16"/>
              </w:rPr>
              <w:t>-8</w:t>
            </w:r>
          </w:p>
        </w:tc>
        <w:tc>
          <w:tcPr>
            <w:tcW w:w="345" w:type="pct"/>
            <w:tcBorders>
              <w:top w:val="nil"/>
              <w:left w:val="nil"/>
              <w:bottom w:val="single" w:sz="4" w:space="0" w:color="111111"/>
              <w:right w:val="single" w:sz="4" w:space="0" w:color="111111"/>
            </w:tcBorders>
            <w:shd w:val="clear" w:color="auto" w:fill="auto"/>
            <w:vAlign w:val="center"/>
            <w:hideMark/>
          </w:tcPr>
          <w:p w:rsidR="003E0619" w:rsidRPr="003E0619" w:rsidRDefault="003E0619" w:rsidP="00FA27CB">
            <w:pPr>
              <w:spacing w:after="0" w:line="240" w:lineRule="auto"/>
              <w:jc w:val="center"/>
              <w:rPr>
                <w:rFonts w:eastAsia="Times New Roman" w:cs="Times New Roman"/>
                <w:color w:val="000000"/>
                <w:sz w:val="16"/>
                <w:szCs w:val="16"/>
              </w:rPr>
            </w:pPr>
            <w:r w:rsidRPr="003E0619">
              <w:rPr>
                <w:rFonts w:eastAsia="Times New Roman" w:cs="Times New Roman"/>
                <w:color w:val="000000"/>
                <w:sz w:val="16"/>
                <w:szCs w:val="16"/>
              </w:rPr>
              <w:t>-14</w:t>
            </w:r>
          </w:p>
        </w:tc>
        <w:tc>
          <w:tcPr>
            <w:tcW w:w="292" w:type="pct"/>
            <w:tcBorders>
              <w:top w:val="nil"/>
              <w:left w:val="nil"/>
              <w:bottom w:val="single" w:sz="4" w:space="0" w:color="111111"/>
              <w:right w:val="single" w:sz="4" w:space="0" w:color="111111"/>
            </w:tcBorders>
            <w:shd w:val="clear" w:color="auto" w:fill="auto"/>
            <w:vAlign w:val="center"/>
            <w:hideMark/>
          </w:tcPr>
          <w:p w:rsidR="003E0619" w:rsidRPr="003E0619" w:rsidRDefault="003E0619" w:rsidP="00FA27CB">
            <w:pPr>
              <w:spacing w:after="0" w:line="240" w:lineRule="auto"/>
              <w:jc w:val="center"/>
              <w:rPr>
                <w:rFonts w:eastAsia="Times New Roman" w:cs="Times New Roman"/>
                <w:color w:val="000000"/>
                <w:sz w:val="16"/>
                <w:szCs w:val="16"/>
              </w:rPr>
            </w:pPr>
            <w:r w:rsidRPr="003E0619">
              <w:rPr>
                <w:rFonts w:eastAsia="Times New Roman" w:cs="Times New Roman"/>
                <w:color w:val="000000"/>
                <w:sz w:val="16"/>
                <w:szCs w:val="16"/>
              </w:rPr>
              <w:t>-24</w:t>
            </w:r>
          </w:p>
        </w:tc>
        <w:tc>
          <w:tcPr>
            <w:tcW w:w="311" w:type="pct"/>
            <w:tcBorders>
              <w:top w:val="nil"/>
              <w:left w:val="nil"/>
              <w:bottom w:val="single" w:sz="4" w:space="0" w:color="111111"/>
              <w:right w:val="single" w:sz="4" w:space="0" w:color="111111"/>
            </w:tcBorders>
            <w:shd w:val="clear" w:color="auto" w:fill="auto"/>
            <w:vAlign w:val="center"/>
            <w:hideMark/>
          </w:tcPr>
          <w:p w:rsidR="003E0619" w:rsidRPr="003E0619" w:rsidRDefault="003E0619" w:rsidP="00FA27CB">
            <w:pPr>
              <w:spacing w:after="0" w:line="240" w:lineRule="auto"/>
              <w:jc w:val="center"/>
              <w:rPr>
                <w:rFonts w:eastAsia="Times New Roman" w:cs="Times New Roman"/>
                <w:color w:val="000000"/>
                <w:sz w:val="16"/>
                <w:szCs w:val="16"/>
              </w:rPr>
            </w:pPr>
            <w:r w:rsidRPr="003E0619">
              <w:rPr>
                <w:rFonts w:eastAsia="Times New Roman" w:cs="Times New Roman"/>
                <w:color w:val="000000"/>
                <w:sz w:val="16"/>
                <w:szCs w:val="16"/>
              </w:rPr>
              <w:t>-28</w:t>
            </w:r>
          </w:p>
        </w:tc>
        <w:tc>
          <w:tcPr>
            <w:tcW w:w="346" w:type="pct"/>
            <w:tcBorders>
              <w:top w:val="nil"/>
              <w:left w:val="nil"/>
              <w:bottom w:val="single" w:sz="4" w:space="0" w:color="111111"/>
              <w:right w:val="single" w:sz="4" w:space="0" w:color="111111"/>
            </w:tcBorders>
            <w:shd w:val="clear" w:color="auto" w:fill="auto"/>
            <w:vAlign w:val="center"/>
            <w:hideMark/>
          </w:tcPr>
          <w:p w:rsidR="003E0619" w:rsidRPr="003E0619" w:rsidRDefault="003E0619" w:rsidP="00FA27CB">
            <w:pPr>
              <w:spacing w:after="0" w:line="240" w:lineRule="auto"/>
              <w:jc w:val="center"/>
              <w:rPr>
                <w:rFonts w:eastAsia="Times New Roman" w:cs="Times New Roman"/>
                <w:color w:val="000000"/>
                <w:sz w:val="16"/>
                <w:szCs w:val="16"/>
              </w:rPr>
            </w:pPr>
            <w:r w:rsidRPr="003E0619">
              <w:rPr>
                <w:rFonts w:eastAsia="Times New Roman" w:cs="Times New Roman"/>
                <w:color w:val="000000"/>
                <w:sz w:val="16"/>
                <w:szCs w:val="16"/>
              </w:rPr>
              <w:t>-4</w:t>
            </w:r>
          </w:p>
        </w:tc>
        <w:tc>
          <w:tcPr>
            <w:tcW w:w="292" w:type="pct"/>
            <w:tcBorders>
              <w:top w:val="nil"/>
              <w:left w:val="nil"/>
              <w:bottom w:val="single" w:sz="4" w:space="0" w:color="111111"/>
              <w:right w:val="single" w:sz="4" w:space="0" w:color="111111"/>
            </w:tcBorders>
            <w:shd w:val="clear" w:color="auto" w:fill="auto"/>
            <w:vAlign w:val="center"/>
            <w:hideMark/>
          </w:tcPr>
          <w:p w:rsidR="003E0619" w:rsidRPr="003E0619" w:rsidRDefault="003E0619" w:rsidP="00FA27CB">
            <w:pPr>
              <w:spacing w:after="0" w:line="240" w:lineRule="auto"/>
              <w:jc w:val="center"/>
              <w:rPr>
                <w:rFonts w:eastAsia="Times New Roman" w:cs="Times New Roman"/>
                <w:color w:val="000000"/>
                <w:sz w:val="16"/>
                <w:szCs w:val="16"/>
              </w:rPr>
            </w:pPr>
            <w:r w:rsidRPr="003E0619">
              <w:rPr>
                <w:rFonts w:eastAsia="Times New Roman" w:cs="Times New Roman"/>
                <w:color w:val="000000"/>
                <w:sz w:val="16"/>
                <w:szCs w:val="16"/>
              </w:rPr>
              <w:t>0</w:t>
            </w:r>
          </w:p>
        </w:tc>
        <w:tc>
          <w:tcPr>
            <w:tcW w:w="348" w:type="pct"/>
            <w:tcBorders>
              <w:top w:val="nil"/>
              <w:left w:val="nil"/>
              <w:bottom w:val="single" w:sz="4" w:space="0" w:color="111111"/>
              <w:right w:val="single" w:sz="4" w:space="0" w:color="111111"/>
            </w:tcBorders>
            <w:shd w:val="clear" w:color="auto" w:fill="auto"/>
            <w:vAlign w:val="center"/>
            <w:hideMark/>
          </w:tcPr>
          <w:p w:rsidR="003E0619" w:rsidRPr="003E0619" w:rsidRDefault="003E0619" w:rsidP="00FA27CB">
            <w:pPr>
              <w:spacing w:after="0" w:line="240" w:lineRule="auto"/>
              <w:jc w:val="center"/>
              <w:rPr>
                <w:rFonts w:eastAsia="Times New Roman" w:cs="Times New Roman"/>
                <w:color w:val="000000"/>
                <w:sz w:val="16"/>
                <w:szCs w:val="16"/>
              </w:rPr>
            </w:pPr>
            <w:r w:rsidRPr="003E0619">
              <w:rPr>
                <w:rFonts w:eastAsia="Times New Roman" w:cs="Times New Roman"/>
                <w:color w:val="000000"/>
                <w:sz w:val="16"/>
                <w:szCs w:val="16"/>
              </w:rPr>
              <w:t>-88</w:t>
            </w:r>
          </w:p>
        </w:tc>
      </w:tr>
      <w:tr w:rsidR="003E0619" w:rsidRPr="003E0619" w:rsidTr="00FA27CB">
        <w:trPr>
          <w:trHeight w:val="227"/>
        </w:trPr>
        <w:tc>
          <w:tcPr>
            <w:tcW w:w="843" w:type="pct"/>
            <w:tcBorders>
              <w:top w:val="nil"/>
              <w:left w:val="single" w:sz="4" w:space="0" w:color="111111"/>
              <w:bottom w:val="single" w:sz="4" w:space="0" w:color="111111"/>
              <w:right w:val="single" w:sz="4" w:space="0" w:color="111111"/>
            </w:tcBorders>
            <w:shd w:val="clear" w:color="auto" w:fill="auto"/>
            <w:vAlign w:val="center"/>
            <w:hideMark/>
          </w:tcPr>
          <w:p w:rsidR="003E0619" w:rsidRPr="003E0619" w:rsidRDefault="003E0619" w:rsidP="00FA27CB">
            <w:pPr>
              <w:spacing w:after="0" w:line="240" w:lineRule="auto"/>
              <w:rPr>
                <w:rFonts w:eastAsia="Times New Roman" w:cs="Times New Roman"/>
                <w:b/>
                <w:bCs/>
                <w:color w:val="000000"/>
                <w:sz w:val="16"/>
                <w:szCs w:val="16"/>
              </w:rPr>
            </w:pPr>
            <w:r w:rsidRPr="003E0619">
              <w:rPr>
                <w:rFonts w:eastAsia="Times New Roman" w:cs="Times New Roman"/>
                <w:b/>
                <w:bCs/>
                <w:color w:val="000000"/>
                <w:sz w:val="16"/>
                <w:szCs w:val="16"/>
              </w:rPr>
              <w:t>Exceso</w:t>
            </w:r>
          </w:p>
        </w:tc>
        <w:tc>
          <w:tcPr>
            <w:tcW w:w="301" w:type="pct"/>
            <w:tcBorders>
              <w:top w:val="nil"/>
              <w:left w:val="nil"/>
              <w:bottom w:val="single" w:sz="4" w:space="0" w:color="111111"/>
              <w:right w:val="single" w:sz="4" w:space="0" w:color="111111"/>
            </w:tcBorders>
            <w:shd w:val="clear" w:color="auto" w:fill="auto"/>
            <w:vAlign w:val="center"/>
            <w:hideMark/>
          </w:tcPr>
          <w:p w:rsidR="003E0619" w:rsidRPr="003E0619" w:rsidRDefault="003E0619" w:rsidP="00FA27CB">
            <w:pPr>
              <w:spacing w:after="0" w:line="240" w:lineRule="auto"/>
              <w:jc w:val="center"/>
              <w:rPr>
                <w:rFonts w:eastAsia="Times New Roman" w:cs="Times New Roman"/>
                <w:color w:val="000000"/>
                <w:sz w:val="16"/>
                <w:szCs w:val="16"/>
              </w:rPr>
            </w:pPr>
            <w:r w:rsidRPr="003E0619">
              <w:rPr>
                <w:rFonts w:eastAsia="Times New Roman" w:cs="Times New Roman"/>
                <w:color w:val="000000"/>
                <w:sz w:val="16"/>
                <w:szCs w:val="16"/>
              </w:rPr>
              <w:t>0</w:t>
            </w:r>
          </w:p>
        </w:tc>
        <w:tc>
          <w:tcPr>
            <w:tcW w:w="292" w:type="pct"/>
            <w:tcBorders>
              <w:top w:val="nil"/>
              <w:left w:val="nil"/>
              <w:bottom w:val="single" w:sz="4" w:space="0" w:color="111111"/>
              <w:right w:val="single" w:sz="4" w:space="0" w:color="111111"/>
            </w:tcBorders>
            <w:shd w:val="clear" w:color="auto" w:fill="auto"/>
            <w:vAlign w:val="center"/>
            <w:hideMark/>
          </w:tcPr>
          <w:p w:rsidR="003E0619" w:rsidRPr="003E0619" w:rsidRDefault="003E0619" w:rsidP="00FA27CB">
            <w:pPr>
              <w:spacing w:after="0" w:line="240" w:lineRule="auto"/>
              <w:jc w:val="center"/>
              <w:rPr>
                <w:rFonts w:eastAsia="Times New Roman" w:cs="Times New Roman"/>
                <w:color w:val="000000"/>
                <w:sz w:val="16"/>
                <w:szCs w:val="16"/>
              </w:rPr>
            </w:pPr>
            <w:r w:rsidRPr="003E0619">
              <w:rPr>
                <w:rFonts w:eastAsia="Times New Roman" w:cs="Times New Roman"/>
                <w:color w:val="000000"/>
                <w:sz w:val="16"/>
                <w:szCs w:val="16"/>
              </w:rPr>
              <w:t>0</w:t>
            </w:r>
          </w:p>
        </w:tc>
        <w:tc>
          <w:tcPr>
            <w:tcW w:w="364" w:type="pct"/>
            <w:tcBorders>
              <w:top w:val="nil"/>
              <w:left w:val="nil"/>
              <w:bottom w:val="single" w:sz="4" w:space="0" w:color="111111"/>
              <w:right w:val="single" w:sz="4" w:space="0" w:color="111111"/>
            </w:tcBorders>
            <w:shd w:val="clear" w:color="auto" w:fill="auto"/>
            <w:vAlign w:val="center"/>
            <w:hideMark/>
          </w:tcPr>
          <w:p w:rsidR="003E0619" w:rsidRPr="003E0619" w:rsidRDefault="003E0619" w:rsidP="00FA27CB">
            <w:pPr>
              <w:spacing w:after="0" w:line="240" w:lineRule="auto"/>
              <w:jc w:val="center"/>
              <w:rPr>
                <w:rFonts w:eastAsia="Times New Roman" w:cs="Times New Roman"/>
                <w:color w:val="000000"/>
                <w:sz w:val="16"/>
                <w:szCs w:val="16"/>
              </w:rPr>
            </w:pPr>
            <w:r w:rsidRPr="003E0619">
              <w:rPr>
                <w:rFonts w:eastAsia="Times New Roman" w:cs="Times New Roman"/>
                <w:color w:val="000000"/>
                <w:sz w:val="16"/>
                <w:szCs w:val="16"/>
              </w:rPr>
              <w:t>0</w:t>
            </w:r>
          </w:p>
        </w:tc>
        <w:tc>
          <w:tcPr>
            <w:tcW w:w="316" w:type="pct"/>
            <w:tcBorders>
              <w:top w:val="nil"/>
              <w:left w:val="nil"/>
              <w:bottom w:val="single" w:sz="4" w:space="0" w:color="111111"/>
              <w:right w:val="single" w:sz="4" w:space="0" w:color="111111"/>
            </w:tcBorders>
            <w:shd w:val="clear" w:color="auto" w:fill="auto"/>
            <w:vAlign w:val="center"/>
            <w:hideMark/>
          </w:tcPr>
          <w:p w:rsidR="003E0619" w:rsidRPr="003E0619" w:rsidRDefault="003E0619" w:rsidP="00FA27CB">
            <w:pPr>
              <w:spacing w:after="0" w:line="240" w:lineRule="auto"/>
              <w:jc w:val="center"/>
              <w:rPr>
                <w:rFonts w:eastAsia="Times New Roman" w:cs="Times New Roman"/>
                <w:color w:val="000000"/>
                <w:sz w:val="16"/>
                <w:szCs w:val="16"/>
              </w:rPr>
            </w:pPr>
            <w:r w:rsidRPr="003E0619">
              <w:rPr>
                <w:rFonts w:eastAsia="Times New Roman" w:cs="Times New Roman"/>
                <w:color w:val="000000"/>
                <w:sz w:val="16"/>
                <w:szCs w:val="16"/>
              </w:rPr>
              <w:t>0</w:t>
            </w:r>
          </w:p>
        </w:tc>
        <w:tc>
          <w:tcPr>
            <w:tcW w:w="357" w:type="pct"/>
            <w:tcBorders>
              <w:top w:val="nil"/>
              <w:left w:val="nil"/>
              <w:bottom w:val="single" w:sz="4" w:space="0" w:color="111111"/>
              <w:right w:val="single" w:sz="4" w:space="0" w:color="111111"/>
            </w:tcBorders>
            <w:shd w:val="clear" w:color="auto" w:fill="auto"/>
            <w:vAlign w:val="center"/>
            <w:hideMark/>
          </w:tcPr>
          <w:p w:rsidR="003E0619" w:rsidRPr="003E0619" w:rsidRDefault="003E0619" w:rsidP="00FA27CB">
            <w:pPr>
              <w:spacing w:after="0" w:line="240" w:lineRule="auto"/>
              <w:jc w:val="center"/>
              <w:rPr>
                <w:rFonts w:eastAsia="Times New Roman" w:cs="Times New Roman"/>
                <w:color w:val="000000"/>
                <w:sz w:val="16"/>
                <w:szCs w:val="16"/>
              </w:rPr>
            </w:pPr>
            <w:r w:rsidRPr="003E0619">
              <w:rPr>
                <w:rFonts w:eastAsia="Times New Roman" w:cs="Times New Roman"/>
                <w:color w:val="000000"/>
                <w:sz w:val="16"/>
                <w:szCs w:val="16"/>
              </w:rPr>
              <w:t>0</w:t>
            </w:r>
          </w:p>
        </w:tc>
        <w:tc>
          <w:tcPr>
            <w:tcW w:w="302" w:type="pct"/>
            <w:tcBorders>
              <w:top w:val="nil"/>
              <w:left w:val="nil"/>
              <w:bottom w:val="single" w:sz="4" w:space="0" w:color="111111"/>
              <w:right w:val="single" w:sz="4" w:space="0" w:color="111111"/>
            </w:tcBorders>
            <w:shd w:val="clear" w:color="auto" w:fill="auto"/>
            <w:vAlign w:val="center"/>
            <w:hideMark/>
          </w:tcPr>
          <w:p w:rsidR="003E0619" w:rsidRPr="003E0619" w:rsidRDefault="003E0619" w:rsidP="00FA27CB">
            <w:pPr>
              <w:spacing w:after="0" w:line="240" w:lineRule="auto"/>
              <w:jc w:val="center"/>
              <w:rPr>
                <w:rFonts w:eastAsia="Times New Roman" w:cs="Times New Roman"/>
                <w:color w:val="000000"/>
                <w:sz w:val="16"/>
                <w:szCs w:val="16"/>
              </w:rPr>
            </w:pPr>
            <w:r w:rsidRPr="003E0619">
              <w:rPr>
                <w:rFonts w:eastAsia="Times New Roman" w:cs="Times New Roman"/>
                <w:color w:val="000000"/>
                <w:sz w:val="16"/>
                <w:szCs w:val="16"/>
              </w:rPr>
              <w:t>0</w:t>
            </w:r>
          </w:p>
        </w:tc>
        <w:tc>
          <w:tcPr>
            <w:tcW w:w="292" w:type="pct"/>
            <w:tcBorders>
              <w:top w:val="nil"/>
              <w:left w:val="nil"/>
              <w:bottom w:val="single" w:sz="4" w:space="0" w:color="111111"/>
              <w:right w:val="single" w:sz="4" w:space="0" w:color="111111"/>
            </w:tcBorders>
            <w:shd w:val="clear" w:color="auto" w:fill="auto"/>
            <w:vAlign w:val="center"/>
            <w:hideMark/>
          </w:tcPr>
          <w:p w:rsidR="003E0619" w:rsidRPr="003E0619" w:rsidRDefault="003E0619" w:rsidP="00FA27CB">
            <w:pPr>
              <w:spacing w:after="0" w:line="240" w:lineRule="auto"/>
              <w:jc w:val="center"/>
              <w:rPr>
                <w:rFonts w:eastAsia="Times New Roman" w:cs="Times New Roman"/>
                <w:color w:val="000000"/>
                <w:sz w:val="16"/>
                <w:szCs w:val="16"/>
              </w:rPr>
            </w:pPr>
            <w:r w:rsidRPr="003E0619">
              <w:rPr>
                <w:rFonts w:eastAsia="Times New Roman" w:cs="Times New Roman"/>
                <w:color w:val="000000"/>
                <w:sz w:val="16"/>
                <w:szCs w:val="16"/>
              </w:rPr>
              <w:t>0</w:t>
            </w:r>
          </w:p>
        </w:tc>
        <w:tc>
          <w:tcPr>
            <w:tcW w:w="345" w:type="pct"/>
            <w:tcBorders>
              <w:top w:val="nil"/>
              <w:left w:val="nil"/>
              <w:bottom w:val="single" w:sz="4" w:space="0" w:color="111111"/>
              <w:right w:val="single" w:sz="4" w:space="0" w:color="111111"/>
            </w:tcBorders>
            <w:shd w:val="clear" w:color="auto" w:fill="auto"/>
            <w:vAlign w:val="center"/>
            <w:hideMark/>
          </w:tcPr>
          <w:p w:rsidR="003E0619" w:rsidRPr="003E0619" w:rsidRDefault="003E0619" w:rsidP="00FA27CB">
            <w:pPr>
              <w:spacing w:after="0" w:line="240" w:lineRule="auto"/>
              <w:jc w:val="center"/>
              <w:rPr>
                <w:rFonts w:eastAsia="Times New Roman" w:cs="Times New Roman"/>
                <w:color w:val="000000"/>
                <w:sz w:val="16"/>
                <w:szCs w:val="16"/>
              </w:rPr>
            </w:pPr>
            <w:r w:rsidRPr="003E0619">
              <w:rPr>
                <w:rFonts w:eastAsia="Times New Roman" w:cs="Times New Roman"/>
                <w:color w:val="000000"/>
                <w:sz w:val="16"/>
                <w:szCs w:val="16"/>
              </w:rPr>
              <w:t>0</w:t>
            </w:r>
          </w:p>
        </w:tc>
        <w:tc>
          <w:tcPr>
            <w:tcW w:w="292" w:type="pct"/>
            <w:tcBorders>
              <w:top w:val="nil"/>
              <w:left w:val="nil"/>
              <w:bottom w:val="single" w:sz="4" w:space="0" w:color="111111"/>
              <w:right w:val="single" w:sz="4" w:space="0" w:color="111111"/>
            </w:tcBorders>
            <w:shd w:val="clear" w:color="auto" w:fill="auto"/>
            <w:vAlign w:val="center"/>
            <w:hideMark/>
          </w:tcPr>
          <w:p w:rsidR="003E0619" w:rsidRPr="003E0619" w:rsidRDefault="003E0619" w:rsidP="00FA27CB">
            <w:pPr>
              <w:spacing w:after="0" w:line="240" w:lineRule="auto"/>
              <w:jc w:val="center"/>
              <w:rPr>
                <w:rFonts w:eastAsia="Times New Roman" w:cs="Times New Roman"/>
                <w:color w:val="000000"/>
                <w:sz w:val="16"/>
                <w:szCs w:val="16"/>
              </w:rPr>
            </w:pPr>
            <w:r w:rsidRPr="003E0619">
              <w:rPr>
                <w:rFonts w:eastAsia="Times New Roman" w:cs="Times New Roman"/>
                <w:color w:val="000000"/>
                <w:sz w:val="16"/>
                <w:szCs w:val="16"/>
              </w:rPr>
              <w:t>0</w:t>
            </w:r>
          </w:p>
        </w:tc>
        <w:tc>
          <w:tcPr>
            <w:tcW w:w="311" w:type="pct"/>
            <w:tcBorders>
              <w:top w:val="nil"/>
              <w:left w:val="nil"/>
              <w:bottom w:val="single" w:sz="4" w:space="0" w:color="111111"/>
              <w:right w:val="single" w:sz="4" w:space="0" w:color="111111"/>
            </w:tcBorders>
            <w:shd w:val="clear" w:color="auto" w:fill="auto"/>
            <w:vAlign w:val="center"/>
            <w:hideMark/>
          </w:tcPr>
          <w:p w:rsidR="003E0619" w:rsidRPr="003E0619" w:rsidRDefault="003E0619" w:rsidP="00FA27CB">
            <w:pPr>
              <w:spacing w:after="0" w:line="240" w:lineRule="auto"/>
              <w:jc w:val="center"/>
              <w:rPr>
                <w:rFonts w:eastAsia="Times New Roman" w:cs="Times New Roman"/>
                <w:color w:val="000000"/>
                <w:sz w:val="16"/>
                <w:szCs w:val="16"/>
              </w:rPr>
            </w:pPr>
            <w:r w:rsidRPr="003E0619">
              <w:rPr>
                <w:rFonts w:eastAsia="Times New Roman" w:cs="Times New Roman"/>
                <w:color w:val="000000"/>
                <w:sz w:val="16"/>
                <w:szCs w:val="16"/>
              </w:rPr>
              <w:t>0</w:t>
            </w:r>
          </w:p>
        </w:tc>
        <w:tc>
          <w:tcPr>
            <w:tcW w:w="346" w:type="pct"/>
            <w:tcBorders>
              <w:top w:val="nil"/>
              <w:left w:val="nil"/>
              <w:bottom w:val="single" w:sz="4" w:space="0" w:color="111111"/>
              <w:right w:val="single" w:sz="4" w:space="0" w:color="111111"/>
            </w:tcBorders>
            <w:shd w:val="clear" w:color="auto" w:fill="auto"/>
            <w:vAlign w:val="center"/>
            <w:hideMark/>
          </w:tcPr>
          <w:p w:rsidR="003E0619" w:rsidRPr="003E0619" w:rsidRDefault="003E0619" w:rsidP="00FA27CB">
            <w:pPr>
              <w:spacing w:after="0" w:line="240" w:lineRule="auto"/>
              <w:jc w:val="center"/>
              <w:rPr>
                <w:rFonts w:eastAsia="Times New Roman" w:cs="Times New Roman"/>
                <w:color w:val="000000"/>
                <w:sz w:val="16"/>
                <w:szCs w:val="16"/>
              </w:rPr>
            </w:pPr>
            <w:r w:rsidRPr="003E0619">
              <w:rPr>
                <w:rFonts w:eastAsia="Times New Roman" w:cs="Times New Roman"/>
                <w:color w:val="000000"/>
                <w:sz w:val="16"/>
                <w:szCs w:val="16"/>
              </w:rPr>
              <w:t>0</w:t>
            </w:r>
          </w:p>
        </w:tc>
        <w:tc>
          <w:tcPr>
            <w:tcW w:w="292" w:type="pct"/>
            <w:tcBorders>
              <w:top w:val="nil"/>
              <w:left w:val="nil"/>
              <w:bottom w:val="single" w:sz="4" w:space="0" w:color="111111"/>
              <w:right w:val="single" w:sz="4" w:space="0" w:color="111111"/>
            </w:tcBorders>
            <w:shd w:val="clear" w:color="auto" w:fill="auto"/>
            <w:vAlign w:val="center"/>
            <w:hideMark/>
          </w:tcPr>
          <w:p w:rsidR="003E0619" w:rsidRPr="003E0619" w:rsidRDefault="003E0619" w:rsidP="00FA27CB">
            <w:pPr>
              <w:spacing w:after="0" w:line="240" w:lineRule="auto"/>
              <w:jc w:val="center"/>
              <w:rPr>
                <w:rFonts w:eastAsia="Times New Roman" w:cs="Times New Roman"/>
                <w:color w:val="000000"/>
                <w:sz w:val="16"/>
                <w:szCs w:val="16"/>
              </w:rPr>
            </w:pPr>
            <w:r w:rsidRPr="003E0619">
              <w:rPr>
                <w:rFonts w:eastAsia="Times New Roman" w:cs="Times New Roman"/>
                <w:color w:val="000000"/>
                <w:sz w:val="16"/>
                <w:szCs w:val="16"/>
              </w:rPr>
              <w:t>0</w:t>
            </w:r>
          </w:p>
        </w:tc>
        <w:tc>
          <w:tcPr>
            <w:tcW w:w="348" w:type="pct"/>
            <w:tcBorders>
              <w:top w:val="nil"/>
              <w:left w:val="nil"/>
              <w:bottom w:val="single" w:sz="4" w:space="0" w:color="111111"/>
              <w:right w:val="single" w:sz="4" w:space="0" w:color="111111"/>
            </w:tcBorders>
            <w:shd w:val="clear" w:color="auto" w:fill="auto"/>
            <w:vAlign w:val="center"/>
            <w:hideMark/>
          </w:tcPr>
          <w:p w:rsidR="003E0619" w:rsidRPr="003E0619" w:rsidRDefault="003E0619" w:rsidP="00FA27CB">
            <w:pPr>
              <w:spacing w:after="0" w:line="240" w:lineRule="auto"/>
              <w:jc w:val="center"/>
              <w:rPr>
                <w:rFonts w:eastAsia="Times New Roman" w:cs="Times New Roman"/>
                <w:color w:val="000000"/>
                <w:sz w:val="16"/>
                <w:szCs w:val="16"/>
              </w:rPr>
            </w:pPr>
            <w:r w:rsidRPr="003E0619">
              <w:rPr>
                <w:rFonts w:eastAsia="Times New Roman" w:cs="Times New Roman"/>
                <w:color w:val="000000"/>
                <w:sz w:val="16"/>
                <w:szCs w:val="16"/>
              </w:rPr>
              <w:t>0</w:t>
            </w:r>
          </w:p>
        </w:tc>
      </w:tr>
      <w:tr w:rsidR="003E0619" w:rsidRPr="003E0619" w:rsidTr="00FA27CB">
        <w:trPr>
          <w:trHeight w:val="227"/>
        </w:trPr>
        <w:tc>
          <w:tcPr>
            <w:tcW w:w="843" w:type="pct"/>
            <w:tcBorders>
              <w:top w:val="nil"/>
              <w:left w:val="single" w:sz="4" w:space="0" w:color="111111"/>
              <w:bottom w:val="single" w:sz="4" w:space="0" w:color="111111"/>
              <w:right w:val="single" w:sz="4" w:space="0" w:color="111111"/>
            </w:tcBorders>
            <w:shd w:val="clear" w:color="auto" w:fill="auto"/>
            <w:vAlign w:val="center"/>
            <w:hideMark/>
          </w:tcPr>
          <w:p w:rsidR="003E0619" w:rsidRPr="003E0619" w:rsidRDefault="003E0619" w:rsidP="00FA27CB">
            <w:pPr>
              <w:spacing w:after="0" w:line="240" w:lineRule="auto"/>
              <w:rPr>
                <w:rFonts w:eastAsia="Times New Roman" w:cs="Times New Roman"/>
                <w:b/>
                <w:bCs/>
                <w:color w:val="000000"/>
                <w:sz w:val="16"/>
                <w:szCs w:val="16"/>
              </w:rPr>
            </w:pPr>
            <w:r w:rsidRPr="003E0619">
              <w:rPr>
                <w:rFonts w:eastAsia="Times New Roman" w:cs="Times New Roman"/>
                <w:b/>
                <w:bCs/>
                <w:color w:val="000000"/>
                <w:sz w:val="16"/>
                <w:szCs w:val="16"/>
              </w:rPr>
              <w:t>Escurrimiento</w:t>
            </w:r>
          </w:p>
        </w:tc>
        <w:tc>
          <w:tcPr>
            <w:tcW w:w="301" w:type="pct"/>
            <w:tcBorders>
              <w:top w:val="nil"/>
              <w:left w:val="nil"/>
              <w:bottom w:val="single" w:sz="4" w:space="0" w:color="111111"/>
              <w:right w:val="single" w:sz="4" w:space="0" w:color="111111"/>
            </w:tcBorders>
            <w:shd w:val="clear" w:color="auto" w:fill="auto"/>
            <w:vAlign w:val="center"/>
            <w:hideMark/>
          </w:tcPr>
          <w:p w:rsidR="003E0619" w:rsidRPr="003E0619" w:rsidRDefault="003E0619" w:rsidP="00FA27CB">
            <w:pPr>
              <w:spacing w:after="0" w:line="240" w:lineRule="auto"/>
              <w:jc w:val="center"/>
              <w:rPr>
                <w:rFonts w:eastAsia="Times New Roman" w:cs="Times New Roman"/>
                <w:color w:val="000000"/>
                <w:sz w:val="16"/>
                <w:szCs w:val="16"/>
              </w:rPr>
            </w:pPr>
            <w:r w:rsidRPr="003E0619">
              <w:rPr>
                <w:rFonts w:eastAsia="Times New Roman" w:cs="Times New Roman"/>
                <w:color w:val="000000"/>
                <w:sz w:val="16"/>
                <w:szCs w:val="16"/>
              </w:rPr>
              <w:t>0</w:t>
            </w:r>
          </w:p>
        </w:tc>
        <w:tc>
          <w:tcPr>
            <w:tcW w:w="292" w:type="pct"/>
            <w:tcBorders>
              <w:top w:val="nil"/>
              <w:left w:val="nil"/>
              <w:bottom w:val="single" w:sz="4" w:space="0" w:color="111111"/>
              <w:right w:val="single" w:sz="4" w:space="0" w:color="111111"/>
            </w:tcBorders>
            <w:shd w:val="clear" w:color="auto" w:fill="auto"/>
            <w:vAlign w:val="center"/>
            <w:hideMark/>
          </w:tcPr>
          <w:p w:rsidR="003E0619" w:rsidRPr="003E0619" w:rsidRDefault="003E0619" w:rsidP="00FA27CB">
            <w:pPr>
              <w:spacing w:after="0" w:line="240" w:lineRule="auto"/>
              <w:jc w:val="center"/>
              <w:rPr>
                <w:rFonts w:eastAsia="Times New Roman" w:cs="Times New Roman"/>
                <w:color w:val="000000"/>
                <w:sz w:val="16"/>
                <w:szCs w:val="16"/>
              </w:rPr>
            </w:pPr>
            <w:r w:rsidRPr="003E0619">
              <w:rPr>
                <w:rFonts w:eastAsia="Times New Roman" w:cs="Times New Roman"/>
                <w:color w:val="000000"/>
                <w:sz w:val="16"/>
                <w:szCs w:val="16"/>
              </w:rPr>
              <w:t>0</w:t>
            </w:r>
          </w:p>
        </w:tc>
        <w:tc>
          <w:tcPr>
            <w:tcW w:w="364" w:type="pct"/>
            <w:tcBorders>
              <w:top w:val="nil"/>
              <w:left w:val="nil"/>
              <w:bottom w:val="single" w:sz="4" w:space="0" w:color="111111"/>
              <w:right w:val="single" w:sz="4" w:space="0" w:color="111111"/>
            </w:tcBorders>
            <w:shd w:val="clear" w:color="auto" w:fill="auto"/>
            <w:vAlign w:val="center"/>
            <w:hideMark/>
          </w:tcPr>
          <w:p w:rsidR="003E0619" w:rsidRPr="003E0619" w:rsidRDefault="003E0619" w:rsidP="00FA27CB">
            <w:pPr>
              <w:spacing w:after="0" w:line="240" w:lineRule="auto"/>
              <w:jc w:val="center"/>
              <w:rPr>
                <w:rFonts w:eastAsia="Times New Roman" w:cs="Times New Roman"/>
                <w:color w:val="000000"/>
                <w:sz w:val="16"/>
                <w:szCs w:val="16"/>
              </w:rPr>
            </w:pPr>
            <w:r w:rsidRPr="003E0619">
              <w:rPr>
                <w:rFonts w:eastAsia="Times New Roman" w:cs="Times New Roman"/>
                <w:color w:val="000000"/>
                <w:sz w:val="16"/>
                <w:szCs w:val="16"/>
              </w:rPr>
              <w:t>0</w:t>
            </w:r>
          </w:p>
        </w:tc>
        <w:tc>
          <w:tcPr>
            <w:tcW w:w="316" w:type="pct"/>
            <w:tcBorders>
              <w:top w:val="nil"/>
              <w:left w:val="nil"/>
              <w:bottom w:val="single" w:sz="4" w:space="0" w:color="111111"/>
              <w:right w:val="single" w:sz="4" w:space="0" w:color="111111"/>
            </w:tcBorders>
            <w:shd w:val="clear" w:color="auto" w:fill="auto"/>
            <w:vAlign w:val="center"/>
            <w:hideMark/>
          </w:tcPr>
          <w:p w:rsidR="003E0619" w:rsidRPr="003E0619" w:rsidRDefault="003E0619" w:rsidP="00FA27CB">
            <w:pPr>
              <w:spacing w:after="0" w:line="240" w:lineRule="auto"/>
              <w:jc w:val="center"/>
              <w:rPr>
                <w:rFonts w:eastAsia="Times New Roman" w:cs="Times New Roman"/>
                <w:color w:val="000000"/>
                <w:sz w:val="16"/>
                <w:szCs w:val="16"/>
              </w:rPr>
            </w:pPr>
            <w:r w:rsidRPr="003E0619">
              <w:rPr>
                <w:rFonts w:eastAsia="Times New Roman" w:cs="Times New Roman"/>
                <w:color w:val="000000"/>
                <w:sz w:val="16"/>
                <w:szCs w:val="16"/>
              </w:rPr>
              <w:t>0</w:t>
            </w:r>
          </w:p>
        </w:tc>
        <w:tc>
          <w:tcPr>
            <w:tcW w:w="357" w:type="pct"/>
            <w:tcBorders>
              <w:top w:val="nil"/>
              <w:left w:val="nil"/>
              <w:bottom w:val="single" w:sz="4" w:space="0" w:color="111111"/>
              <w:right w:val="single" w:sz="4" w:space="0" w:color="111111"/>
            </w:tcBorders>
            <w:shd w:val="clear" w:color="auto" w:fill="auto"/>
            <w:vAlign w:val="center"/>
            <w:hideMark/>
          </w:tcPr>
          <w:p w:rsidR="003E0619" w:rsidRPr="003E0619" w:rsidRDefault="003E0619" w:rsidP="00FA27CB">
            <w:pPr>
              <w:spacing w:after="0" w:line="240" w:lineRule="auto"/>
              <w:jc w:val="center"/>
              <w:rPr>
                <w:rFonts w:eastAsia="Times New Roman" w:cs="Times New Roman"/>
                <w:color w:val="000000"/>
                <w:sz w:val="16"/>
                <w:szCs w:val="16"/>
              </w:rPr>
            </w:pPr>
            <w:r w:rsidRPr="003E0619">
              <w:rPr>
                <w:rFonts w:eastAsia="Times New Roman" w:cs="Times New Roman"/>
                <w:color w:val="000000"/>
                <w:sz w:val="16"/>
                <w:szCs w:val="16"/>
              </w:rPr>
              <w:t>0</w:t>
            </w:r>
          </w:p>
        </w:tc>
        <w:tc>
          <w:tcPr>
            <w:tcW w:w="302" w:type="pct"/>
            <w:tcBorders>
              <w:top w:val="nil"/>
              <w:left w:val="nil"/>
              <w:bottom w:val="single" w:sz="4" w:space="0" w:color="111111"/>
              <w:right w:val="single" w:sz="4" w:space="0" w:color="111111"/>
            </w:tcBorders>
            <w:shd w:val="clear" w:color="auto" w:fill="auto"/>
            <w:vAlign w:val="center"/>
            <w:hideMark/>
          </w:tcPr>
          <w:p w:rsidR="003E0619" w:rsidRPr="003E0619" w:rsidRDefault="003E0619" w:rsidP="00FA27CB">
            <w:pPr>
              <w:spacing w:after="0" w:line="240" w:lineRule="auto"/>
              <w:jc w:val="center"/>
              <w:rPr>
                <w:rFonts w:eastAsia="Times New Roman" w:cs="Times New Roman"/>
                <w:color w:val="000000"/>
                <w:sz w:val="16"/>
                <w:szCs w:val="16"/>
              </w:rPr>
            </w:pPr>
            <w:r w:rsidRPr="003E0619">
              <w:rPr>
                <w:rFonts w:eastAsia="Times New Roman" w:cs="Times New Roman"/>
                <w:color w:val="000000"/>
                <w:sz w:val="16"/>
                <w:szCs w:val="16"/>
              </w:rPr>
              <w:t>0</w:t>
            </w:r>
          </w:p>
        </w:tc>
        <w:tc>
          <w:tcPr>
            <w:tcW w:w="292" w:type="pct"/>
            <w:tcBorders>
              <w:top w:val="nil"/>
              <w:left w:val="nil"/>
              <w:bottom w:val="single" w:sz="4" w:space="0" w:color="111111"/>
              <w:right w:val="single" w:sz="4" w:space="0" w:color="111111"/>
            </w:tcBorders>
            <w:shd w:val="clear" w:color="auto" w:fill="auto"/>
            <w:vAlign w:val="center"/>
            <w:hideMark/>
          </w:tcPr>
          <w:p w:rsidR="003E0619" w:rsidRPr="003E0619" w:rsidRDefault="003E0619" w:rsidP="00FA27CB">
            <w:pPr>
              <w:spacing w:after="0" w:line="240" w:lineRule="auto"/>
              <w:jc w:val="center"/>
              <w:rPr>
                <w:rFonts w:eastAsia="Times New Roman" w:cs="Times New Roman"/>
                <w:color w:val="000000"/>
                <w:sz w:val="16"/>
                <w:szCs w:val="16"/>
              </w:rPr>
            </w:pPr>
            <w:r w:rsidRPr="003E0619">
              <w:rPr>
                <w:rFonts w:eastAsia="Times New Roman" w:cs="Times New Roman"/>
                <w:color w:val="000000"/>
                <w:sz w:val="16"/>
                <w:szCs w:val="16"/>
              </w:rPr>
              <w:t>0</w:t>
            </w:r>
          </w:p>
        </w:tc>
        <w:tc>
          <w:tcPr>
            <w:tcW w:w="345" w:type="pct"/>
            <w:tcBorders>
              <w:top w:val="nil"/>
              <w:left w:val="nil"/>
              <w:bottom w:val="single" w:sz="4" w:space="0" w:color="111111"/>
              <w:right w:val="single" w:sz="4" w:space="0" w:color="111111"/>
            </w:tcBorders>
            <w:shd w:val="clear" w:color="auto" w:fill="auto"/>
            <w:vAlign w:val="center"/>
            <w:hideMark/>
          </w:tcPr>
          <w:p w:rsidR="003E0619" w:rsidRPr="003E0619" w:rsidRDefault="003E0619" w:rsidP="00FA27CB">
            <w:pPr>
              <w:spacing w:after="0" w:line="240" w:lineRule="auto"/>
              <w:jc w:val="center"/>
              <w:rPr>
                <w:rFonts w:eastAsia="Times New Roman" w:cs="Times New Roman"/>
                <w:color w:val="000000"/>
                <w:sz w:val="16"/>
                <w:szCs w:val="16"/>
              </w:rPr>
            </w:pPr>
            <w:r w:rsidRPr="003E0619">
              <w:rPr>
                <w:rFonts w:eastAsia="Times New Roman" w:cs="Times New Roman"/>
                <w:color w:val="000000"/>
                <w:sz w:val="16"/>
                <w:szCs w:val="16"/>
              </w:rPr>
              <w:t>0</w:t>
            </w:r>
          </w:p>
        </w:tc>
        <w:tc>
          <w:tcPr>
            <w:tcW w:w="292" w:type="pct"/>
            <w:tcBorders>
              <w:top w:val="nil"/>
              <w:left w:val="nil"/>
              <w:bottom w:val="single" w:sz="4" w:space="0" w:color="111111"/>
              <w:right w:val="single" w:sz="4" w:space="0" w:color="111111"/>
            </w:tcBorders>
            <w:shd w:val="clear" w:color="auto" w:fill="auto"/>
            <w:vAlign w:val="center"/>
            <w:hideMark/>
          </w:tcPr>
          <w:p w:rsidR="003E0619" w:rsidRPr="003E0619" w:rsidRDefault="003E0619" w:rsidP="00FA27CB">
            <w:pPr>
              <w:spacing w:after="0" w:line="240" w:lineRule="auto"/>
              <w:jc w:val="center"/>
              <w:rPr>
                <w:rFonts w:eastAsia="Times New Roman" w:cs="Times New Roman"/>
                <w:color w:val="000000"/>
                <w:sz w:val="16"/>
                <w:szCs w:val="16"/>
              </w:rPr>
            </w:pPr>
            <w:r w:rsidRPr="003E0619">
              <w:rPr>
                <w:rFonts w:eastAsia="Times New Roman" w:cs="Times New Roman"/>
                <w:color w:val="000000"/>
                <w:sz w:val="16"/>
                <w:szCs w:val="16"/>
              </w:rPr>
              <w:t>0</w:t>
            </w:r>
          </w:p>
        </w:tc>
        <w:tc>
          <w:tcPr>
            <w:tcW w:w="311" w:type="pct"/>
            <w:tcBorders>
              <w:top w:val="nil"/>
              <w:left w:val="nil"/>
              <w:bottom w:val="single" w:sz="4" w:space="0" w:color="111111"/>
              <w:right w:val="single" w:sz="4" w:space="0" w:color="111111"/>
            </w:tcBorders>
            <w:shd w:val="clear" w:color="auto" w:fill="auto"/>
            <w:vAlign w:val="center"/>
            <w:hideMark/>
          </w:tcPr>
          <w:p w:rsidR="003E0619" w:rsidRPr="003E0619" w:rsidRDefault="003E0619" w:rsidP="00FA27CB">
            <w:pPr>
              <w:spacing w:after="0" w:line="240" w:lineRule="auto"/>
              <w:jc w:val="center"/>
              <w:rPr>
                <w:rFonts w:eastAsia="Times New Roman" w:cs="Times New Roman"/>
                <w:color w:val="000000"/>
                <w:sz w:val="16"/>
                <w:szCs w:val="16"/>
              </w:rPr>
            </w:pPr>
            <w:r w:rsidRPr="003E0619">
              <w:rPr>
                <w:rFonts w:eastAsia="Times New Roman" w:cs="Times New Roman"/>
                <w:color w:val="000000"/>
                <w:sz w:val="16"/>
                <w:szCs w:val="16"/>
              </w:rPr>
              <w:t>0</w:t>
            </w:r>
          </w:p>
        </w:tc>
        <w:tc>
          <w:tcPr>
            <w:tcW w:w="346" w:type="pct"/>
            <w:tcBorders>
              <w:top w:val="nil"/>
              <w:left w:val="nil"/>
              <w:bottom w:val="single" w:sz="4" w:space="0" w:color="111111"/>
              <w:right w:val="single" w:sz="4" w:space="0" w:color="111111"/>
            </w:tcBorders>
            <w:shd w:val="clear" w:color="auto" w:fill="auto"/>
            <w:vAlign w:val="center"/>
            <w:hideMark/>
          </w:tcPr>
          <w:p w:rsidR="003E0619" w:rsidRPr="003E0619" w:rsidRDefault="003E0619" w:rsidP="00FA27CB">
            <w:pPr>
              <w:spacing w:after="0" w:line="240" w:lineRule="auto"/>
              <w:jc w:val="center"/>
              <w:rPr>
                <w:rFonts w:eastAsia="Times New Roman" w:cs="Times New Roman"/>
                <w:color w:val="000000"/>
                <w:sz w:val="16"/>
                <w:szCs w:val="16"/>
              </w:rPr>
            </w:pPr>
            <w:r w:rsidRPr="003E0619">
              <w:rPr>
                <w:rFonts w:eastAsia="Times New Roman" w:cs="Times New Roman"/>
                <w:color w:val="000000"/>
                <w:sz w:val="16"/>
                <w:szCs w:val="16"/>
              </w:rPr>
              <w:t>0</w:t>
            </w:r>
          </w:p>
        </w:tc>
        <w:tc>
          <w:tcPr>
            <w:tcW w:w="292" w:type="pct"/>
            <w:tcBorders>
              <w:top w:val="nil"/>
              <w:left w:val="nil"/>
              <w:bottom w:val="single" w:sz="4" w:space="0" w:color="111111"/>
              <w:right w:val="single" w:sz="4" w:space="0" w:color="111111"/>
            </w:tcBorders>
            <w:shd w:val="clear" w:color="auto" w:fill="auto"/>
            <w:vAlign w:val="center"/>
            <w:hideMark/>
          </w:tcPr>
          <w:p w:rsidR="003E0619" w:rsidRPr="003E0619" w:rsidRDefault="003E0619" w:rsidP="00FA27CB">
            <w:pPr>
              <w:spacing w:after="0" w:line="240" w:lineRule="auto"/>
              <w:jc w:val="center"/>
              <w:rPr>
                <w:rFonts w:eastAsia="Times New Roman" w:cs="Times New Roman"/>
                <w:color w:val="000000"/>
                <w:sz w:val="16"/>
                <w:szCs w:val="16"/>
              </w:rPr>
            </w:pPr>
            <w:r w:rsidRPr="003E0619">
              <w:rPr>
                <w:rFonts w:eastAsia="Times New Roman" w:cs="Times New Roman"/>
                <w:color w:val="000000"/>
                <w:sz w:val="16"/>
                <w:szCs w:val="16"/>
              </w:rPr>
              <w:t>0</w:t>
            </w:r>
          </w:p>
        </w:tc>
        <w:tc>
          <w:tcPr>
            <w:tcW w:w="348" w:type="pct"/>
            <w:tcBorders>
              <w:top w:val="nil"/>
              <w:left w:val="nil"/>
              <w:bottom w:val="single" w:sz="4" w:space="0" w:color="111111"/>
              <w:right w:val="single" w:sz="4" w:space="0" w:color="111111"/>
            </w:tcBorders>
            <w:shd w:val="clear" w:color="auto" w:fill="auto"/>
            <w:vAlign w:val="center"/>
            <w:hideMark/>
          </w:tcPr>
          <w:p w:rsidR="003E0619" w:rsidRPr="003E0619" w:rsidRDefault="003E0619" w:rsidP="00FA27CB">
            <w:pPr>
              <w:spacing w:after="0" w:line="240" w:lineRule="auto"/>
              <w:jc w:val="center"/>
              <w:rPr>
                <w:rFonts w:eastAsia="Times New Roman" w:cs="Times New Roman"/>
                <w:color w:val="000000"/>
                <w:sz w:val="16"/>
                <w:szCs w:val="16"/>
              </w:rPr>
            </w:pPr>
            <w:r w:rsidRPr="003E0619">
              <w:rPr>
                <w:rFonts w:eastAsia="Times New Roman" w:cs="Times New Roman"/>
                <w:color w:val="000000"/>
                <w:sz w:val="16"/>
                <w:szCs w:val="16"/>
              </w:rPr>
              <w:t>0</w:t>
            </w:r>
          </w:p>
        </w:tc>
      </w:tr>
      <w:tr w:rsidR="003E0619" w:rsidRPr="003E0619" w:rsidTr="00FA27CB">
        <w:trPr>
          <w:trHeight w:val="227"/>
        </w:trPr>
        <w:tc>
          <w:tcPr>
            <w:tcW w:w="843" w:type="pct"/>
            <w:tcBorders>
              <w:top w:val="nil"/>
              <w:left w:val="single" w:sz="4" w:space="0" w:color="111111"/>
              <w:bottom w:val="single" w:sz="4" w:space="0" w:color="111111"/>
              <w:right w:val="single" w:sz="4" w:space="0" w:color="111111"/>
            </w:tcBorders>
            <w:shd w:val="clear" w:color="auto" w:fill="auto"/>
            <w:vAlign w:val="center"/>
            <w:hideMark/>
          </w:tcPr>
          <w:p w:rsidR="003E0619" w:rsidRPr="003E0619" w:rsidRDefault="003E0619" w:rsidP="00FA27CB">
            <w:pPr>
              <w:spacing w:after="0" w:line="240" w:lineRule="auto"/>
              <w:rPr>
                <w:rFonts w:eastAsia="Times New Roman" w:cs="Times New Roman"/>
                <w:b/>
                <w:bCs/>
                <w:color w:val="000000"/>
                <w:sz w:val="16"/>
                <w:szCs w:val="16"/>
              </w:rPr>
            </w:pPr>
            <w:r w:rsidRPr="003E0619">
              <w:rPr>
                <w:rFonts w:eastAsia="Times New Roman" w:cs="Times New Roman"/>
                <w:b/>
                <w:bCs/>
                <w:color w:val="000000"/>
                <w:sz w:val="16"/>
                <w:szCs w:val="16"/>
              </w:rPr>
              <w:t>Evapotransp. Relativa</w:t>
            </w:r>
          </w:p>
        </w:tc>
        <w:tc>
          <w:tcPr>
            <w:tcW w:w="301" w:type="pct"/>
            <w:tcBorders>
              <w:top w:val="nil"/>
              <w:left w:val="nil"/>
              <w:bottom w:val="single" w:sz="4" w:space="0" w:color="111111"/>
              <w:right w:val="single" w:sz="4" w:space="0" w:color="111111"/>
            </w:tcBorders>
            <w:shd w:val="clear" w:color="auto" w:fill="auto"/>
            <w:vAlign w:val="center"/>
            <w:hideMark/>
          </w:tcPr>
          <w:p w:rsidR="003E0619" w:rsidRPr="003E0619" w:rsidRDefault="003E0619" w:rsidP="00FA27CB">
            <w:pPr>
              <w:spacing w:after="0" w:line="240" w:lineRule="auto"/>
              <w:jc w:val="center"/>
              <w:rPr>
                <w:rFonts w:eastAsia="Times New Roman" w:cs="Times New Roman"/>
                <w:color w:val="000000"/>
                <w:sz w:val="16"/>
                <w:szCs w:val="16"/>
              </w:rPr>
            </w:pPr>
            <w:r w:rsidRPr="003E0619">
              <w:rPr>
                <w:rFonts w:eastAsia="Times New Roman" w:cs="Times New Roman"/>
                <w:color w:val="000000"/>
                <w:sz w:val="16"/>
                <w:szCs w:val="16"/>
              </w:rPr>
              <w:t>100</w:t>
            </w:r>
          </w:p>
        </w:tc>
        <w:tc>
          <w:tcPr>
            <w:tcW w:w="292" w:type="pct"/>
            <w:tcBorders>
              <w:top w:val="nil"/>
              <w:left w:val="nil"/>
              <w:bottom w:val="single" w:sz="4" w:space="0" w:color="111111"/>
              <w:right w:val="single" w:sz="4" w:space="0" w:color="111111"/>
            </w:tcBorders>
            <w:shd w:val="clear" w:color="auto" w:fill="auto"/>
            <w:vAlign w:val="center"/>
            <w:hideMark/>
          </w:tcPr>
          <w:p w:rsidR="003E0619" w:rsidRPr="003E0619" w:rsidRDefault="003E0619" w:rsidP="00FA27CB">
            <w:pPr>
              <w:spacing w:after="0" w:line="240" w:lineRule="auto"/>
              <w:jc w:val="center"/>
              <w:rPr>
                <w:rFonts w:eastAsia="Times New Roman" w:cs="Times New Roman"/>
                <w:color w:val="000000"/>
                <w:sz w:val="16"/>
                <w:szCs w:val="16"/>
              </w:rPr>
            </w:pPr>
            <w:r w:rsidRPr="003E0619">
              <w:rPr>
                <w:rFonts w:eastAsia="Times New Roman" w:cs="Times New Roman"/>
                <w:color w:val="000000"/>
                <w:sz w:val="16"/>
                <w:szCs w:val="16"/>
              </w:rPr>
              <w:t>100</w:t>
            </w:r>
          </w:p>
        </w:tc>
        <w:tc>
          <w:tcPr>
            <w:tcW w:w="364" w:type="pct"/>
            <w:tcBorders>
              <w:top w:val="nil"/>
              <w:left w:val="nil"/>
              <w:bottom w:val="single" w:sz="4" w:space="0" w:color="111111"/>
              <w:right w:val="single" w:sz="4" w:space="0" w:color="111111"/>
            </w:tcBorders>
            <w:shd w:val="clear" w:color="auto" w:fill="auto"/>
            <w:vAlign w:val="center"/>
            <w:hideMark/>
          </w:tcPr>
          <w:p w:rsidR="003E0619" w:rsidRPr="003E0619" w:rsidRDefault="003E0619" w:rsidP="00FA27CB">
            <w:pPr>
              <w:spacing w:after="0" w:line="240" w:lineRule="auto"/>
              <w:jc w:val="center"/>
              <w:rPr>
                <w:rFonts w:eastAsia="Times New Roman" w:cs="Times New Roman"/>
                <w:color w:val="000000"/>
                <w:sz w:val="16"/>
                <w:szCs w:val="16"/>
              </w:rPr>
            </w:pPr>
            <w:r w:rsidRPr="003E0619">
              <w:rPr>
                <w:rFonts w:eastAsia="Times New Roman" w:cs="Times New Roman"/>
                <w:color w:val="000000"/>
                <w:sz w:val="16"/>
                <w:szCs w:val="16"/>
              </w:rPr>
              <w:t>100</w:t>
            </w:r>
          </w:p>
        </w:tc>
        <w:tc>
          <w:tcPr>
            <w:tcW w:w="316" w:type="pct"/>
            <w:tcBorders>
              <w:top w:val="nil"/>
              <w:left w:val="nil"/>
              <w:bottom w:val="single" w:sz="4" w:space="0" w:color="111111"/>
              <w:right w:val="single" w:sz="4" w:space="0" w:color="111111"/>
            </w:tcBorders>
            <w:shd w:val="clear" w:color="auto" w:fill="auto"/>
            <w:vAlign w:val="center"/>
            <w:hideMark/>
          </w:tcPr>
          <w:p w:rsidR="003E0619" w:rsidRPr="003E0619" w:rsidRDefault="003E0619" w:rsidP="00FA27CB">
            <w:pPr>
              <w:spacing w:after="0" w:line="240" w:lineRule="auto"/>
              <w:jc w:val="center"/>
              <w:rPr>
                <w:rFonts w:eastAsia="Times New Roman" w:cs="Times New Roman"/>
                <w:color w:val="000000"/>
                <w:sz w:val="16"/>
                <w:szCs w:val="16"/>
              </w:rPr>
            </w:pPr>
            <w:r w:rsidRPr="003E0619">
              <w:rPr>
                <w:rFonts w:eastAsia="Times New Roman" w:cs="Times New Roman"/>
                <w:color w:val="000000"/>
                <w:sz w:val="16"/>
                <w:szCs w:val="16"/>
              </w:rPr>
              <w:t>100</w:t>
            </w:r>
          </w:p>
        </w:tc>
        <w:tc>
          <w:tcPr>
            <w:tcW w:w="357" w:type="pct"/>
            <w:tcBorders>
              <w:top w:val="nil"/>
              <w:left w:val="nil"/>
              <w:bottom w:val="single" w:sz="4" w:space="0" w:color="111111"/>
              <w:right w:val="single" w:sz="4" w:space="0" w:color="111111"/>
            </w:tcBorders>
            <w:shd w:val="clear" w:color="auto" w:fill="auto"/>
            <w:vAlign w:val="center"/>
            <w:hideMark/>
          </w:tcPr>
          <w:p w:rsidR="003E0619" w:rsidRPr="003E0619" w:rsidRDefault="003E0619" w:rsidP="00FA27CB">
            <w:pPr>
              <w:spacing w:after="0" w:line="240" w:lineRule="auto"/>
              <w:jc w:val="center"/>
              <w:rPr>
                <w:rFonts w:eastAsia="Times New Roman" w:cs="Times New Roman"/>
                <w:color w:val="000000"/>
                <w:sz w:val="16"/>
                <w:szCs w:val="16"/>
              </w:rPr>
            </w:pPr>
            <w:r w:rsidRPr="003E0619">
              <w:rPr>
                <w:rFonts w:eastAsia="Times New Roman" w:cs="Times New Roman"/>
                <w:color w:val="000000"/>
                <w:sz w:val="16"/>
                <w:szCs w:val="16"/>
              </w:rPr>
              <w:t>90</w:t>
            </w:r>
          </w:p>
        </w:tc>
        <w:tc>
          <w:tcPr>
            <w:tcW w:w="302" w:type="pct"/>
            <w:tcBorders>
              <w:top w:val="nil"/>
              <w:left w:val="nil"/>
              <w:bottom w:val="single" w:sz="4" w:space="0" w:color="111111"/>
              <w:right w:val="single" w:sz="4" w:space="0" w:color="111111"/>
            </w:tcBorders>
            <w:shd w:val="clear" w:color="auto" w:fill="auto"/>
            <w:vAlign w:val="center"/>
            <w:hideMark/>
          </w:tcPr>
          <w:p w:rsidR="003E0619" w:rsidRPr="003E0619" w:rsidRDefault="003E0619" w:rsidP="00FA27CB">
            <w:pPr>
              <w:spacing w:after="0" w:line="240" w:lineRule="auto"/>
              <w:jc w:val="center"/>
              <w:rPr>
                <w:rFonts w:eastAsia="Times New Roman" w:cs="Times New Roman"/>
                <w:color w:val="000000"/>
                <w:sz w:val="16"/>
                <w:szCs w:val="16"/>
              </w:rPr>
            </w:pPr>
            <w:r w:rsidRPr="003E0619">
              <w:rPr>
                <w:rFonts w:eastAsia="Times New Roman" w:cs="Times New Roman"/>
                <w:color w:val="000000"/>
                <w:sz w:val="16"/>
                <w:szCs w:val="16"/>
              </w:rPr>
              <w:t>84</w:t>
            </w:r>
          </w:p>
        </w:tc>
        <w:tc>
          <w:tcPr>
            <w:tcW w:w="292" w:type="pct"/>
            <w:tcBorders>
              <w:top w:val="nil"/>
              <w:left w:val="nil"/>
              <w:bottom w:val="single" w:sz="4" w:space="0" w:color="111111"/>
              <w:right w:val="single" w:sz="4" w:space="0" w:color="111111"/>
            </w:tcBorders>
            <w:shd w:val="clear" w:color="auto" w:fill="auto"/>
            <w:vAlign w:val="center"/>
            <w:hideMark/>
          </w:tcPr>
          <w:p w:rsidR="003E0619" w:rsidRPr="003E0619" w:rsidRDefault="003E0619" w:rsidP="00FA27CB">
            <w:pPr>
              <w:spacing w:after="0" w:line="240" w:lineRule="auto"/>
              <w:jc w:val="center"/>
              <w:rPr>
                <w:rFonts w:eastAsia="Times New Roman" w:cs="Times New Roman"/>
                <w:color w:val="000000"/>
                <w:sz w:val="16"/>
                <w:szCs w:val="16"/>
              </w:rPr>
            </w:pPr>
            <w:r w:rsidRPr="003E0619">
              <w:rPr>
                <w:rFonts w:eastAsia="Times New Roman" w:cs="Times New Roman"/>
                <w:color w:val="000000"/>
                <w:sz w:val="16"/>
                <w:szCs w:val="16"/>
              </w:rPr>
              <w:t>75</w:t>
            </w:r>
          </w:p>
        </w:tc>
        <w:tc>
          <w:tcPr>
            <w:tcW w:w="345" w:type="pct"/>
            <w:tcBorders>
              <w:top w:val="nil"/>
              <w:left w:val="nil"/>
              <w:bottom w:val="single" w:sz="4" w:space="0" w:color="111111"/>
              <w:right w:val="single" w:sz="4" w:space="0" w:color="111111"/>
            </w:tcBorders>
            <w:shd w:val="clear" w:color="auto" w:fill="auto"/>
            <w:vAlign w:val="center"/>
            <w:hideMark/>
          </w:tcPr>
          <w:p w:rsidR="003E0619" w:rsidRPr="003E0619" w:rsidRDefault="003E0619" w:rsidP="00FA27CB">
            <w:pPr>
              <w:spacing w:after="0" w:line="240" w:lineRule="auto"/>
              <w:jc w:val="center"/>
              <w:rPr>
                <w:rFonts w:eastAsia="Times New Roman" w:cs="Times New Roman"/>
                <w:color w:val="000000"/>
                <w:sz w:val="16"/>
                <w:szCs w:val="16"/>
              </w:rPr>
            </w:pPr>
            <w:r w:rsidRPr="003E0619">
              <w:rPr>
                <w:rFonts w:eastAsia="Times New Roman" w:cs="Times New Roman"/>
                <w:color w:val="000000"/>
                <w:sz w:val="16"/>
                <w:szCs w:val="16"/>
              </w:rPr>
              <w:t>68</w:t>
            </w:r>
          </w:p>
        </w:tc>
        <w:tc>
          <w:tcPr>
            <w:tcW w:w="292" w:type="pct"/>
            <w:tcBorders>
              <w:top w:val="nil"/>
              <w:left w:val="nil"/>
              <w:bottom w:val="single" w:sz="4" w:space="0" w:color="111111"/>
              <w:right w:val="single" w:sz="4" w:space="0" w:color="111111"/>
            </w:tcBorders>
            <w:shd w:val="clear" w:color="auto" w:fill="auto"/>
            <w:vAlign w:val="center"/>
            <w:hideMark/>
          </w:tcPr>
          <w:p w:rsidR="003E0619" w:rsidRPr="003E0619" w:rsidRDefault="003E0619" w:rsidP="00FA27CB">
            <w:pPr>
              <w:spacing w:after="0" w:line="240" w:lineRule="auto"/>
              <w:jc w:val="center"/>
              <w:rPr>
                <w:rFonts w:eastAsia="Times New Roman" w:cs="Times New Roman"/>
                <w:color w:val="000000"/>
                <w:sz w:val="16"/>
                <w:szCs w:val="16"/>
              </w:rPr>
            </w:pPr>
            <w:r w:rsidRPr="003E0619">
              <w:rPr>
                <w:rFonts w:eastAsia="Times New Roman" w:cs="Times New Roman"/>
                <w:color w:val="000000"/>
                <w:sz w:val="16"/>
                <w:szCs w:val="16"/>
              </w:rPr>
              <w:t>61</w:t>
            </w:r>
          </w:p>
        </w:tc>
        <w:tc>
          <w:tcPr>
            <w:tcW w:w="311" w:type="pct"/>
            <w:tcBorders>
              <w:top w:val="nil"/>
              <w:left w:val="nil"/>
              <w:bottom w:val="single" w:sz="4" w:space="0" w:color="111111"/>
              <w:right w:val="single" w:sz="4" w:space="0" w:color="111111"/>
            </w:tcBorders>
            <w:shd w:val="clear" w:color="auto" w:fill="auto"/>
            <w:vAlign w:val="center"/>
            <w:hideMark/>
          </w:tcPr>
          <w:p w:rsidR="003E0619" w:rsidRPr="003E0619" w:rsidRDefault="003E0619" w:rsidP="00FA27CB">
            <w:pPr>
              <w:spacing w:after="0" w:line="240" w:lineRule="auto"/>
              <w:jc w:val="center"/>
              <w:rPr>
                <w:rFonts w:eastAsia="Times New Roman" w:cs="Times New Roman"/>
                <w:color w:val="000000"/>
                <w:sz w:val="16"/>
                <w:szCs w:val="16"/>
              </w:rPr>
            </w:pPr>
            <w:r w:rsidRPr="003E0619">
              <w:rPr>
                <w:rFonts w:eastAsia="Times New Roman" w:cs="Times New Roman"/>
                <w:color w:val="000000"/>
                <w:sz w:val="16"/>
                <w:szCs w:val="16"/>
              </w:rPr>
              <w:t>72</w:t>
            </w:r>
          </w:p>
        </w:tc>
        <w:tc>
          <w:tcPr>
            <w:tcW w:w="346" w:type="pct"/>
            <w:tcBorders>
              <w:top w:val="nil"/>
              <w:left w:val="nil"/>
              <w:bottom w:val="single" w:sz="4" w:space="0" w:color="111111"/>
              <w:right w:val="single" w:sz="4" w:space="0" w:color="111111"/>
            </w:tcBorders>
            <w:shd w:val="clear" w:color="auto" w:fill="auto"/>
            <w:vAlign w:val="center"/>
            <w:hideMark/>
          </w:tcPr>
          <w:p w:rsidR="003E0619" w:rsidRPr="003E0619" w:rsidRDefault="003E0619" w:rsidP="00FA27CB">
            <w:pPr>
              <w:spacing w:after="0" w:line="240" w:lineRule="auto"/>
              <w:jc w:val="center"/>
              <w:rPr>
                <w:rFonts w:eastAsia="Times New Roman" w:cs="Times New Roman"/>
                <w:color w:val="000000"/>
                <w:sz w:val="16"/>
                <w:szCs w:val="16"/>
              </w:rPr>
            </w:pPr>
            <w:r w:rsidRPr="003E0619">
              <w:rPr>
                <w:rFonts w:eastAsia="Times New Roman" w:cs="Times New Roman"/>
                <w:color w:val="000000"/>
                <w:sz w:val="16"/>
                <w:szCs w:val="16"/>
              </w:rPr>
              <w:t>96</w:t>
            </w:r>
          </w:p>
        </w:tc>
        <w:tc>
          <w:tcPr>
            <w:tcW w:w="292" w:type="pct"/>
            <w:tcBorders>
              <w:top w:val="nil"/>
              <w:left w:val="nil"/>
              <w:bottom w:val="single" w:sz="4" w:space="0" w:color="111111"/>
              <w:right w:val="single" w:sz="4" w:space="0" w:color="111111"/>
            </w:tcBorders>
            <w:shd w:val="clear" w:color="auto" w:fill="auto"/>
            <w:vAlign w:val="center"/>
            <w:hideMark/>
          </w:tcPr>
          <w:p w:rsidR="003E0619" w:rsidRPr="003E0619" w:rsidRDefault="003E0619" w:rsidP="00FA27CB">
            <w:pPr>
              <w:spacing w:after="0" w:line="240" w:lineRule="auto"/>
              <w:jc w:val="center"/>
              <w:rPr>
                <w:rFonts w:eastAsia="Times New Roman" w:cs="Times New Roman"/>
                <w:color w:val="000000"/>
                <w:sz w:val="16"/>
                <w:szCs w:val="16"/>
              </w:rPr>
            </w:pPr>
            <w:r w:rsidRPr="003E0619">
              <w:rPr>
                <w:rFonts w:eastAsia="Times New Roman" w:cs="Times New Roman"/>
                <w:color w:val="000000"/>
                <w:sz w:val="16"/>
                <w:szCs w:val="16"/>
              </w:rPr>
              <w:t>100</w:t>
            </w:r>
          </w:p>
        </w:tc>
        <w:tc>
          <w:tcPr>
            <w:tcW w:w="348" w:type="pct"/>
            <w:tcBorders>
              <w:top w:val="nil"/>
              <w:left w:val="nil"/>
              <w:bottom w:val="single" w:sz="4" w:space="0" w:color="111111"/>
              <w:right w:val="single" w:sz="4" w:space="0" w:color="111111"/>
            </w:tcBorders>
            <w:shd w:val="clear" w:color="auto" w:fill="auto"/>
            <w:vAlign w:val="center"/>
            <w:hideMark/>
          </w:tcPr>
          <w:p w:rsidR="003E0619" w:rsidRPr="003E0619" w:rsidRDefault="003E0619" w:rsidP="00FA27CB">
            <w:pPr>
              <w:spacing w:after="0" w:line="240" w:lineRule="auto"/>
              <w:jc w:val="center"/>
              <w:rPr>
                <w:rFonts w:eastAsia="Times New Roman" w:cs="Times New Roman"/>
                <w:color w:val="000000"/>
                <w:sz w:val="16"/>
                <w:szCs w:val="16"/>
              </w:rPr>
            </w:pPr>
            <w:r w:rsidRPr="003E0619">
              <w:rPr>
                <w:rFonts w:eastAsia="Times New Roman" w:cs="Times New Roman"/>
                <w:color w:val="000000"/>
                <w:sz w:val="16"/>
                <w:szCs w:val="16"/>
              </w:rPr>
              <w:t>1046</w:t>
            </w:r>
          </w:p>
        </w:tc>
      </w:tr>
    </w:tbl>
    <w:p w:rsidR="00FA27CB" w:rsidRDefault="00FA27CB" w:rsidP="00FA27CB">
      <w:pPr>
        <w:tabs>
          <w:tab w:val="left" w:pos="2961"/>
        </w:tabs>
        <w:spacing w:after="0"/>
        <w:jc w:val="center"/>
        <w:rPr>
          <w:i/>
        </w:rPr>
      </w:pPr>
      <w:r w:rsidRPr="001C559D">
        <w:rPr>
          <w:i/>
        </w:rPr>
        <w:t>Grafico 1: Precipitación vs. ETP en Coronel Cornejo</w:t>
      </w:r>
    </w:p>
    <w:p w:rsidR="0023340D" w:rsidRPr="001C559D" w:rsidRDefault="0023340D" w:rsidP="00FA27CB">
      <w:pPr>
        <w:tabs>
          <w:tab w:val="left" w:pos="2961"/>
        </w:tabs>
        <w:spacing w:after="0"/>
        <w:jc w:val="center"/>
        <w:rPr>
          <w:i/>
        </w:rPr>
      </w:pPr>
    </w:p>
    <w:p w:rsidR="003E0619" w:rsidRPr="0023340D" w:rsidRDefault="005153A7" w:rsidP="0023340D">
      <w:pPr>
        <w:pStyle w:val="Prrafodelista"/>
        <w:numPr>
          <w:ilvl w:val="0"/>
          <w:numId w:val="11"/>
        </w:numPr>
        <w:spacing w:after="0"/>
        <w:rPr>
          <w:b/>
        </w:rPr>
      </w:pPr>
      <w:r w:rsidRPr="0023340D">
        <w:rPr>
          <w:rFonts w:eastAsiaTheme="majorEastAsia" w:cstheme="majorBidi"/>
          <w:b/>
          <w:smallCaps/>
          <w:color w:val="0F243E" w:themeColor="text2" w:themeShade="7F"/>
          <w:spacing w:val="20"/>
          <w:sz w:val="24"/>
          <w:szCs w:val="24"/>
          <w:lang w:val="es-ES" w:bidi="en-US"/>
        </w:rPr>
        <w:lastRenderedPageBreak/>
        <w:t>General Enrique Mosconi:</w:t>
      </w:r>
      <w:r w:rsidRPr="0023340D">
        <w:rPr>
          <w:b/>
        </w:rPr>
        <w:tab/>
      </w:r>
    </w:p>
    <w:p w:rsidR="001C559D" w:rsidRPr="001C559D" w:rsidRDefault="00FA27CB" w:rsidP="00FA05DF">
      <w:pPr>
        <w:tabs>
          <w:tab w:val="left" w:pos="2961"/>
        </w:tabs>
        <w:spacing w:after="0"/>
        <w:jc w:val="center"/>
        <w:rPr>
          <w:i/>
        </w:rPr>
      </w:pPr>
      <w:r>
        <w:rPr>
          <w:i/>
          <w:noProof/>
        </w:rPr>
        <w:drawing>
          <wp:anchor distT="0" distB="0" distL="114300" distR="114300" simplePos="0" relativeHeight="251674624" behindDoc="0" locked="0" layoutInCell="1" allowOverlap="1">
            <wp:simplePos x="0" y="0"/>
            <wp:positionH relativeFrom="column">
              <wp:posOffset>3335986</wp:posOffset>
            </wp:positionH>
            <wp:positionV relativeFrom="paragraph">
              <wp:posOffset>135503</wp:posOffset>
            </wp:positionV>
            <wp:extent cx="2133848" cy="1717482"/>
            <wp:effectExtent l="19050" t="0" r="0" b="0"/>
            <wp:wrapNone/>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133848" cy="1717482"/>
                    </a:xfrm>
                    <a:prstGeom prst="rect">
                      <a:avLst/>
                    </a:prstGeom>
                    <a:noFill/>
                  </pic:spPr>
                </pic:pic>
              </a:graphicData>
            </a:graphic>
          </wp:anchor>
        </w:drawing>
      </w:r>
      <w:r w:rsidR="001C559D" w:rsidRPr="001C559D">
        <w:rPr>
          <w:i/>
        </w:rPr>
        <w:t xml:space="preserve">Cuadro </w:t>
      </w:r>
      <w:r w:rsidR="001C559D">
        <w:rPr>
          <w:i/>
        </w:rPr>
        <w:t>3</w:t>
      </w:r>
      <w:r w:rsidR="001C559D" w:rsidRPr="001C559D">
        <w:rPr>
          <w:i/>
        </w:rPr>
        <w:t>: Balance Hídrico de Coronel Cornejo (Fuente INTA. Bianchi 1992)</w:t>
      </w:r>
    </w:p>
    <w:tbl>
      <w:tblPr>
        <w:tblW w:w="0" w:type="auto"/>
        <w:tblInd w:w="-462" w:type="dxa"/>
        <w:tblCellMar>
          <w:left w:w="28" w:type="dxa"/>
          <w:right w:w="28" w:type="dxa"/>
        </w:tblCellMar>
        <w:tblLook w:val="04A0" w:firstRow="1" w:lastRow="0" w:firstColumn="1" w:lastColumn="0" w:noHBand="0" w:noVBand="1"/>
      </w:tblPr>
      <w:tblGrid>
        <w:gridCol w:w="982"/>
        <w:gridCol w:w="340"/>
        <w:gridCol w:w="340"/>
        <w:gridCol w:w="383"/>
        <w:gridCol w:w="340"/>
        <w:gridCol w:w="376"/>
        <w:gridCol w:w="340"/>
        <w:gridCol w:w="340"/>
        <w:gridCol w:w="364"/>
        <w:gridCol w:w="340"/>
        <w:gridCol w:w="340"/>
        <w:gridCol w:w="365"/>
        <w:gridCol w:w="340"/>
        <w:gridCol w:w="381"/>
      </w:tblGrid>
      <w:tr w:rsidR="00FA27CB" w:rsidRPr="0016310E" w:rsidTr="00FA27CB">
        <w:trPr>
          <w:trHeight w:val="227"/>
        </w:trPr>
        <w:tc>
          <w:tcPr>
            <w:tcW w:w="0" w:type="auto"/>
            <w:tcBorders>
              <w:top w:val="single" w:sz="4" w:space="0" w:color="111111"/>
              <w:left w:val="single" w:sz="4" w:space="0" w:color="111111"/>
              <w:bottom w:val="single" w:sz="4" w:space="0" w:color="111111"/>
              <w:right w:val="single" w:sz="4" w:space="0" w:color="111111"/>
            </w:tcBorders>
            <w:shd w:val="clear" w:color="auto" w:fill="000000" w:themeFill="text1"/>
            <w:vAlign w:val="center"/>
            <w:hideMark/>
          </w:tcPr>
          <w:p w:rsidR="0016310E" w:rsidRPr="00FA27CB" w:rsidRDefault="0016310E" w:rsidP="00FA27CB">
            <w:pPr>
              <w:spacing w:after="0" w:line="240" w:lineRule="auto"/>
              <w:rPr>
                <w:rFonts w:eastAsia="Times New Roman" w:cs="Times New Roman"/>
                <w:b/>
                <w:bCs/>
                <w:color w:val="FFFFFF" w:themeColor="background1"/>
                <w:sz w:val="16"/>
                <w:szCs w:val="16"/>
              </w:rPr>
            </w:pPr>
            <w:r w:rsidRPr="00FA27CB">
              <w:rPr>
                <w:rFonts w:eastAsia="Times New Roman" w:cs="Times New Roman"/>
                <w:b/>
                <w:bCs/>
                <w:color w:val="FFFFFF" w:themeColor="background1"/>
                <w:sz w:val="16"/>
                <w:szCs w:val="16"/>
              </w:rPr>
              <w:t>Descripción</w:t>
            </w:r>
          </w:p>
        </w:tc>
        <w:tc>
          <w:tcPr>
            <w:tcW w:w="0" w:type="auto"/>
            <w:tcBorders>
              <w:top w:val="single" w:sz="4" w:space="0" w:color="111111"/>
              <w:left w:val="nil"/>
              <w:bottom w:val="single" w:sz="4" w:space="0" w:color="111111"/>
              <w:right w:val="single" w:sz="4" w:space="0" w:color="111111"/>
            </w:tcBorders>
            <w:shd w:val="clear" w:color="auto" w:fill="000000" w:themeFill="text1"/>
            <w:vAlign w:val="center"/>
            <w:hideMark/>
          </w:tcPr>
          <w:p w:rsidR="0016310E" w:rsidRPr="00FA27CB" w:rsidRDefault="0016310E" w:rsidP="00FA27CB">
            <w:pPr>
              <w:spacing w:after="0" w:line="240" w:lineRule="auto"/>
              <w:jc w:val="center"/>
              <w:rPr>
                <w:rFonts w:eastAsia="Times New Roman" w:cs="Times New Roman"/>
                <w:b/>
                <w:bCs/>
                <w:color w:val="FFFFFF" w:themeColor="background1"/>
                <w:sz w:val="16"/>
                <w:szCs w:val="16"/>
              </w:rPr>
            </w:pPr>
            <w:r w:rsidRPr="00FA27CB">
              <w:rPr>
                <w:rFonts w:eastAsia="Times New Roman" w:cs="Times New Roman"/>
                <w:b/>
                <w:bCs/>
                <w:color w:val="FFFFFF" w:themeColor="background1"/>
                <w:sz w:val="16"/>
                <w:szCs w:val="16"/>
              </w:rPr>
              <w:t>ENE</w:t>
            </w:r>
          </w:p>
        </w:tc>
        <w:tc>
          <w:tcPr>
            <w:tcW w:w="0" w:type="auto"/>
            <w:tcBorders>
              <w:top w:val="single" w:sz="4" w:space="0" w:color="111111"/>
              <w:left w:val="nil"/>
              <w:bottom w:val="single" w:sz="4" w:space="0" w:color="111111"/>
              <w:right w:val="single" w:sz="4" w:space="0" w:color="111111"/>
            </w:tcBorders>
            <w:shd w:val="clear" w:color="auto" w:fill="000000" w:themeFill="text1"/>
            <w:vAlign w:val="center"/>
            <w:hideMark/>
          </w:tcPr>
          <w:p w:rsidR="0016310E" w:rsidRPr="00FA27CB" w:rsidRDefault="0016310E" w:rsidP="00FA27CB">
            <w:pPr>
              <w:spacing w:after="0" w:line="240" w:lineRule="auto"/>
              <w:jc w:val="center"/>
              <w:rPr>
                <w:rFonts w:eastAsia="Times New Roman" w:cs="Times New Roman"/>
                <w:b/>
                <w:bCs/>
                <w:color w:val="FFFFFF" w:themeColor="background1"/>
                <w:sz w:val="16"/>
                <w:szCs w:val="16"/>
              </w:rPr>
            </w:pPr>
            <w:r w:rsidRPr="00FA27CB">
              <w:rPr>
                <w:rFonts w:eastAsia="Times New Roman" w:cs="Times New Roman"/>
                <w:b/>
                <w:bCs/>
                <w:color w:val="FFFFFF" w:themeColor="background1"/>
                <w:sz w:val="16"/>
                <w:szCs w:val="16"/>
              </w:rPr>
              <w:t>FEB</w:t>
            </w:r>
          </w:p>
        </w:tc>
        <w:tc>
          <w:tcPr>
            <w:tcW w:w="0" w:type="auto"/>
            <w:tcBorders>
              <w:top w:val="single" w:sz="4" w:space="0" w:color="111111"/>
              <w:left w:val="nil"/>
              <w:bottom w:val="single" w:sz="4" w:space="0" w:color="111111"/>
              <w:right w:val="single" w:sz="4" w:space="0" w:color="111111"/>
            </w:tcBorders>
            <w:shd w:val="clear" w:color="auto" w:fill="000000" w:themeFill="text1"/>
            <w:vAlign w:val="center"/>
            <w:hideMark/>
          </w:tcPr>
          <w:p w:rsidR="0016310E" w:rsidRPr="00FA27CB" w:rsidRDefault="0016310E" w:rsidP="00FA27CB">
            <w:pPr>
              <w:spacing w:after="0" w:line="240" w:lineRule="auto"/>
              <w:jc w:val="center"/>
              <w:rPr>
                <w:rFonts w:eastAsia="Times New Roman" w:cs="Times New Roman"/>
                <w:b/>
                <w:bCs/>
                <w:color w:val="FFFFFF" w:themeColor="background1"/>
                <w:sz w:val="16"/>
                <w:szCs w:val="16"/>
              </w:rPr>
            </w:pPr>
            <w:r w:rsidRPr="00FA27CB">
              <w:rPr>
                <w:rFonts w:eastAsia="Times New Roman" w:cs="Times New Roman"/>
                <w:b/>
                <w:bCs/>
                <w:color w:val="FFFFFF" w:themeColor="background1"/>
                <w:sz w:val="16"/>
                <w:szCs w:val="16"/>
              </w:rPr>
              <w:t>MAR</w:t>
            </w:r>
          </w:p>
        </w:tc>
        <w:tc>
          <w:tcPr>
            <w:tcW w:w="0" w:type="auto"/>
            <w:tcBorders>
              <w:top w:val="single" w:sz="4" w:space="0" w:color="111111"/>
              <w:left w:val="nil"/>
              <w:bottom w:val="single" w:sz="4" w:space="0" w:color="111111"/>
              <w:right w:val="single" w:sz="4" w:space="0" w:color="111111"/>
            </w:tcBorders>
            <w:shd w:val="clear" w:color="auto" w:fill="000000" w:themeFill="text1"/>
            <w:vAlign w:val="center"/>
            <w:hideMark/>
          </w:tcPr>
          <w:p w:rsidR="0016310E" w:rsidRPr="00FA27CB" w:rsidRDefault="0016310E" w:rsidP="00FA27CB">
            <w:pPr>
              <w:spacing w:after="0" w:line="240" w:lineRule="auto"/>
              <w:jc w:val="center"/>
              <w:rPr>
                <w:rFonts w:eastAsia="Times New Roman" w:cs="Times New Roman"/>
                <w:b/>
                <w:bCs/>
                <w:color w:val="FFFFFF" w:themeColor="background1"/>
                <w:sz w:val="16"/>
                <w:szCs w:val="16"/>
              </w:rPr>
            </w:pPr>
            <w:r w:rsidRPr="00FA27CB">
              <w:rPr>
                <w:rFonts w:eastAsia="Times New Roman" w:cs="Times New Roman"/>
                <w:b/>
                <w:bCs/>
                <w:color w:val="FFFFFF" w:themeColor="background1"/>
                <w:sz w:val="16"/>
                <w:szCs w:val="16"/>
              </w:rPr>
              <w:t>ABR</w:t>
            </w:r>
          </w:p>
        </w:tc>
        <w:tc>
          <w:tcPr>
            <w:tcW w:w="0" w:type="auto"/>
            <w:tcBorders>
              <w:top w:val="single" w:sz="4" w:space="0" w:color="111111"/>
              <w:left w:val="nil"/>
              <w:bottom w:val="single" w:sz="4" w:space="0" w:color="111111"/>
              <w:right w:val="single" w:sz="4" w:space="0" w:color="111111"/>
            </w:tcBorders>
            <w:shd w:val="clear" w:color="auto" w:fill="000000" w:themeFill="text1"/>
            <w:vAlign w:val="center"/>
            <w:hideMark/>
          </w:tcPr>
          <w:p w:rsidR="0016310E" w:rsidRPr="00FA27CB" w:rsidRDefault="0016310E" w:rsidP="00FA27CB">
            <w:pPr>
              <w:spacing w:after="0" w:line="240" w:lineRule="auto"/>
              <w:jc w:val="center"/>
              <w:rPr>
                <w:rFonts w:eastAsia="Times New Roman" w:cs="Times New Roman"/>
                <w:b/>
                <w:bCs/>
                <w:color w:val="FFFFFF" w:themeColor="background1"/>
                <w:sz w:val="16"/>
                <w:szCs w:val="16"/>
              </w:rPr>
            </w:pPr>
            <w:r w:rsidRPr="00FA27CB">
              <w:rPr>
                <w:rFonts w:eastAsia="Times New Roman" w:cs="Times New Roman"/>
                <w:b/>
                <w:bCs/>
                <w:color w:val="FFFFFF" w:themeColor="background1"/>
                <w:sz w:val="16"/>
                <w:szCs w:val="16"/>
              </w:rPr>
              <w:t>MAY</w:t>
            </w:r>
          </w:p>
        </w:tc>
        <w:tc>
          <w:tcPr>
            <w:tcW w:w="0" w:type="auto"/>
            <w:tcBorders>
              <w:top w:val="single" w:sz="4" w:space="0" w:color="111111"/>
              <w:left w:val="nil"/>
              <w:bottom w:val="single" w:sz="4" w:space="0" w:color="111111"/>
              <w:right w:val="single" w:sz="4" w:space="0" w:color="111111"/>
            </w:tcBorders>
            <w:shd w:val="clear" w:color="auto" w:fill="000000" w:themeFill="text1"/>
            <w:vAlign w:val="center"/>
            <w:hideMark/>
          </w:tcPr>
          <w:p w:rsidR="0016310E" w:rsidRPr="00FA27CB" w:rsidRDefault="0016310E" w:rsidP="00FA27CB">
            <w:pPr>
              <w:spacing w:after="0" w:line="240" w:lineRule="auto"/>
              <w:jc w:val="center"/>
              <w:rPr>
                <w:rFonts w:eastAsia="Times New Roman" w:cs="Times New Roman"/>
                <w:b/>
                <w:bCs/>
                <w:color w:val="FFFFFF" w:themeColor="background1"/>
                <w:sz w:val="16"/>
                <w:szCs w:val="16"/>
              </w:rPr>
            </w:pPr>
            <w:r w:rsidRPr="00FA27CB">
              <w:rPr>
                <w:rFonts w:eastAsia="Times New Roman" w:cs="Times New Roman"/>
                <w:b/>
                <w:bCs/>
                <w:color w:val="FFFFFF" w:themeColor="background1"/>
                <w:sz w:val="16"/>
                <w:szCs w:val="16"/>
              </w:rPr>
              <w:t>JUN</w:t>
            </w:r>
          </w:p>
        </w:tc>
        <w:tc>
          <w:tcPr>
            <w:tcW w:w="0" w:type="auto"/>
            <w:tcBorders>
              <w:top w:val="single" w:sz="4" w:space="0" w:color="111111"/>
              <w:left w:val="nil"/>
              <w:bottom w:val="single" w:sz="4" w:space="0" w:color="111111"/>
              <w:right w:val="single" w:sz="4" w:space="0" w:color="111111"/>
            </w:tcBorders>
            <w:shd w:val="clear" w:color="auto" w:fill="000000" w:themeFill="text1"/>
            <w:vAlign w:val="center"/>
            <w:hideMark/>
          </w:tcPr>
          <w:p w:rsidR="0016310E" w:rsidRPr="00FA27CB" w:rsidRDefault="0016310E" w:rsidP="00FA27CB">
            <w:pPr>
              <w:spacing w:after="0" w:line="240" w:lineRule="auto"/>
              <w:jc w:val="center"/>
              <w:rPr>
                <w:rFonts w:eastAsia="Times New Roman" w:cs="Times New Roman"/>
                <w:b/>
                <w:bCs/>
                <w:color w:val="FFFFFF" w:themeColor="background1"/>
                <w:sz w:val="16"/>
                <w:szCs w:val="16"/>
              </w:rPr>
            </w:pPr>
            <w:r w:rsidRPr="00FA27CB">
              <w:rPr>
                <w:rFonts w:eastAsia="Times New Roman" w:cs="Times New Roman"/>
                <w:b/>
                <w:bCs/>
                <w:color w:val="FFFFFF" w:themeColor="background1"/>
                <w:sz w:val="16"/>
                <w:szCs w:val="16"/>
              </w:rPr>
              <w:t>JUL</w:t>
            </w:r>
          </w:p>
        </w:tc>
        <w:tc>
          <w:tcPr>
            <w:tcW w:w="0" w:type="auto"/>
            <w:tcBorders>
              <w:top w:val="single" w:sz="4" w:space="0" w:color="111111"/>
              <w:left w:val="nil"/>
              <w:bottom w:val="single" w:sz="4" w:space="0" w:color="111111"/>
              <w:right w:val="single" w:sz="4" w:space="0" w:color="111111"/>
            </w:tcBorders>
            <w:shd w:val="clear" w:color="auto" w:fill="000000" w:themeFill="text1"/>
            <w:vAlign w:val="center"/>
            <w:hideMark/>
          </w:tcPr>
          <w:p w:rsidR="0016310E" w:rsidRPr="00FA27CB" w:rsidRDefault="0016310E" w:rsidP="00FA27CB">
            <w:pPr>
              <w:spacing w:after="0" w:line="240" w:lineRule="auto"/>
              <w:jc w:val="center"/>
              <w:rPr>
                <w:rFonts w:eastAsia="Times New Roman" w:cs="Times New Roman"/>
                <w:b/>
                <w:bCs/>
                <w:color w:val="FFFFFF" w:themeColor="background1"/>
                <w:sz w:val="16"/>
                <w:szCs w:val="16"/>
              </w:rPr>
            </w:pPr>
            <w:r w:rsidRPr="00FA27CB">
              <w:rPr>
                <w:rFonts w:eastAsia="Times New Roman" w:cs="Times New Roman"/>
                <w:b/>
                <w:bCs/>
                <w:color w:val="FFFFFF" w:themeColor="background1"/>
                <w:sz w:val="16"/>
                <w:szCs w:val="16"/>
              </w:rPr>
              <w:t>AGO</w:t>
            </w:r>
          </w:p>
        </w:tc>
        <w:tc>
          <w:tcPr>
            <w:tcW w:w="0" w:type="auto"/>
            <w:tcBorders>
              <w:top w:val="single" w:sz="4" w:space="0" w:color="111111"/>
              <w:left w:val="nil"/>
              <w:bottom w:val="single" w:sz="4" w:space="0" w:color="111111"/>
              <w:right w:val="single" w:sz="4" w:space="0" w:color="111111"/>
            </w:tcBorders>
            <w:shd w:val="clear" w:color="auto" w:fill="000000" w:themeFill="text1"/>
            <w:vAlign w:val="center"/>
            <w:hideMark/>
          </w:tcPr>
          <w:p w:rsidR="0016310E" w:rsidRPr="00FA27CB" w:rsidRDefault="0016310E" w:rsidP="00FA27CB">
            <w:pPr>
              <w:spacing w:after="0" w:line="240" w:lineRule="auto"/>
              <w:jc w:val="center"/>
              <w:rPr>
                <w:rFonts w:eastAsia="Times New Roman" w:cs="Times New Roman"/>
                <w:b/>
                <w:bCs/>
                <w:color w:val="FFFFFF" w:themeColor="background1"/>
                <w:sz w:val="16"/>
                <w:szCs w:val="16"/>
              </w:rPr>
            </w:pPr>
            <w:r w:rsidRPr="00FA27CB">
              <w:rPr>
                <w:rFonts w:eastAsia="Times New Roman" w:cs="Times New Roman"/>
                <w:b/>
                <w:bCs/>
                <w:color w:val="FFFFFF" w:themeColor="background1"/>
                <w:sz w:val="16"/>
                <w:szCs w:val="16"/>
              </w:rPr>
              <w:t>SET</w:t>
            </w:r>
          </w:p>
        </w:tc>
        <w:tc>
          <w:tcPr>
            <w:tcW w:w="0" w:type="auto"/>
            <w:tcBorders>
              <w:top w:val="single" w:sz="4" w:space="0" w:color="111111"/>
              <w:left w:val="nil"/>
              <w:bottom w:val="single" w:sz="4" w:space="0" w:color="111111"/>
              <w:right w:val="single" w:sz="4" w:space="0" w:color="111111"/>
            </w:tcBorders>
            <w:shd w:val="clear" w:color="auto" w:fill="000000" w:themeFill="text1"/>
            <w:vAlign w:val="center"/>
            <w:hideMark/>
          </w:tcPr>
          <w:p w:rsidR="0016310E" w:rsidRPr="00FA27CB" w:rsidRDefault="0016310E" w:rsidP="00FA27CB">
            <w:pPr>
              <w:spacing w:after="0" w:line="240" w:lineRule="auto"/>
              <w:jc w:val="center"/>
              <w:rPr>
                <w:rFonts w:eastAsia="Times New Roman" w:cs="Times New Roman"/>
                <w:b/>
                <w:bCs/>
                <w:color w:val="FFFFFF" w:themeColor="background1"/>
                <w:sz w:val="16"/>
                <w:szCs w:val="16"/>
              </w:rPr>
            </w:pPr>
            <w:r w:rsidRPr="00FA27CB">
              <w:rPr>
                <w:rFonts w:eastAsia="Times New Roman" w:cs="Times New Roman"/>
                <w:b/>
                <w:bCs/>
                <w:color w:val="FFFFFF" w:themeColor="background1"/>
                <w:sz w:val="16"/>
                <w:szCs w:val="16"/>
              </w:rPr>
              <w:t>OCT</w:t>
            </w:r>
          </w:p>
        </w:tc>
        <w:tc>
          <w:tcPr>
            <w:tcW w:w="0" w:type="auto"/>
            <w:tcBorders>
              <w:top w:val="single" w:sz="4" w:space="0" w:color="111111"/>
              <w:left w:val="nil"/>
              <w:bottom w:val="single" w:sz="4" w:space="0" w:color="111111"/>
              <w:right w:val="single" w:sz="4" w:space="0" w:color="111111"/>
            </w:tcBorders>
            <w:shd w:val="clear" w:color="auto" w:fill="000000" w:themeFill="text1"/>
            <w:vAlign w:val="center"/>
            <w:hideMark/>
          </w:tcPr>
          <w:p w:rsidR="0016310E" w:rsidRPr="00FA27CB" w:rsidRDefault="0016310E" w:rsidP="00FA27CB">
            <w:pPr>
              <w:spacing w:after="0" w:line="240" w:lineRule="auto"/>
              <w:jc w:val="center"/>
              <w:rPr>
                <w:rFonts w:eastAsia="Times New Roman" w:cs="Times New Roman"/>
                <w:b/>
                <w:bCs/>
                <w:color w:val="FFFFFF" w:themeColor="background1"/>
                <w:sz w:val="16"/>
                <w:szCs w:val="16"/>
              </w:rPr>
            </w:pPr>
            <w:r w:rsidRPr="00FA27CB">
              <w:rPr>
                <w:rFonts w:eastAsia="Times New Roman" w:cs="Times New Roman"/>
                <w:b/>
                <w:bCs/>
                <w:color w:val="FFFFFF" w:themeColor="background1"/>
                <w:sz w:val="16"/>
                <w:szCs w:val="16"/>
              </w:rPr>
              <w:t>NOV</w:t>
            </w:r>
          </w:p>
        </w:tc>
        <w:tc>
          <w:tcPr>
            <w:tcW w:w="0" w:type="auto"/>
            <w:tcBorders>
              <w:top w:val="single" w:sz="4" w:space="0" w:color="111111"/>
              <w:left w:val="nil"/>
              <w:bottom w:val="single" w:sz="4" w:space="0" w:color="111111"/>
              <w:right w:val="single" w:sz="4" w:space="0" w:color="111111"/>
            </w:tcBorders>
            <w:shd w:val="clear" w:color="auto" w:fill="000000" w:themeFill="text1"/>
            <w:vAlign w:val="center"/>
            <w:hideMark/>
          </w:tcPr>
          <w:p w:rsidR="0016310E" w:rsidRPr="00FA27CB" w:rsidRDefault="0016310E" w:rsidP="00FA27CB">
            <w:pPr>
              <w:spacing w:after="0" w:line="240" w:lineRule="auto"/>
              <w:jc w:val="center"/>
              <w:rPr>
                <w:rFonts w:eastAsia="Times New Roman" w:cs="Times New Roman"/>
                <w:b/>
                <w:bCs/>
                <w:color w:val="FFFFFF" w:themeColor="background1"/>
                <w:sz w:val="16"/>
                <w:szCs w:val="16"/>
              </w:rPr>
            </w:pPr>
            <w:r w:rsidRPr="00FA27CB">
              <w:rPr>
                <w:rFonts w:eastAsia="Times New Roman" w:cs="Times New Roman"/>
                <w:b/>
                <w:bCs/>
                <w:color w:val="FFFFFF" w:themeColor="background1"/>
                <w:sz w:val="16"/>
                <w:szCs w:val="16"/>
              </w:rPr>
              <w:t>DIC</w:t>
            </w:r>
          </w:p>
        </w:tc>
        <w:tc>
          <w:tcPr>
            <w:tcW w:w="0" w:type="auto"/>
            <w:tcBorders>
              <w:top w:val="single" w:sz="4" w:space="0" w:color="111111"/>
              <w:left w:val="nil"/>
              <w:bottom w:val="single" w:sz="4" w:space="0" w:color="111111"/>
              <w:right w:val="single" w:sz="4" w:space="0" w:color="111111"/>
            </w:tcBorders>
            <w:shd w:val="clear" w:color="auto" w:fill="000000" w:themeFill="text1"/>
            <w:vAlign w:val="center"/>
            <w:hideMark/>
          </w:tcPr>
          <w:p w:rsidR="0016310E" w:rsidRPr="00FA27CB" w:rsidRDefault="0016310E" w:rsidP="00FA27CB">
            <w:pPr>
              <w:spacing w:after="0" w:line="240" w:lineRule="auto"/>
              <w:jc w:val="center"/>
              <w:rPr>
                <w:rFonts w:eastAsia="Times New Roman" w:cs="Times New Roman"/>
                <w:b/>
                <w:bCs/>
                <w:color w:val="FFFFFF" w:themeColor="background1"/>
                <w:sz w:val="16"/>
                <w:szCs w:val="16"/>
              </w:rPr>
            </w:pPr>
            <w:r w:rsidRPr="00FA27CB">
              <w:rPr>
                <w:rFonts w:eastAsia="Times New Roman" w:cs="Times New Roman"/>
                <w:b/>
                <w:bCs/>
                <w:color w:val="FFFFFF" w:themeColor="background1"/>
                <w:sz w:val="16"/>
                <w:szCs w:val="16"/>
              </w:rPr>
              <w:t>AÑO</w:t>
            </w:r>
          </w:p>
        </w:tc>
      </w:tr>
      <w:tr w:rsidR="0016310E" w:rsidRPr="0016310E" w:rsidTr="00FA27CB">
        <w:trPr>
          <w:trHeight w:val="227"/>
        </w:trPr>
        <w:tc>
          <w:tcPr>
            <w:tcW w:w="0" w:type="auto"/>
            <w:tcBorders>
              <w:top w:val="nil"/>
              <w:left w:val="single" w:sz="4" w:space="0" w:color="111111"/>
              <w:bottom w:val="single" w:sz="4" w:space="0" w:color="111111"/>
              <w:right w:val="single" w:sz="4" w:space="0" w:color="111111"/>
            </w:tcBorders>
            <w:shd w:val="clear" w:color="auto" w:fill="auto"/>
            <w:vAlign w:val="center"/>
            <w:hideMark/>
          </w:tcPr>
          <w:p w:rsidR="0016310E" w:rsidRPr="0016310E" w:rsidRDefault="0016310E" w:rsidP="00FA27CB">
            <w:pPr>
              <w:spacing w:after="0" w:line="240" w:lineRule="auto"/>
              <w:rPr>
                <w:rFonts w:eastAsia="Times New Roman" w:cs="Times New Roman"/>
                <w:b/>
                <w:bCs/>
                <w:color w:val="000000"/>
                <w:sz w:val="16"/>
                <w:szCs w:val="16"/>
              </w:rPr>
            </w:pPr>
            <w:r w:rsidRPr="0016310E">
              <w:rPr>
                <w:rFonts w:eastAsia="Times New Roman" w:cs="Times New Roman"/>
                <w:b/>
                <w:bCs/>
                <w:color w:val="000000"/>
                <w:sz w:val="16"/>
                <w:szCs w:val="16"/>
              </w:rPr>
              <w:t>Temperatura</w:t>
            </w:r>
          </w:p>
        </w:tc>
        <w:tc>
          <w:tcPr>
            <w:tcW w:w="0" w:type="auto"/>
            <w:tcBorders>
              <w:top w:val="nil"/>
              <w:left w:val="nil"/>
              <w:bottom w:val="single" w:sz="4" w:space="0" w:color="111111"/>
              <w:right w:val="single" w:sz="4" w:space="0" w:color="111111"/>
            </w:tcBorders>
            <w:shd w:val="clear" w:color="auto" w:fill="auto"/>
            <w:vAlign w:val="center"/>
            <w:hideMark/>
          </w:tcPr>
          <w:p w:rsidR="0016310E" w:rsidRPr="0016310E" w:rsidRDefault="0016310E" w:rsidP="00FA27CB">
            <w:pPr>
              <w:spacing w:after="0" w:line="240" w:lineRule="auto"/>
              <w:jc w:val="center"/>
              <w:rPr>
                <w:rFonts w:eastAsia="Times New Roman" w:cs="Times New Roman"/>
                <w:color w:val="000000"/>
                <w:sz w:val="16"/>
                <w:szCs w:val="16"/>
              </w:rPr>
            </w:pPr>
            <w:r w:rsidRPr="0016310E">
              <w:rPr>
                <w:rFonts w:eastAsia="Times New Roman" w:cs="Times New Roman"/>
                <w:color w:val="000000"/>
                <w:sz w:val="16"/>
                <w:szCs w:val="16"/>
              </w:rPr>
              <w:t>25,1</w:t>
            </w:r>
          </w:p>
        </w:tc>
        <w:tc>
          <w:tcPr>
            <w:tcW w:w="0" w:type="auto"/>
            <w:tcBorders>
              <w:top w:val="nil"/>
              <w:left w:val="nil"/>
              <w:bottom w:val="single" w:sz="4" w:space="0" w:color="111111"/>
              <w:right w:val="single" w:sz="4" w:space="0" w:color="111111"/>
            </w:tcBorders>
            <w:shd w:val="clear" w:color="auto" w:fill="auto"/>
            <w:vAlign w:val="center"/>
            <w:hideMark/>
          </w:tcPr>
          <w:p w:rsidR="0016310E" w:rsidRPr="0016310E" w:rsidRDefault="0016310E" w:rsidP="00FA27CB">
            <w:pPr>
              <w:spacing w:after="0" w:line="240" w:lineRule="auto"/>
              <w:jc w:val="center"/>
              <w:rPr>
                <w:rFonts w:eastAsia="Times New Roman" w:cs="Times New Roman"/>
                <w:color w:val="000000"/>
                <w:sz w:val="16"/>
                <w:szCs w:val="16"/>
              </w:rPr>
            </w:pPr>
            <w:r w:rsidRPr="0016310E">
              <w:rPr>
                <w:rFonts w:eastAsia="Times New Roman" w:cs="Times New Roman"/>
                <w:color w:val="000000"/>
                <w:sz w:val="16"/>
                <w:szCs w:val="16"/>
              </w:rPr>
              <w:t>24,2</w:t>
            </w:r>
          </w:p>
        </w:tc>
        <w:tc>
          <w:tcPr>
            <w:tcW w:w="0" w:type="auto"/>
            <w:tcBorders>
              <w:top w:val="nil"/>
              <w:left w:val="nil"/>
              <w:bottom w:val="single" w:sz="4" w:space="0" w:color="111111"/>
              <w:right w:val="single" w:sz="4" w:space="0" w:color="111111"/>
            </w:tcBorders>
            <w:shd w:val="clear" w:color="auto" w:fill="auto"/>
            <w:vAlign w:val="center"/>
            <w:hideMark/>
          </w:tcPr>
          <w:p w:rsidR="0016310E" w:rsidRPr="0016310E" w:rsidRDefault="0016310E" w:rsidP="00FA27CB">
            <w:pPr>
              <w:spacing w:after="0" w:line="240" w:lineRule="auto"/>
              <w:jc w:val="center"/>
              <w:rPr>
                <w:rFonts w:eastAsia="Times New Roman" w:cs="Times New Roman"/>
                <w:color w:val="000000"/>
                <w:sz w:val="16"/>
                <w:szCs w:val="16"/>
              </w:rPr>
            </w:pPr>
            <w:r w:rsidRPr="0016310E">
              <w:rPr>
                <w:rFonts w:eastAsia="Times New Roman" w:cs="Times New Roman"/>
                <w:color w:val="000000"/>
                <w:sz w:val="16"/>
                <w:szCs w:val="16"/>
              </w:rPr>
              <w:t>23,1</w:t>
            </w:r>
          </w:p>
        </w:tc>
        <w:tc>
          <w:tcPr>
            <w:tcW w:w="0" w:type="auto"/>
            <w:tcBorders>
              <w:top w:val="nil"/>
              <w:left w:val="nil"/>
              <w:bottom w:val="single" w:sz="4" w:space="0" w:color="111111"/>
              <w:right w:val="single" w:sz="4" w:space="0" w:color="111111"/>
            </w:tcBorders>
            <w:shd w:val="clear" w:color="auto" w:fill="auto"/>
            <w:vAlign w:val="center"/>
            <w:hideMark/>
          </w:tcPr>
          <w:p w:rsidR="0016310E" w:rsidRPr="0016310E" w:rsidRDefault="0016310E" w:rsidP="00FA27CB">
            <w:pPr>
              <w:spacing w:after="0" w:line="240" w:lineRule="auto"/>
              <w:jc w:val="center"/>
              <w:rPr>
                <w:rFonts w:eastAsia="Times New Roman" w:cs="Times New Roman"/>
                <w:color w:val="000000"/>
                <w:sz w:val="16"/>
                <w:szCs w:val="16"/>
              </w:rPr>
            </w:pPr>
            <w:r w:rsidRPr="0016310E">
              <w:rPr>
                <w:rFonts w:eastAsia="Times New Roman" w:cs="Times New Roman"/>
                <w:color w:val="000000"/>
                <w:sz w:val="16"/>
                <w:szCs w:val="16"/>
              </w:rPr>
              <w:t>20,2</w:t>
            </w:r>
          </w:p>
        </w:tc>
        <w:tc>
          <w:tcPr>
            <w:tcW w:w="0" w:type="auto"/>
            <w:tcBorders>
              <w:top w:val="nil"/>
              <w:left w:val="nil"/>
              <w:bottom w:val="single" w:sz="4" w:space="0" w:color="111111"/>
              <w:right w:val="single" w:sz="4" w:space="0" w:color="111111"/>
            </w:tcBorders>
            <w:shd w:val="clear" w:color="auto" w:fill="auto"/>
            <w:vAlign w:val="center"/>
            <w:hideMark/>
          </w:tcPr>
          <w:p w:rsidR="0016310E" w:rsidRPr="0016310E" w:rsidRDefault="0016310E" w:rsidP="00FA27CB">
            <w:pPr>
              <w:spacing w:after="0" w:line="240" w:lineRule="auto"/>
              <w:jc w:val="center"/>
              <w:rPr>
                <w:rFonts w:eastAsia="Times New Roman" w:cs="Times New Roman"/>
                <w:color w:val="000000"/>
                <w:sz w:val="16"/>
                <w:szCs w:val="16"/>
              </w:rPr>
            </w:pPr>
            <w:r w:rsidRPr="0016310E">
              <w:rPr>
                <w:rFonts w:eastAsia="Times New Roman" w:cs="Times New Roman"/>
                <w:color w:val="000000"/>
                <w:sz w:val="16"/>
                <w:szCs w:val="16"/>
              </w:rPr>
              <w:t>17,7</w:t>
            </w:r>
          </w:p>
        </w:tc>
        <w:tc>
          <w:tcPr>
            <w:tcW w:w="0" w:type="auto"/>
            <w:tcBorders>
              <w:top w:val="nil"/>
              <w:left w:val="nil"/>
              <w:bottom w:val="single" w:sz="4" w:space="0" w:color="111111"/>
              <w:right w:val="single" w:sz="4" w:space="0" w:color="111111"/>
            </w:tcBorders>
            <w:shd w:val="clear" w:color="auto" w:fill="auto"/>
            <w:vAlign w:val="center"/>
            <w:hideMark/>
          </w:tcPr>
          <w:p w:rsidR="0016310E" w:rsidRPr="0016310E" w:rsidRDefault="0016310E" w:rsidP="00FA27CB">
            <w:pPr>
              <w:spacing w:after="0" w:line="240" w:lineRule="auto"/>
              <w:jc w:val="center"/>
              <w:rPr>
                <w:rFonts w:eastAsia="Times New Roman" w:cs="Times New Roman"/>
                <w:color w:val="000000"/>
                <w:sz w:val="16"/>
                <w:szCs w:val="16"/>
              </w:rPr>
            </w:pPr>
            <w:r w:rsidRPr="0016310E">
              <w:rPr>
                <w:rFonts w:eastAsia="Times New Roman" w:cs="Times New Roman"/>
                <w:color w:val="000000"/>
                <w:sz w:val="16"/>
                <w:szCs w:val="16"/>
              </w:rPr>
              <w:t>14,7</w:t>
            </w:r>
          </w:p>
        </w:tc>
        <w:tc>
          <w:tcPr>
            <w:tcW w:w="0" w:type="auto"/>
            <w:tcBorders>
              <w:top w:val="nil"/>
              <w:left w:val="nil"/>
              <w:bottom w:val="single" w:sz="4" w:space="0" w:color="111111"/>
              <w:right w:val="single" w:sz="4" w:space="0" w:color="111111"/>
            </w:tcBorders>
            <w:shd w:val="clear" w:color="auto" w:fill="auto"/>
            <w:vAlign w:val="center"/>
            <w:hideMark/>
          </w:tcPr>
          <w:p w:rsidR="0016310E" w:rsidRPr="0016310E" w:rsidRDefault="0016310E" w:rsidP="00FA27CB">
            <w:pPr>
              <w:spacing w:after="0" w:line="240" w:lineRule="auto"/>
              <w:jc w:val="center"/>
              <w:rPr>
                <w:rFonts w:eastAsia="Times New Roman" w:cs="Times New Roman"/>
                <w:color w:val="000000"/>
                <w:sz w:val="16"/>
                <w:szCs w:val="16"/>
              </w:rPr>
            </w:pPr>
            <w:r w:rsidRPr="0016310E">
              <w:rPr>
                <w:rFonts w:eastAsia="Times New Roman" w:cs="Times New Roman"/>
                <w:color w:val="000000"/>
                <w:sz w:val="16"/>
                <w:szCs w:val="16"/>
              </w:rPr>
              <w:t>14,5</w:t>
            </w:r>
          </w:p>
        </w:tc>
        <w:tc>
          <w:tcPr>
            <w:tcW w:w="0" w:type="auto"/>
            <w:tcBorders>
              <w:top w:val="nil"/>
              <w:left w:val="nil"/>
              <w:bottom w:val="single" w:sz="4" w:space="0" w:color="111111"/>
              <w:right w:val="single" w:sz="4" w:space="0" w:color="111111"/>
            </w:tcBorders>
            <w:shd w:val="clear" w:color="auto" w:fill="auto"/>
            <w:vAlign w:val="center"/>
            <w:hideMark/>
          </w:tcPr>
          <w:p w:rsidR="0016310E" w:rsidRPr="0016310E" w:rsidRDefault="0016310E" w:rsidP="00FA27CB">
            <w:pPr>
              <w:spacing w:after="0" w:line="240" w:lineRule="auto"/>
              <w:jc w:val="center"/>
              <w:rPr>
                <w:rFonts w:eastAsia="Times New Roman" w:cs="Times New Roman"/>
                <w:color w:val="000000"/>
                <w:sz w:val="16"/>
                <w:szCs w:val="16"/>
              </w:rPr>
            </w:pPr>
            <w:r w:rsidRPr="0016310E">
              <w:rPr>
                <w:rFonts w:eastAsia="Times New Roman" w:cs="Times New Roman"/>
                <w:color w:val="000000"/>
                <w:sz w:val="16"/>
                <w:szCs w:val="16"/>
              </w:rPr>
              <w:t>16,2</w:t>
            </w:r>
          </w:p>
        </w:tc>
        <w:tc>
          <w:tcPr>
            <w:tcW w:w="0" w:type="auto"/>
            <w:tcBorders>
              <w:top w:val="nil"/>
              <w:left w:val="nil"/>
              <w:bottom w:val="single" w:sz="4" w:space="0" w:color="111111"/>
              <w:right w:val="single" w:sz="4" w:space="0" w:color="111111"/>
            </w:tcBorders>
            <w:shd w:val="clear" w:color="auto" w:fill="auto"/>
            <w:vAlign w:val="center"/>
            <w:hideMark/>
          </w:tcPr>
          <w:p w:rsidR="0016310E" w:rsidRPr="0016310E" w:rsidRDefault="0016310E" w:rsidP="00FA27CB">
            <w:pPr>
              <w:spacing w:after="0" w:line="240" w:lineRule="auto"/>
              <w:jc w:val="center"/>
              <w:rPr>
                <w:rFonts w:eastAsia="Times New Roman" w:cs="Times New Roman"/>
                <w:color w:val="000000"/>
                <w:sz w:val="16"/>
                <w:szCs w:val="16"/>
              </w:rPr>
            </w:pPr>
            <w:r w:rsidRPr="0016310E">
              <w:rPr>
                <w:rFonts w:eastAsia="Times New Roman" w:cs="Times New Roman"/>
                <w:color w:val="000000"/>
                <w:sz w:val="16"/>
                <w:szCs w:val="16"/>
              </w:rPr>
              <w:t>18,8</w:t>
            </w:r>
          </w:p>
        </w:tc>
        <w:tc>
          <w:tcPr>
            <w:tcW w:w="0" w:type="auto"/>
            <w:tcBorders>
              <w:top w:val="nil"/>
              <w:left w:val="nil"/>
              <w:bottom w:val="single" w:sz="4" w:space="0" w:color="111111"/>
              <w:right w:val="single" w:sz="4" w:space="0" w:color="111111"/>
            </w:tcBorders>
            <w:shd w:val="clear" w:color="auto" w:fill="auto"/>
            <w:vAlign w:val="center"/>
            <w:hideMark/>
          </w:tcPr>
          <w:p w:rsidR="0016310E" w:rsidRPr="0016310E" w:rsidRDefault="0016310E" w:rsidP="00FA27CB">
            <w:pPr>
              <w:spacing w:after="0" w:line="240" w:lineRule="auto"/>
              <w:jc w:val="center"/>
              <w:rPr>
                <w:rFonts w:eastAsia="Times New Roman" w:cs="Times New Roman"/>
                <w:color w:val="000000"/>
                <w:sz w:val="16"/>
                <w:szCs w:val="16"/>
              </w:rPr>
            </w:pPr>
            <w:r w:rsidRPr="0016310E">
              <w:rPr>
                <w:rFonts w:eastAsia="Times New Roman" w:cs="Times New Roman"/>
                <w:color w:val="000000"/>
                <w:sz w:val="16"/>
                <w:szCs w:val="16"/>
              </w:rPr>
              <w:t>22,3</w:t>
            </w:r>
          </w:p>
        </w:tc>
        <w:tc>
          <w:tcPr>
            <w:tcW w:w="0" w:type="auto"/>
            <w:tcBorders>
              <w:top w:val="nil"/>
              <w:left w:val="nil"/>
              <w:bottom w:val="single" w:sz="4" w:space="0" w:color="111111"/>
              <w:right w:val="single" w:sz="4" w:space="0" w:color="111111"/>
            </w:tcBorders>
            <w:shd w:val="clear" w:color="auto" w:fill="auto"/>
            <w:vAlign w:val="center"/>
            <w:hideMark/>
          </w:tcPr>
          <w:p w:rsidR="0016310E" w:rsidRPr="0016310E" w:rsidRDefault="0016310E" w:rsidP="00FA27CB">
            <w:pPr>
              <w:spacing w:after="0" w:line="240" w:lineRule="auto"/>
              <w:jc w:val="center"/>
              <w:rPr>
                <w:rFonts w:eastAsia="Times New Roman" w:cs="Times New Roman"/>
                <w:color w:val="000000"/>
                <w:sz w:val="16"/>
                <w:szCs w:val="16"/>
              </w:rPr>
            </w:pPr>
            <w:r w:rsidRPr="0016310E">
              <w:rPr>
                <w:rFonts w:eastAsia="Times New Roman" w:cs="Times New Roman"/>
                <w:color w:val="000000"/>
                <w:sz w:val="16"/>
                <w:szCs w:val="16"/>
              </w:rPr>
              <w:t>23,7</w:t>
            </w:r>
          </w:p>
        </w:tc>
        <w:tc>
          <w:tcPr>
            <w:tcW w:w="0" w:type="auto"/>
            <w:tcBorders>
              <w:top w:val="nil"/>
              <w:left w:val="nil"/>
              <w:bottom w:val="single" w:sz="4" w:space="0" w:color="111111"/>
              <w:right w:val="single" w:sz="4" w:space="0" w:color="111111"/>
            </w:tcBorders>
            <w:shd w:val="clear" w:color="auto" w:fill="auto"/>
            <w:vAlign w:val="center"/>
            <w:hideMark/>
          </w:tcPr>
          <w:p w:rsidR="0016310E" w:rsidRPr="0016310E" w:rsidRDefault="0016310E" w:rsidP="00FA27CB">
            <w:pPr>
              <w:spacing w:after="0" w:line="240" w:lineRule="auto"/>
              <w:jc w:val="center"/>
              <w:rPr>
                <w:rFonts w:eastAsia="Times New Roman" w:cs="Times New Roman"/>
                <w:color w:val="000000"/>
                <w:sz w:val="16"/>
                <w:szCs w:val="16"/>
              </w:rPr>
            </w:pPr>
            <w:r w:rsidRPr="0016310E">
              <w:rPr>
                <w:rFonts w:eastAsia="Times New Roman" w:cs="Times New Roman"/>
                <w:color w:val="000000"/>
                <w:sz w:val="16"/>
                <w:szCs w:val="16"/>
              </w:rPr>
              <w:t>24,8</w:t>
            </w:r>
          </w:p>
        </w:tc>
        <w:tc>
          <w:tcPr>
            <w:tcW w:w="0" w:type="auto"/>
            <w:tcBorders>
              <w:top w:val="nil"/>
              <w:left w:val="nil"/>
              <w:bottom w:val="single" w:sz="4" w:space="0" w:color="111111"/>
              <w:right w:val="single" w:sz="4" w:space="0" w:color="111111"/>
            </w:tcBorders>
            <w:shd w:val="clear" w:color="auto" w:fill="auto"/>
            <w:vAlign w:val="center"/>
            <w:hideMark/>
          </w:tcPr>
          <w:p w:rsidR="0016310E" w:rsidRPr="0016310E" w:rsidRDefault="0016310E" w:rsidP="00FA27CB">
            <w:pPr>
              <w:spacing w:after="0" w:line="240" w:lineRule="auto"/>
              <w:jc w:val="center"/>
              <w:rPr>
                <w:rFonts w:eastAsia="Times New Roman" w:cs="Times New Roman"/>
                <w:color w:val="000000"/>
                <w:sz w:val="16"/>
                <w:szCs w:val="16"/>
              </w:rPr>
            </w:pPr>
            <w:r w:rsidRPr="0016310E">
              <w:rPr>
                <w:rFonts w:eastAsia="Times New Roman" w:cs="Times New Roman"/>
                <w:color w:val="000000"/>
                <w:sz w:val="16"/>
                <w:szCs w:val="16"/>
              </w:rPr>
              <w:t>20,4</w:t>
            </w:r>
          </w:p>
        </w:tc>
      </w:tr>
      <w:tr w:rsidR="0016310E" w:rsidRPr="0016310E" w:rsidTr="00FA27CB">
        <w:trPr>
          <w:trHeight w:val="227"/>
        </w:trPr>
        <w:tc>
          <w:tcPr>
            <w:tcW w:w="0" w:type="auto"/>
            <w:tcBorders>
              <w:top w:val="nil"/>
              <w:left w:val="single" w:sz="4" w:space="0" w:color="111111"/>
              <w:bottom w:val="single" w:sz="4" w:space="0" w:color="111111"/>
              <w:right w:val="single" w:sz="4" w:space="0" w:color="111111"/>
            </w:tcBorders>
            <w:shd w:val="clear" w:color="auto" w:fill="auto"/>
            <w:vAlign w:val="center"/>
            <w:hideMark/>
          </w:tcPr>
          <w:p w:rsidR="0016310E" w:rsidRPr="0016310E" w:rsidRDefault="0016310E" w:rsidP="00FA27CB">
            <w:pPr>
              <w:spacing w:after="0" w:line="240" w:lineRule="auto"/>
              <w:rPr>
                <w:rFonts w:eastAsia="Times New Roman" w:cs="Times New Roman"/>
                <w:b/>
                <w:bCs/>
                <w:color w:val="000000"/>
                <w:sz w:val="16"/>
                <w:szCs w:val="16"/>
              </w:rPr>
            </w:pPr>
            <w:r w:rsidRPr="0016310E">
              <w:rPr>
                <w:rFonts w:eastAsia="Times New Roman" w:cs="Times New Roman"/>
                <w:b/>
                <w:bCs/>
                <w:color w:val="000000"/>
                <w:sz w:val="16"/>
                <w:szCs w:val="16"/>
              </w:rPr>
              <w:t>Precipitación</w:t>
            </w:r>
          </w:p>
        </w:tc>
        <w:tc>
          <w:tcPr>
            <w:tcW w:w="0" w:type="auto"/>
            <w:tcBorders>
              <w:top w:val="nil"/>
              <w:left w:val="nil"/>
              <w:bottom w:val="single" w:sz="4" w:space="0" w:color="111111"/>
              <w:right w:val="single" w:sz="4" w:space="0" w:color="111111"/>
            </w:tcBorders>
            <w:shd w:val="clear" w:color="auto" w:fill="auto"/>
            <w:vAlign w:val="center"/>
            <w:hideMark/>
          </w:tcPr>
          <w:p w:rsidR="0016310E" w:rsidRPr="0016310E" w:rsidRDefault="0016310E" w:rsidP="00FA27CB">
            <w:pPr>
              <w:spacing w:after="0" w:line="240" w:lineRule="auto"/>
              <w:jc w:val="center"/>
              <w:rPr>
                <w:rFonts w:eastAsia="Times New Roman" w:cs="Times New Roman"/>
                <w:color w:val="000000"/>
                <w:sz w:val="16"/>
                <w:szCs w:val="16"/>
              </w:rPr>
            </w:pPr>
            <w:r w:rsidRPr="0016310E">
              <w:rPr>
                <w:rFonts w:eastAsia="Times New Roman" w:cs="Times New Roman"/>
                <w:color w:val="000000"/>
                <w:sz w:val="16"/>
                <w:szCs w:val="16"/>
              </w:rPr>
              <w:t>190</w:t>
            </w:r>
          </w:p>
        </w:tc>
        <w:tc>
          <w:tcPr>
            <w:tcW w:w="0" w:type="auto"/>
            <w:tcBorders>
              <w:top w:val="nil"/>
              <w:left w:val="nil"/>
              <w:bottom w:val="single" w:sz="4" w:space="0" w:color="111111"/>
              <w:right w:val="single" w:sz="4" w:space="0" w:color="111111"/>
            </w:tcBorders>
            <w:shd w:val="clear" w:color="auto" w:fill="auto"/>
            <w:vAlign w:val="center"/>
            <w:hideMark/>
          </w:tcPr>
          <w:p w:rsidR="0016310E" w:rsidRPr="0016310E" w:rsidRDefault="0016310E" w:rsidP="00FA27CB">
            <w:pPr>
              <w:spacing w:after="0" w:line="240" w:lineRule="auto"/>
              <w:jc w:val="center"/>
              <w:rPr>
                <w:rFonts w:eastAsia="Times New Roman" w:cs="Times New Roman"/>
                <w:color w:val="000000"/>
                <w:sz w:val="16"/>
                <w:szCs w:val="16"/>
              </w:rPr>
            </w:pPr>
            <w:r w:rsidRPr="0016310E">
              <w:rPr>
                <w:rFonts w:eastAsia="Times New Roman" w:cs="Times New Roman"/>
                <w:color w:val="000000"/>
                <w:sz w:val="16"/>
                <w:szCs w:val="16"/>
              </w:rPr>
              <w:t>165</w:t>
            </w:r>
          </w:p>
        </w:tc>
        <w:tc>
          <w:tcPr>
            <w:tcW w:w="0" w:type="auto"/>
            <w:tcBorders>
              <w:top w:val="nil"/>
              <w:left w:val="nil"/>
              <w:bottom w:val="single" w:sz="4" w:space="0" w:color="111111"/>
              <w:right w:val="single" w:sz="4" w:space="0" w:color="111111"/>
            </w:tcBorders>
            <w:shd w:val="clear" w:color="auto" w:fill="auto"/>
            <w:vAlign w:val="center"/>
            <w:hideMark/>
          </w:tcPr>
          <w:p w:rsidR="0016310E" w:rsidRPr="0016310E" w:rsidRDefault="0016310E" w:rsidP="00FA27CB">
            <w:pPr>
              <w:spacing w:after="0" w:line="240" w:lineRule="auto"/>
              <w:jc w:val="center"/>
              <w:rPr>
                <w:rFonts w:eastAsia="Times New Roman" w:cs="Times New Roman"/>
                <w:color w:val="000000"/>
                <w:sz w:val="16"/>
                <w:szCs w:val="16"/>
              </w:rPr>
            </w:pPr>
            <w:r w:rsidRPr="0016310E">
              <w:rPr>
                <w:rFonts w:eastAsia="Times New Roman" w:cs="Times New Roman"/>
                <w:color w:val="000000"/>
                <w:sz w:val="16"/>
                <w:szCs w:val="16"/>
              </w:rPr>
              <w:t>137</w:t>
            </w:r>
          </w:p>
        </w:tc>
        <w:tc>
          <w:tcPr>
            <w:tcW w:w="0" w:type="auto"/>
            <w:tcBorders>
              <w:top w:val="nil"/>
              <w:left w:val="nil"/>
              <w:bottom w:val="single" w:sz="4" w:space="0" w:color="111111"/>
              <w:right w:val="single" w:sz="4" w:space="0" w:color="111111"/>
            </w:tcBorders>
            <w:shd w:val="clear" w:color="auto" w:fill="auto"/>
            <w:vAlign w:val="center"/>
            <w:hideMark/>
          </w:tcPr>
          <w:p w:rsidR="0016310E" w:rsidRPr="0016310E" w:rsidRDefault="0016310E" w:rsidP="00FA27CB">
            <w:pPr>
              <w:spacing w:after="0" w:line="240" w:lineRule="auto"/>
              <w:jc w:val="center"/>
              <w:rPr>
                <w:rFonts w:eastAsia="Times New Roman" w:cs="Times New Roman"/>
                <w:color w:val="000000"/>
                <w:sz w:val="16"/>
                <w:szCs w:val="16"/>
              </w:rPr>
            </w:pPr>
            <w:r w:rsidRPr="0016310E">
              <w:rPr>
                <w:rFonts w:eastAsia="Times New Roman" w:cs="Times New Roman"/>
                <w:color w:val="000000"/>
                <w:sz w:val="16"/>
                <w:szCs w:val="16"/>
              </w:rPr>
              <w:t>77</w:t>
            </w:r>
          </w:p>
        </w:tc>
        <w:tc>
          <w:tcPr>
            <w:tcW w:w="0" w:type="auto"/>
            <w:tcBorders>
              <w:top w:val="nil"/>
              <w:left w:val="nil"/>
              <w:bottom w:val="single" w:sz="4" w:space="0" w:color="111111"/>
              <w:right w:val="single" w:sz="4" w:space="0" w:color="111111"/>
            </w:tcBorders>
            <w:shd w:val="clear" w:color="auto" w:fill="auto"/>
            <w:vAlign w:val="center"/>
            <w:hideMark/>
          </w:tcPr>
          <w:p w:rsidR="0016310E" w:rsidRPr="0016310E" w:rsidRDefault="0016310E" w:rsidP="00FA27CB">
            <w:pPr>
              <w:spacing w:after="0" w:line="240" w:lineRule="auto"/>
              <w:jc w:val="center"/>
              <w:rPr>
                <w:rFonts w:eastAsia="Times New Roman" w:cs="Times New Roman"/>
                <w:color w:val="000000"/>
                <w:sz w:val="16"/>
                <w:szCs w:val="16"/>
              </w:rPr>
            </w:pPr>
            <w:r w:rsidRPr="0016310E">
              <w:rPr>
                <w:rFonts w:eastAsia="Times New Roman" w:cs="Times New Roman"/>
                <w:color w:val="000000"/>
                <w:sz w:val="16"/>
                <w:szCs w:val="16"/>
              </w:rPr>
              <w:t>17</w:t>
            </w:r>
          </w:p>
        </w:tc>
        <w:tc>
          <w:tcPr>
            <w:tcW w:w="0" w:type="auto"/>
            <w:tcBorders>
              <w:top w:val="nil"/>
              <w:left w:val="nil"/>
              <w:bottom w:val="single" w:sz="4" w:space="0" w:color="111111"/>
              <w:right w:val="single" w:sz="4" w:space="0" w:color="111111"/>
            </w:tcBorders>
            <w:shd w:val="clear" w:color="auto" w:fill="auto"/>
            <w:vAlign w:val="center"/>
            <w:hideMark/>
          </w:tcPr>
          <w:p w:rsidR="0016310E" w:rsidRPr="0016310E" w:rsidRDefault="0016310E" w:rsidP="00FA27CB">
            <w:pPr>
              <w:spacing w:after="0" w:line="240" w:lineRule="auto"/>
              <w:jc w:val="center"/>
              <w:rPr>
                <w:rFonts w:eastAsia="Times New Roman" w:cs="Times New Roman"/>
                <w:color w:val="000000"/>
                <w:sz w:val="16"/>
                <w:szCs w:val="16"/>
              </w:rPr>
            </w:pPr>
            <w:r w:rsidRPr="0016310E">
              <w:rPr>
                <w:rFonts w:eastAsia="Times New Roman" w:cs="Times New Roman"/>
                <w:color w:val="000000"/>
                <w:sz w:val="16"/>
                <w:szCs w:val="16"/>
              </w:rPr>
              <w:t>9</w:t>
            </w:r>
          </w:p>
        </w:tc>
        <w:tc>
          <w:tcPr>
            <w:tcW w:w="0" w:type="auto"/>
            <w:tcBorders>
              <w:top w:val="nil"/>
              <w:left w:val="nil"/>
              <w:bottom w:val="single" w:sz="4" w:space="0" w:color="111111"/>
              <w:right w:val="single" w:sz="4" w:space="0" w:color="111111"/>
            </w:tcBorders>
            <w:shd w:val="clear" w:color="auto" w:fill="auto"/>
            <w:vAlign w:val="center"/>
            <w:hideMark/>
          </w:tcPr>
          <w:p w:rsidR="0016310E" w:rsidRPr="0016310E" w:rsidRDefault="0016310E" w:rsidP="00FA27CB">
            <w:pPr>
              <w:spacing w:after="0" w:line="240" w:lineRule="auto"/>
              <w:jc w:val="center"/>
              <w:rPr>
                <w:rFonts w:eastAsia="Times New Roman" w:cs="Times New Roman"/>
                <w:color w:val="000000"/>
                <w:sz w:val="16"/>
                <w:szCs w:val="16"/>
              </w:rPr>
            </w:pPr>
            <w:r w:rsidRPr="0016310E">
              <w:rPr>
                <w:rFonts w:eastAsia="Times New Roman" w:cs="Times New Roman"/>
                <w:color w:val="000000"/>
                <w:sz w:val="16"/>
                <w:szCs w:val="16"/>
              </w:rPr>
              <w:t>4</w:t>
            </w:r>
          </w:p>
        </w:tc>
        <w:tc>
          <w:tcPr>
            <w:tcW w:w="0" w:type="auto"/>
            <w:tcBorders>
              <w:top w:val="nil"/>
              <w:left w:val="nil"/>
              <w:bottom w:val="single" w:sz="4" w:space="0" w:color="111111"/>
              <w:right w:val="single" w:sz="4" w:space="0" w:color="111111"/>
            </w:tcBorders>
            <w:shd w:val="clear" w:color="auto" w:fill="auto"/>
            <w:vAlign w:val="center"/>
            <w:hideMark/>
          </w:tcPr>
          <w:p w:rsidR="0016310E" w:rsidRPr="0016310E" w:rsidRDefault="0016310E" w:rsidP="00FA27CB">
            <w:pPr>
              <w:spacing w:after="0" w:line="240" w:lineRule="auto"/>
              <w:jc w:val="center"/>
              <w:rPr>
                <w:rFonts w:eastAsia="Times New Roman" w:cs="Times New Roman"/>
                <w:color w:val="000000"/>
                <w:sz w:val="16"/>
                <w:szCs w:val="16"/>
              </w:rPr>
            </w:pPr>
            <w:r w:rsidRPr="0016310E">
              <w:rPr>
                <w:rFonts w:eastAsia="Times New Roman" w:cs="Times New Roman"/>
                <w:color w:val="000000"/>
                <w:sz w:val="16"/>
                <w:szCs w:val="16"/>
              </w:rPr>
              <w:t>5</w:t>
            </w:r>
          </w:p>
        </w:tc>
        <w:tc>
          <w:tcPr>
            <w:tcW w:w="0" w:type="auto"/>
            <w:tcBorders>
              <w:top w:val="nil"/>
              <w:left w:val="nil"/>
              <w:bottom w:val="single" w:sz="4" w:space="0" w:color="111111"/>
              <w:right w:val="single" w:sz="4" w:space="0" w:color="111111"/>
            </w:tcBorders>
            <w:shd w:val="clear" w:color="auto" w:fill="auto"/>
            <w:vAlign w:val="center"/>
            <w:hideMark/>
          </w:tcPr>
          <w:p w:rsidR="0016310E" w:rsidRPr="0016310E" w:rsidRDefault="0016310E" w:rsidP="00FA27CB">
            <w:pPr>
              <w:spacing w:after="0" w:line="240" w:lineRule="auto"/>
              <w:jc w:val="center"/>
              <w:rPr>
                <w:rFonts w:eastAsia="Times New Roman" w:cs="Times New Roman"/>
                <w:color w:val="000000"/>
                <w:sz w:val="16"/>
                <w:szCs w:val="16"/>
              </w:rPr>
            </w:pPr>
            <w:r w:rsidRPr="0016310E">
              <w:rPr>
                <w:rFonts w:eastAsia="Times New Roman" w:cs="Times New Roman"/>
                <w:color w:val="000000"/>
                <w:sz w:val="16"/>
                <w:szCs w:val="16"/>
              </w:rPr>
              <w:t>8</w:t>
            </w:r>
          </w:p>
        </w:tc>
        <w:tc>
          <w:tcPr>
            <w:tcW w:w="0" w:type="auto"/>
            <w:tcBorders>
              <w:top w:val="nil"/>
              <w:left w:val="nil"/>
              <w:bottom w:val="single" w:sz="4" w:space="0" w:color="111111"/>
              <w:right w:val="single" w:sz="4" w:space="0" w:color="111111"/>
            </w:tcBorders>
            <w:shd w:val="clear" w:color="auto" w:fill="auto"/>
            <w:vAlign w:val="center"/>
            <w:hideMark/>
          </w:tcPr>
          <w:p w:rsidR="0016310E" w:rsidRPr="0016310E" w:rsidRDefault="0016310E" w:rsidP="00FA27CB">
            <w:pPr>
              <w:spacing w:after="0" w:line="240" w:lineRule="auto"/>
              <w:jc w:val="center"/>
              <w:rPr>
                <w:rFonts w:eastAsia="Times New Roman" w:cs="Times New Roman"/>
                <w:color w:val="000000"/>
                <w:sz w:val="16"/>
                <w:szCs w:val="16"/>
              </w:rPr>
            </w:pPr>
            <w:r w:rsidRPr="0016310E">
              <w:rPr>
                <w:rFonts w:eastAsia="Times New Roman" w:cs="Times New Roman"/>
                <w:color w:val="000000"/>
                <w:sz w:val="16"/>
                <w:szCs w:val="16"/>
              </w:rPr>
              <w:t>47</w:t>
            </w:r>
          </w:p>
        </w:tc>
        <w:tc>
          <w:tcPr>
            <w:tcW w:w="0" w:type="auto"/>
            <w:tcBorders>
              <w:top w:val="nil"/>
              <w:left w:val="nil"/>
              <w:bottom w:val="single" w:sz="4" w:space="0" w:color="111111"/>
              <w:right w:val="single" w:sz="4" w:space="0" w:color="111111"/>
            </w:tcBorders>
            <w:shd w:val="clear" w:color="auto" w:fill="auto"/>
            <w:vAlign w:val="center"/>
            <w:hideMark/>
          </w:tcPr>
          <w:p w:rsidR="0016310E" w:rsidRPr="0016310E" w:rsidRDefault="0016310E" w:rsidP="00FA27CB">
            <w:pPr>
              <w:spacing w:after="0" w:line="240" w:lineRule="auto"/>
              <w:jc w:val="center"/>
              <w:rPr>
                <w:rFonts w:eastAsia="Times New Roman" w:cs="Times New Roman"/>
                <w:color w:val="000000"/>
                <w:sz w:val="16"/>
                <w:szCs w:val="16"/>
              </w:rPr>
            </w:pPr>
            <w:r w:rsidRPr="0016310E">
              <w:rPr>
                <w:rFonts w:eastAsia="Times New Roman" w:cs="Times New Roman"/>
                <w:color w:val="000000"/>
                <w:sz w:val="16"/>
                <w:szCs w:val="16"/>
              </w:rPr>
              <w:t>108</w:t>
            </w:r>
          </w:p>
        </w:tc>
        <w:tc>
          <w:tcPr>
            <w:tcW w:w="0" w:type="auto"/>
            <w:tcBorders>
              <w:top w:val="nil"/>
              <w:left w:val="nil"/>
              <w:bottom w:val="single" w:sz="4" w:space="0" w:color="111111"/>
              <w:right w:val="single" w:sz="4" w:space="0" w:color="111111"/>
            </w:tcBorders>
            <w:shd w:val="clear" w:color="auto" w:fill="auto"/>
            <w:vAlign w:val="center"/>
            <w:hideMark/>
          </w:tcPr>
          <w:p w:rsidR="0016310E" w:rsidRPr="0016310E" w:rsidRDefault="0016310E" w:rsidP="00FA27CB">
            <w:pPr>
              <w:spacing w:after="0" w:line="240" w:lineRule="auto"/>
              <w:jc w:val="center"/>
              <w:rPr>
                <w:rFonts w:eastAsia="Times New Roman" w:cs="Times New Roman"/>
                <w:color w:val="000000"/>
                <w:sz w:val="16"/>
                <w:szCs w:val="16"/>
              </w:rPr>
            </w:pPr>
            <w:r w:rsidRPr="0016310E">
              <w:rPr>
                <w:rFonts w:eastAsia="Times New Roman" w:cs="Times New Roman"/>
                <w:color w:val="000000"/>
                <w:sz w:val="16"/>
                <w:szCs w:val="16"/>
              </w:rPr>
              <w:t>139</w:t>
            </w:r>
          </w:p>
        </w:tc>
        <w:tc>
          <w:tcPr>
            <w:tcW w:w="0" w:type="auto"/>
            <w:tcBorders>
              <w:top w:val="nil"/>
              <w:left w:val="nil"/>
              <w:bottom w:val="single" w:sz="4" w:space="0" w:color="111111"/>
              <w:right w:val="single" w:sz="4" w:space="0" w:color="111111"/>
            </w:tcBorders>
            <w:shd w:val="clear" w:color="auto" w:fill="auto"/>
            <w:vAlign w:val="center"/>
            <w:hideMark/>
          </w:tcPr>
          <w:p w:rsidR="0016310E" w:rsidRPr="0016310E" w:rsidRDefault="0016310E" w:rsidP="00FA27CB">
            <w:pPr>
              <w:spacing w:after="0" w:line="240" w:lineRule="auto"/>
              <w:jc w:val="center"/>
              <w:rPr>
                <w:rFonts w:eastAsia="Times New Roman" w:cs="Times New Roman"/>
                <w:color w:val="000000"/>
                <w:sz w:val="16"/>
                <w:szCs w:val="16"/>
              </w:rPr>
            </w:pPr>
            <w:r w:rsidRPr="0016310E">
              <w:rPr>
                <w:rFonts w:eastAsia="Times New Roman" w:cs="Times New Roman"/>
                <w:color w:val="000000"/>
                <w:sz w:val="16"/>
                <w:szCs w:val="16"/>
              </w:rPr>
              <w:t>906</w:t>
            </w:r>
          </w:p>
        </w:tc>
      </w:tr>
      <w:tr w:rsidR="0016310E" w:rsidRPr="0016310E" w:rsidTr="00FA27CB">
        <w:trPr>
          <w:trHeight w:val="227"/>
        </w:trPr>
        <w:tc>
          <w:tcPr>
            <w:tcW w:w="0" w:type="auto"/>
            <w:tcBorders>
              <w:top w:val="nil"/>
              <w:left w:val="single" w:sz="4" w:space="0" w:color="111111"/>
              <w:bottom w:val="single" w:sz="4" w:space="0" w:color="111111"/>
              <w:right w:val="single" w:sz="4" w:space="0" w:color="111111"/>
            </w:tcBorders>
            <w:shd w:val="clear" w:color="auto" w:fill="auto"/>
            <w:vAlign w:val="center"/>
            <w:hideMark/>
          </w:tcPr>
          <w:p w:rsidR="00E728A2" w:rsidRDefault="0016310E" w:rsidP="00FA27CB">
            <w:pPr>
              <w:spacing w:after="0" w:line="240" w:lineRule="auto"/>
              <w:rPr>
                <w:rFonts w:eastAsia="Times New Roman" w:cs="Times New Roman"/>
                <w:b/>
                <w:bCs/>
                <w:color w:val="000000"/>
                <w:sz w:val="16"/>
                <w:szCs w:val="16"/>
              </w:rPr>
            </w:pPr>
            <w:r w:rsidRPr="0016310E">
              <w:rPr>
                <w:rFonts w:eastAsia="Times New Roman" w:cs="Times New Roman"/>
                <w:b/>
                <w:bCs/>
                <w:color w:val="000000"/>
                <w:sz w:val="16"/>
                <w:szCs w:val="16"/>
              </w:rPr>
              <w:t xml:space="preserve">Evapotransp. </w:t>
            </w:r>
          </w:p>
          <w:p w:rsidR="0016310E" w:rsidRPr="0016310E" w:rsidRDefault="0016310E" w:rsidP="00FA27CB">
            <w:pPr>
              <w:spacing w:after="0" w:line="240" w:lineRule="auto"/>
              <w:rPr>
                <w:rFonts w:eastAsia="Times New Roman" w:cs="Times New Roman"/>
                <w:b/>
                <w:bCs/>
                <w:color w:val="000000"/>
                <w:sz w:val="16"/>
                <w:szCs w:val="16"/>
              </w:rPr>
            </w:pPr>
            <w:r w:rsidRPr="0016310E">
              <w:rPr>
                <w:rFonts w:eastAsia="Times New Roman" w:cs="Times New Roman"/>
                <w:b/>
                <w:bCs/>
                <w:color w:val="000000"/>
                <w:sz w:val="16"/>
                <w:szCs w:val="16"/>
              </w:rPr>
              <w:t>Potencial</w:t>
            </w:r>
          </w:p>
        </w:tc>
        <w:tc>
          <w:tcPr>
            <w:tcW w:w="0" w:type="auto"/>
            <w:tcBorders>
              <w:top w:val="nil"/>
              <w:left w:val="nil"/>
              <w:bottom w:val="single" w:sz="4" w:space="0" w:color="111111"/>
              <w:right w:val="single" w:sz="4" w:space="0" w:color="111111"/>
            </w:tcBorders>
            <w:shd w:val="clear" w:color="auto" w:fill="auto"/>
            <w:vAlign w:val="center"/>
            <w:hideMark/>
          </w:tcPr>
          <w:p w:rsidR="0016310E" w:rsidRPr="0016310E" w:rsidRDefault="0016310E" w:rsidP="00FA27CB">
            <w:pPr>
              <w:spacing w:after="0" w:line="240" w:lineRule="auto"/>
              <w:jc w:val="center"/>
              <w:rPr>
                <w:rFonts w:eastAsia="Times New Roman" w:cs="Times New Roman"/>
                <w:color w:val="000000"/>
                <w:sz w:val="16"/>
                <w:szCs w:val="16"/>
              </w:rPr>
            </w:pPr>
            <w:r w:rsidRPr="0016310E">
              <w:rPr>
                <w:rFonts w:eastAsia="Times New Roman" w:cs="Times New Roman"/>
                <w:color w:val="000000"/>
                <w:sz w:val="16"/>
                <w:szCs w:val="16"/>
              </w:rPr>
              <w:t>137</w:t>
            </w:r>
          </w:p>
        </w:tc>
        <w:tc>
          <w:tcPr>
            <w:tcW w:w="0" w:type="auto"/>
            <w:tcBorders>
              <w:top w:val="nil"/>
              <w:left w:val="nil"/>
              <w:bottom w:val="single" w:sz="4" w:space="0" w:color="111111"/>
              <w:right w:val="single" w:sz="4" w:space="0" w:color="111111"/>
            </w:tcBorders>
            <w:shd w:val="clear" w:color="auto" w:fill="auto"/>
            <w:vAlign w:val="center"/>
            <w:hideMark/>
          </w:tcPr>
          <w:p w:rsidR="0016310E" w:rsidRPr="0016310E" w:rsidRDefault="0016310E" w:rsidP="00FA27CB">
            <w:pPr>
              <w:spacing w:after="0" w:line="240" w:lineRule="auto"/>
              <w:jc w:val="center"/>
              <w:rPr>
                <w:rFonts w:eastAsia="Times New Roman" w:cs="Times New Roman"/>
                <w:color w:val="000000"/>
                <w:sz w:val="16"/>
                <w:szCs w:val="16"/>
              </w:rPr>
            </w:pPr>
            <w:r w:rsidRPr="0016310E">
              <w:rPr>
                <w:rFonts w:eastAsia="Times New Roman" w:cs="Times New Roman"/>
                <w:color w:val="000000"/>
                <w:sz w:val="16"/>
                <w:szCs w:val="16"/>
              </w:rPr>
              <w:t>110</w:t>
            </w:r>
          </w:p>
        </w:tc>
        <w:tc>
          <w:tcPr>
            <w:tcW w:w="0" w:type="auto"/>
            <w:tcBorders>
              <w:top w:val="nil"/>
              <w:left w:val="nil"/>
              <w:bottom w:val="single" w:sz="4" w:space="0" w:color="111111"/>
              <w:right w:val="single" w:sz="4" w:space="0" w:color="111111"/>
            </w:tcBorders>
            <w:shd w:val="clear" w:color="auto" w:fill="auto"/>
            <w:vAlign w:val="center"/>
            <w:hideMark/>
          </w:tcPr>
          <w:p w:rsidR="0016310E" w:rsidRPr="0016310E" w:rsidRDefault="0016310E" w:rsidP="00FA27CB">
            <w:pPr>
              <w:spacing w:after="0" w:line="240" w:lineRule="auto"/>
              <w:jc w:val="center"/>
              <w:rPr>
                <w:rFonts w:eastAsia="Times New Roman" w:cs="Times New Roman"/>
                <w:color w:val="000000"/>
                <w:sz w:val="16"/>
                <w:szCs w:val="16"/>
              </w:rPr>
            </w:pPr>
            <w:r w:rsidRPr="0016310E">
              <w:rPr>
                <w:rFonts w:eastAsia="Times New Roman" w:cs="Times New Roman"/>
                <w:color w:val="000000"/>
                <w:sz w:val="16"/>
                <w:szCs w:val="16"/>
              </w:rPr>
              <w:t>104</w:t>
            </w:r>
          </w:p>
        </w:tc>
        <w:tc>
          <w:tcPr>
            <w:tcW w:w="0" w:type="auto"/>
            <w:tcBorders>
              <w:top w:val="nil"/>
              <w:left w:val="nil"/>
              <w:bottom w:val="single" w:sz="4" w:space="0" w:color="111111"/>
              <w:right w:val="single" w:sz="4" w:space="0" w:color="111111"/>
            </w:tcBorders>
            <w:shd w:val="clear" w:color="auto" w:fill="auto"/>
            <w:vAlign w:val="center"/>
            <w:hideMark/>
          </w:tcPr>
          <w:p w:rsidR="0016310E" w:rsidRPr="0016310E" w:rsidRDefault="0016310E" w:rsidP="00FA27CB">
            <w:pPr>
              <w:spacing w:after="0" w:line="240" w:lineRule="auto"/>
              <w:jc w:val="center"/>
              <w:rPr>
                <w:rFonts w:eastAsia="Times New Roman" w:cs="Times New Roman"/>
                <w:color w:val="000000"/>
                <w:sz w:val="16"/>
                <w:szCs w:val="16"/>
              </w:rPr>
            </w:pPr>
            <w:r w:rsidRPr="0016310E">
              <w:rPr>
                <w:rFonts w:eastAsia="Times New Roman" w:cs="Times New Roman"/>
                <w:color w:val="000000"/>
                <w:sz w:val="16"/>
                <w:szCs w:val="16"/>
              </w:rPr>
              <w:t>71</w:t>
            </w:r>
          </w:p>
        </w:tc>
        <w:tc>
          <w:tcPr>
            <w:tcW w:w="0" w:type="auto"/>
            <w:tcBorders>
              <w:top w:val="nil"/>
              <w:left w:val="nil"/>
              <w:bottom w:val="single" w:sz="4" w:space="0" w:color="111111"/>
              <w:right w:val="single" w:sz="4" w:space="0" w:color="111111"/>
            </w:tcBorders>
            <w:shd w:val="clear" w:color="auto" w:fill="auto"/>
            <w:vAlign w:val="center"/>
            <w:hideMark/>
          </w:tcPr>
          <w:p w:rsidR="0016310E" w:rsidRPr="0016310E" w:rsidRDefault="0016310E" w:rsidP="00FA27CB">
            <w:pPr>
              <w:spacing w:after="0" w:line="240" w:lineRule="auto"/>
              <w:jc w:val="center"/>
              <w:rPr>
                <w:rFonts w:eastAsia="Times New Roman" w:cs="Times New Roman"/>
                <w:color w:val="000000"/>
                <w:sz w:val="16"/>
                <w:szCs w:val="16"/>
              </w:rPr>
            </w:pPr>
            <w:r w:rsidRPr="0016310E">
              <w:rPr>
                <w:rFonts w:eastAsia="Times New Roman" w:cs="Times New Roman"/>
                <w:color w:val="000000"/>
                <w:sz w:val="16"/>
                <w:szCs w:val="16"/>
              </w:rPr>
              <w:t>52</w:t>
            </w:r>
          </w:p>
        </w:tc>
        <w:tc>
          <w:tcPr>
            <w:tcW w:w="0" w:type="auto"/>
            <w:tcBorders>
              <w:top w:val="nil"/>
              <w:left w:val="nil"/>
              <w:bottom w:val="single" w:sz="4" w:space="0" w:color="111111"/>
              <w:right w:val="single" w:sz="4" w:space="0" w:color="111111"/>
            </w:tcBorders>
            <w:shd w:val="clear" w:color="auto" w:fill="auto"/>
            <w:vAlign w:val="center"/>
            <w:hideMark/>
          </w:tcPr>
          <w:p w:rsidR="0016310E" w:rsidRPr="0016310E" w:rsidRDefault="0016310E" w:rsidP="00FA27CB">
            <w:pPr>
              <w:spacing w:after="0" w:line="240" w:lineRule="auto"/>
              <w:jc w:val="center"/>
              <w:rPr>
                <w:rFonts w:eastAsia="Times New Roman" w:cs="Times New Roman"/>
                <w:color w:val="000000"/>
                <w:sz w:val="16"/>
                <w:szCs w:val="16"/>
              </w:rPr>
            </w:pPr>
            <w:r w:rsidRPr="0016310E">
              <w:rPr>
                <w:rFonts w:eastAsia="Times New Roman" w:cs="Times New Roman"/>
                <w:color w:val="000000"/>
                <w:sz w:val="16"/>
                <w:szCs w:val="16"/>
              </w:rPr>
              <w:t>32</w:t>
            </w:r>
          </w:p>
        </w:tc>
        <w:tc>
          <w:tcPr>
            <w:tcW w:w="0" w:type="auto"/>
            <w:tcBorders>
              <w:top w:val="nil"/>
              <w:left w:val="nil"/>
              <w:bottom w:val="single" w:sz="4" w:space="0" w:color="111111"/>
              <w:right w:val="single" w:sz="4" w:space="0" w:color="111111"/>
            </w:tcBorders>
            <w:shd w:val="clear" w:color="auto" w:fill="auto"/>
            <w:vAlign w:val="center"/>
            <w:hideMark/>
          </w:tcPr>
          <w:p w:rsidR="0016310E" w:rsidRPr="0016310E" w:rsidRDefault="0016310E" w:rsidP="00FA27CB">
            <w:pPr>
              <w:spacing w:after="0" w:line="240" w:lineRule="auto"/>
              <w:jc w:val="center"/>
              <w:rPr>
                <w:rFonts w:eastAsia="Times New Roman" w:cs="Times New Roman"/>
                <w:color w:val="000000"/>
                <w:sz w:val="16"/>
                <w:szCs w:val="16"/>
              </w:rPr>
            </w:pPr>
            <w:r w:rsidRPr="0016310E">
              <w:rPr>
                <w:rFonts w:eastAsia="Times New Roman" w:cs="Times New Roman"/>
                <w:color w:val="000000"/>
                <w:sz w:val="16"/>
                <w:szCs w:val="16"/>
              </w:rPr>
              <w:t>33</w:t>
            </w:r>
          </w:p>
        </w:tc>
        <w:tc>
          <w:tcPr>
            <w:tcW w:w="0" w:type="auto"/>
            <w:tcBorders>
              <w:top w:val="nil"/>
              <w:left w:val="nil"/>
              <w:bottom w:val="single" w:sz="4" w:space="0" w:color="111111"/>
              <w:right w:val="single" w:sz="4" w:space="0" w:color="111111"/>
            </w:tcBorders>
            <w:shd w:val="clear" w:color="auto" w:fill="auto"/>
            <w:vAlign w:val="center"/>
            <w:hideMark/>
          </w:tcPr>
          <w:p w:rsidR="0016310E" w:rsidRPr="0016310E" w:rsidRDefault="0016310E" w:rsidP="00FA27CB">
            <w:pPr>
              <w:spacing w:after="0" w:line="240" w:lineRule="auto"/>
              <w:jc w:val="center"/>
              <w:rPr>
                <w:rFonts w:eastAsia="Times New Roman" w:cs="Times New Roman"/>
                <w:color w:val="000000"/>
                <w:sz w:val="16"/>
                <w:szCs w:val="16"/>
              </w:rPr>
            </w:pPr>
            <w:r w:rsidRPr="0016310E">
              <w:rPr>
                <w:rFonts w:eastAsia="Times New Roman" w:cs="Times New Roman"/>
                <w:color w:val="000000"/>
                <w:sz w:val="16"/>
                <w:szCs w:val="16"/>
              </w:rPr>
              <w:t>44</w:t>
            </w:r>
          </w:p>
        </w:tc>
        <w:tc>
          <w:tcPr>
            <w:tcW w:w="0" w:type="auto"/>
            <w:tcBorders>
              <w:top w:val="nil"/>
              <w:left w:val="nil"/>
              <w:bottom w:val="single" w:sz="4" w:space="0" w:color="111111"/>
              <w:right w:val="single" w:sz="4" w:space="0" w:color="111111"/>
            </w:tcBorders>
            <w:shd w:val="clear" w:color="auto" w:fill="auto"/>
            <w:vAlign w:val="center"/>
            <w:hideMark/>
          </w:tcPr>
          <w:p w:rsidR="0016310E" w:rsidRPr="0016310E" w:rsidRDefault="0016310E" w:rsidP="00FA27CB">
            <w:pPr>
              <w:spacing w:after="0" w:line="240" w:lineRule="auto"/>
              <w:jc w:val="center"/>
              <w:rPr>
                <w:rFonts w:eastAsia="Times New Roman" w:cs="Times New Roman"/>
                <w:color w:val="000000"/>
                <w:sz w:val="16"/>
                <w:szCs w:val="16"/>
              </w:rPr>
            </w:pPr>
            <w:r w:rsidRPr="0016310E">
              <w:rPr>
                <w:rFonts w:eastAsia="Times New Roman" w:cs="Times New Roman"/>
                <w:color w:val="000000"/>
                <w:sz w:val="16"/>
                <w:szCs w:val="16"/>
              </w:rPr>
              <w:t>62</w:t>
            </w:r>
          </w:p>
        </w:tc>
        <w:tc>
          <w:tcPr>
            <w:tcW w:w="0" w:type="auto"/>
            <w:tcBorders>
              <w:top w:val="nil"/>
              <w:left w:val="nil"/>
              <w:bottom w:val="single" w:sz="4" w:space="0" w:color="111111"/>
              <w:right w:val="single" w:sz="4" w:space="0" w:color="111111"/>
            </w:tcBorders>
            <w:shd w:val="clear" w:color="auto" w:fill="auto"/>
            <w:vAlign w:val="center"/>
            <w:hideMark/>
          </w:tcPr>
          <w:p w:rsidR="0016310E" w:rsidRPr="0016310E" w:rsidRDefault="0016310E" w:rsidP="00FA27CB">
            <w:pPr>
              <w:spacing w:after="0" w:line="240" w:lineRule="auto"/>
              <w:jc w:val="center"/>
              <w:rPr>
                <w:rFonts w:eastAsia="Times New Roman" w:cs="Times New Roman"/>
                <w:color w:val="000000"/>
                <w:sz w:val="16"/>
                <w:szCs w:val="16"/>
              </w:rPr>
            </w:pPr>
            <w:r w:rsidRPr="0016310E">
              <w:rPr>
                <w:rFonts w:eastAsia="Times New Roman" w:cs="Times New Roman"/>
                <w:color w:val="000000"/>
                <w:sz w:val="16"/>
                <w:szCs w:val="16"/>
              </w:rPr>
              <w:t>100</w:t>
            </w:r>
          </w:p>
        </w:tc>
        <w:tc>
          <w:tcPr>
            <w:tcW w:w="0" w:type="auto"/>
            <w:tcBorders>
              <w:top w:val="nil"/>
              <w:left w:val="nil"/>
              <w:bottom w:val="single" w:sz="4" w:space="0" w:color="111111"/>
              <w:right w:val="single" w:sz="4" w:space="0" w:color="111111"/>
            </w:tcBorders>
            <w:shd w:val="clear" w:color="auto" w:fill="auto"/>
            <w:vAlign w:val="center"/>
            <w:hideMark/>
          </w:tcPr>
          <w:p w:rsidR="0016310E" w:rsidRPr="0016310E" w:rsidRDefault="0016310E" w:rsidP="00FA27CB">
            <w:pPr>
              <w:spacing w:after="0" w:line="240" w:lineRule="auto"/>
              <w:jc w:val="center"/>
              <w:rPr>
                <w:rFonts w:eastAsia="Times New Roman" w:cs="Times New Roman"/>
                <w:color w:val="000000"/>
                <w:sz w:val="16"/>
                <w:szCs w:val="16"/>
              </w:rPr>
            </w:pPr>
            <w:r w:rsidRPr="0016310E">
              <w:rPr>
                <w:rFonts w:eastAsia="Times New Roman" w:cs="Times New Roman"/>
                <w:color w:val="000000"/>
                <w:sz w:val="16"/>
                <w:szCs w:val="16"/>
              </w:rPr>
              <w:t>116</w:t>
            </w:r>
          </w:p>
        </w:tc>
        <w:tc>
          <w:tcPr>
            <w:tcW w:w="0" w:type="auto"/>
            <w:tcBorders>
              <w:top w:val="nil"/>
              <w:left w:val="nil"/>
              <w:bottom w:val="single" w:sz="4" w:space="0" w:color="111111"/>
              <w:right w:val="single" w:sz="4" w:space="0" w:color="111111"/>
            </w:tcBorders>
            <w:shd w:val="clear" w:color="auto" w:fill="auto"/>
            <w:vAlign w:val="center"/>
            <w:hideMark/>
          </w:tcPr>
          <w:p w:rsidR="0016310E" w:rsidRPr="0016310E" w:rsidRDefault="0016310E" w:rsidP="00FA27CB">
            <w:pPr>
              <w:spacing w:after="0" w:line="240" w:lineRule="auto"/>
              <w:jc w:val="center"/>
              <w:rPr>
                <w:rFonts w:eastAsia="Times New Roman" w:cs="Times New Roman"/>
                <w:color w:val="000000"/>
                <w:sz w:val="16"/>
                <w:szCs w:val="16"/>
              </w:rPr>
            </w:pPr>
            <w:r w:rsidRPr="0016310E">
              <w:rPr>
                <w:rFonts w:eastAsia="Times New Roman" w:cs="Times New Roman"/>
                <w:color w:val="000000"/>
                <w:sz w:val="16"/>
                <w:szCs w:val="16"/>
              </w:rPr>
              <w:t>135</w:t>
            </w:r>
          </w:p>
        </w:tc>
        <w:tc>
          <w:tcPr>
            <w:tcW w:w="0" w:type="auto"/>
            <w:tcBorders>
              <w:top w:val="nil"/>
              <w:left w:val="nil"/>
              <w:bottom w:val="single" w:sz="4" w:space="0" w:color="111111"/>
              <w:right w:val="single" w:sz="4" w:space="0" w:color="111111"/>
            </w:tcBorders>
            <w:shd w:val="clear" w:color="auto" w:fill="auto"/>
            <w:vAlign w:val="center"/>
            <w:hideMark/>
          </w:tcPr>
          <w:p w:rsidR="0016310E" w:rsidRPr="0016310E" w:rsidRDefault="0016310E" w:rsidP="00FA27CB">
            <w:pPr>
              <w:spacing w:after="0" w:line="240" w:lineRule="auto"/>
              <w:jc w:val="center"/>
              <w:rPr>
                <w:rFonts w:eastAsia="Times New Roman" w:cs="Times New Roman"/>
                <w:color w:val="000000"/>
                <w:sz w:val="16"/>
                <w:szCs w:val="16"/>
              </w:rPr>
            </w:pPr>
            <w:r w:rsidRPr="0016310E">
              <w:rPr>
                <w:rFonts w:eastAsia="Times New Roman" w:cs="Times New Roman"/>
                <w:color w:val="000000"/>
                <w:sz w:val="16"/>
                <w:szCs w:val="16"/>
              </w:rPr>
              <w:t>996</w:t>
            </w:r>
          </w:p>
        </w:tc>
      </w:tr>
      <w:tr w:rsidR="0016310E" w:rsidRPr="0016310E" w:rsidTr="00FA27CB">
        <w:trPr>
          <w:trHeight w:val="227"/>
        </w:trPr>
        <w:tc>
          <w:tcPr>
            <w:tcW w:w="0" w:type="auto"/>
            <w:tcBorders>
              <w:top w:val="nil"/>
              <w:left w:val="single" w:sz="4" w:space="0" w:color="111111"/>
              <w:bottom w:val="single" w:sz="4" w:space="0" w:color="111111"/>
              <w:right w:val="single" w:sz="4" w:space="0" w:color="111111"/>
            </w:tcBorders>
            <w:shd w:val="clear" w:color="auto" w:fill="auto"/>
            <w:vAlign w:val="center"/>
            <w:hideMark/>
          </w:tcPr>
          <w:p w:rsidR="00E728A2" w:rsidRDefault="0016310E" w:rsidP="00FA27CB">
            <w:pPr>
              <w:spacing w:after="0" w:line="240" w:lineRule="auto"/>
              <w:rPr>
                <w:rFonts w:eastAsia="Times New Roman" w:cs="Times New Roman"/>
                <w:b/>
                <w:bCs/>
                <w:color w:val="000000"/>
                <w:sz w:val="16"/>
                <w:szCs w:val="16"/>
              </w:rPr>
            </w:pPr>
            <w:r w:rsidRPr="0016310E">
              <w:rPr>
                <w:rFonts w:eastAsia="Times New Roman" w:cs="Times New Roman"/>
                <w:b/>
                <w:bCs/>
                <w:color w:val="000000"/>
                <w:sz w:val="16"/>
                <w:szCs w:val="16"/>
              </w:rPr>
              <w:t xml:space="preserve">Evapotransp. </w:t>
            </w:r>
          </w:p>
          <w:p w:rsidR="0016310E" w:rsidRPr="0016310E" w:rsidRDefault="0016310E" w:rsidP="00FA27CB">
            <w:pPr>
              <w:spacing w:after="0" w:line="240" w:lineRule="auto"/>
              <w:rPr>
                <w:rFonts w:eastAsia="Times New Roman" w:cs="Times New Roman"/>
                <w:b/>
                <w:bCs/>
                <w:color w:val="000000"/>
                <w:sz w:val="16"/>
                <w:szCs w:val="16"/>
              </w:rPr>
            </w:pPr>
            <w:r w:rsidRPr="0016310E">
              <w:rPr>
                <w:rFonts w:eastAsia="Times New Roman" w:cs="Times New Roman"/>
                <w:b/>
                <w:bCs/>
                <w:color w:val="000000"/>
                <w:sz w:val="16"/>
                <w:szCs w:val="16"/>
              </w:rPr>
              <w:t>Real</w:t>
            </w:r>
          </w:p>
        </w:tc>
        <w:tc>
          <w:tcPr>
            <w:tcW w:w="0" w:type="auto"/>
            <w:tcBorders>
              <w:top w:val="nil"/>
              <w:left w:val="nil"/>
              <w:bottom w:val="single" w:sz="4" w:space="0" w:color="111111"/>
              <w:right w:val="single" w:sz="4" w:space="0" w:color="111111"/>
            </w:tcBorders>
            <w:shd w:val="clear" w:color="auto" w:fill="auto"/>
            <w:vAlign w:val="center"/>
            <w:hideMark/>
          </w:tcPr>
          <w:p w:rsidR="0016310E" w:rsidRPr="0016310E" w:rsidRDefault="0016310E" w:rsidP="00FA27CB">
            <w:pPr>
              <w:spacing w:after="0" w:line="240" w:lineRule="auto"/>
              <w:jc w:val="center"/>
              <w:rPr>
                <w:rFonts w:eastAsia="Times New Roman" w:cs="Times New Roman"/>
                <w:color w:val="000000"/>
                <w:sz w:val="16"/>
                <w:szCs w:val="16"/>
              </w:rPr>
            </w:pPr>
            <w:r w:rsidRPr="0016310E">
              <w:rPr>
                <w:rFonts w:eastAsia="Times New Roman" w:cs="Times New Roman"/>
                <w:color w:val="000000"/>
                <w:sz w:val="16"/>
                <w:szCs w:val="16"/>
              </w:rPr>
              <w:t>137</w:t>
            </w:r>
          </w:p>
        </w:tc>
        <w:tc>
          <w:tcPr>
            <w:tcW w:w="0" w:type="auto"/>
            <w:tcBorders>
              <w:top w:val="nil"/>
              <w:left w:val="nil"/>
              <w:bottom w:val="single" w:sz="4" w:space="0" w:color="111111"/>
              <w:right w:val="single" w:sz="4" w:space="0" w:color="111111"/>
            </w:tcBorders>
            <w:shd w:val="clear" w:color="auto" w:fill="auto"/>
            <w:vAlign w:val="center"/>
            <w:hideMark/>
          </w:tcPr>
          <w:p w:rsidR="0016310E" w:rsidRPr="0016310E" w:rsidRDefault="0016310E" w:rsidP="00FA27CB">
            <w:pPr>
              <w:spacing w:after="0" w:line="240" w:lineRule="auto"/>
              <w:jc w:val="center"/>
              <w:rPr>
                <w:rFonts w:eastAsia="Times New Roman" w:cs="Times New Roman"/>
                <w:color w:val="000000"/>
                <w:sz w:val="16"/>
                <w:szCs w:val="16"/>
              </w:rPr>
            </w:pPr>
            <w:r w:rsidRPr="0016310E">
              <w:rPr>
                <w:rFonts w:eastAsia="Times New Roman" w:cs="Times New Roman"/>
                <w:color w:val="000000"/>
                <w:sz w:val="16"/>
                <w:szCs w:val="16"/>
              </w:rPr>
              <w:t>110</w:t>
            </w:r>
          </w:p>
        </w:tc>
        <w:tc>
          <w:tcPr>
            <w:tcW w:w="0" w:type="auto"/>
            <w:tcBorders>
              <w:top w:val="nil"/>
              <w:left w:val="nil"/>
              <w:bottom w:val="single" w:sz="4" w:space="0" w:color="111111"/>
              <w:right w:val="single" w:sz="4" w:space="0" w:color="111111"/>
            </w:tcBorders>
            <w:shd w:val="clear" w:color="auto" w:fill="auto"/>
            <w:vAlign w:val="center"/>
            <w:hideMark/>
          </w:tcPr>
          <w:p w:rsidR="0016310E" w:rsidRPr="0016310E" w:rsidRDefault="0016310E" w:rsidP="00FA27CB">
            <w:pPr>
              <w:spacing w:after="0" w:line="240" w:lineRule="auto"/>
              <w:jc w:val="center"/>
              <w:rPr>
                <w:rFonts w:eastAsia="Times New Roman" w:cs="Times New Roman"/>
                <w:color w:val="000000"/>
                <w:sz w:val="16"/>
                <w:szCs w:val="16"/>
              </w:rPr>
            </w:pPr>
            <w:r w:rsidRPr="0016310E">
              <w:rPr>
                <w:rFonts w:eastAsia="Times New Roman" w:cs="Times New Roman"/>
                <w:color w:val="000000"/>
                <w:sz w:val="16"/>
                <w:szCs w:val="16"/>
              </w:rPr>
              <w:t>104</w:t>
            </w:r>
          </w:p>
        </w:tc>
        <w:tc>
          <w:tcPr>
            <w:tcW w:w="0" w:type="auto"/>
            <w:tcBorders>
              <w:top w:val="nil"/>
              <w:left w:val="nil"/>
              <w:bottom w:val="single" w:sz="4" w:space="0" w:color="111111"/>
              <w:right w:val="single" w:sz="4" w:space="0" w:color="111111"/>
            </w:tcBorders>
            <w:shd w:val="clear" w:color="auto" w:fill="auto"/>
            <w:vAlign w:val="center"/>
            <w:hideMark/>
          </w:tcPr>
          <w:p w:rsidR="0016310E" w:rsidRPr="0016310E" w:rsidRDefault="0016310E" w:rsidP="00FA27CB">
            <w:pPr>
              <w:spacing w:after="0" w:line="240" w:lineRule="auto"/>
              <w:jc w:val="center"/>
              <w:rPr>
                <w:rFonts w:eastAsia="Times New Roman" w:cs="Times New Roman"/>
                <w:color w:val="000000"/>
                <w:sz w:val="16"/>
                <w:szCs w:val="16"/>
              </w:rPr>
            </w:pPr>
            <w:r w:rsidRPr="0016310E">
              <w:rPr>
                <w:rFonts w:eastAsia="Times New Roman" w:cs="Times New Roman"/>
                <w:color w:val="000000"/>
                <w:sz w:val="16"/>
                <w:szCs w:val="16"/>
              </w:rPr>
              <w:t>71</w:t>
            </w:r>
          </w:p>
        </w:tc>
        <w:tc>
          <w:tcPr>
            <w:tcW w:w="0" w:type="auto"/>
            <w:tcBorders>
              <w:top w:val="nil"/>
              <w:left w:val="nil"/>
              <w:bottom w:val="single" w:sz="4" w:space="0" w:color="111111"/>
              <w:right w:val="single" w:sz="4" w:space="0" w:color="111111"/>
            </w:tcBorders>
            <w:shd w:val="clear" w:color="auto" w:fill="auto"/>
            <w:vAlign w:val="center"/>
            <w:hideMark/>
          </w:tcPr>
          <w:p w:rsidR="0016310E" w:rsidRPr="0016310E" w:rsidRDefault="0016310E" w:rsidP="00FA27CB">
            <w:pPr>
              <w:spacing w:after="0" w:line="240" w:lineRule="auto"/>
              <w:jc w:val="center"/>
              <w:rPr>
                <w:rFonts w:eastAsia="Times New Roman" w:cs="Times New Roman"/>
                <w:color w:val="000000"/>
                <w:sz w:val="16"/>
                <w:szCs w:val="16"/>
              </w:rPr>
            </w:pPr>
            <w:r w:rsidRPr="0016310E">
              <w:rPr>
                <w:rFonts w:eastAsia="Times New Roman" w:cs="Times New Roman"/>
                <w:color w:val="000000"/>
                <w:sz w:val="16"/>
                <w:szCs w:val="16"/>
              </w:rPr>
              <w:t>47</w:t>
            </w:r>
          </w:p>
        </w:tc>
        <w:tc>
          <w:tcPr>
            <w:tcW w:w="0" w:type="auto"/>
            <w:tcBorders>
              <w:top w:val="nil"/>
              <w:left w:val="nil"/>
              <w:bottom w:val="single" w:sz="4" w:space="0" w:color="111111"/>
              <w:right w:val="single" w:sz="4" w:space="0" w:color="111111"/>
            </w:tcBorders>
            <w:shd w:val="clear" w:color="auto" w:fill="auto"/>
            <w:vAlign w:val="center"/>
            <w:hideMark/>
          </w:tcPr>
          <w:p w:rsidR="0016310E" w:rsidRPr="0016310E" w:rsidRDefault="0016310E" w:rsidP="00FA27CB">
            <w:pPr>
              <w:spacing w:after="0" w:line="240" w:lineRule="auto"/>
              <w:jc w:val="center"/>
              <w:rPr>
                <w:rFonts w:eastAsia="Times New Roman" w:cs="Times New Roman"/>
                <w:color w:val="000000"/>
                <w:sz w:val="16"/>
                <w:szCs w:val="16"/>
              </w:rPr>
            </w:pPr>
            <w:r w:rsidRPr="0016310E">
              <w:rPr>
                <w:rFonts w:eastAsia="Times New Roman" w:cs="Times New Roman"/>
                <w:color w:val="000000"/>
                <w:sz w:val="16"/>
                <w:szCs w:val="16"/>
              </w:rPr>
              <w:t>27</w:t>
            </w:r>
          </w:p>
        </w:tc>
        <w:tc>
          <w:tcPr>
            <w:tcW w:w="0" w:type="auto"/>
            <w:tcBorders>
              <w:top w:val="nil"/>
              <w:left w:val="nil"/>
              <w:bottom w:val="single" w:sz="4" w:space="0" w:color="111111"/>
              <w:right w:val="single" w:sz="4" w:space="0" w:color="111111"/>
            </w:tcBorders>
            <w:shd w:val="clear" w:color="auto" w:fill="auto"/>
            <w:vAlign w:val="center"/>
            <w:hideMark/>
          </w:tcPr>
          <w:p w:rsidR="0016310E" w:rsidRPr="0016310E" w:rsidRDefault="0016310E" w:rsidP="00FA27CB">
            <w:pPr>
              <w:spacing w:after="0" w:line="240" w:lineRule="auto"/>
              <w:jc w:val="center"/>
              <w:rPr>
                <w:rFonts w:eastAsia="Times New Roman" w:cs="Times New Roman"/>
                <w:color w:val="000000"/>
                <w:sz w:val="16"/>
                <w:szCs w:val="16"/>
              </w:rPr>
            </w:pPr>
            <w:r w:rsidRPr="0016310E">
              <w:rPr>
                <w:rFonts w:eastAsia="Times New Roman" w:cs="Times New Roman"/>
                <w:color w:val="000000"/>
                <w:sz w:val="16"/>
                <w:szCs w:val="16"/>
              </w:rPr>
              <w:t>24</w:t>
            </w:r>
          </w:p>
        </w:tc>
        <w:tc>
          <w:tcPr>
            <w:tcW w:w="0" w:type="auto"/>
            <w:tcBorders>
              <w:top w:val="nil"/>
              <w:left w:val="nil"/>
              <w:bottom w:val="single" w:sz="4" w:space="0" w:color="111111"/>
              <w:right w:val="single" w:sz="4" w:space="0" w:color="111111"/>
            </w:tcBorders>
            <w:shd w:val="clear" w:color="auto" w:fill="auto"/>
            <w:vAlign w:val="center"/>
            <w:hideMark/>
          </w:tcPr>
          <w:p w:rsidR="0016310E" w:rsidRPr="0016310E" w:rsidRDefault="0016310E" w:rsidP="00FA27CB">
            <w:pPr>
              <w:spacing w:after="0" w:line="240" w:lineRule="auto"/>
              <w:jc w:val="center"/>
              <w:rPr>
                <w:rFonts w:eastAsia="Times New Roman" w:cs="Times New Roman"/>
                <w:color w:val="000000"/>
                <w:sz w:val="16"/>
                <w:szCs w:val="16"/>
              </w:rPr>
            </w:pPr>
            <w:r w:rsidRPr="0016310E">
              <w:rPr>
                <w:rFonts w:eastAsia="Times New Roman" w:cs="Times New Roman"/>
                <w:color w:val="000000"/>
                <w:sz w:val="16"/>
                <w:szCs w:val="16"/>
              </w:rPr>
              <w:t>30</w:t>
            </w:r>
          </w:p>
        </w:tc>
        <w:tc>
          <w:tcPr>
            <w:tcW w:w="0" w:type="auto"/>
            <w:tcBorders>
              <w:top w:val="nil"/>
              <w:left w:val="nil"/>
              <w:bottom w:val="single" w:sz="4" w:space="0" w:color="111111"/>
              <w:right w:val="single" w:sz="4" w:space="0" w:color="111111"/>
            </w:tcBorders>
            <w:shd w:val="clear" w:color="auto" w:fill="auto"/>
            <w:vAlign w:val="center"/>
            <w:hideMark/>
          </w:tcPr>
          <w:p w:rsidR="0016310E" w:rsidRPr="0016310E" w:rsidRDefault="0016310E" w:rsidP="00FA27CB">
            <w:pPr>
              <w:spacing w:after="0" w:line="240" w:lineRule="auto"/>
              <w:jc w:val="center"/>
              <w:rPr>
                <w:rFonts w:eastAsia="Times New Roman" w:cs="Times New Roman"/>
                <w:color w:val="000000"/>
                <w:sz w:val="16"/>
                <w:szCs w:val="16"/>
              </w:rPr>
            </w:pPr>
            <w:r w:rsidRPr="0016310E">
              <w:rPr>
                <w:rFonts w:eastAsia="Times New Roman" w:cs="Times New Roman"/>
                <w:color w:val="000000"/>
                <w:sz w:val="16"/>
                <w:szCs w:val="16"/>
              </w:rPr>
              <w:t>38</w:t>
            </w:r>
          </w:p>
        </w:tc>
        <w:tc>
          <w:tcPr>
            <w:tcW w:w="0" w:type="auto"/>
            <w:tcBorders>
              <w:top w:val="nil"/>
              <w:left w:val="nil"/>
              <w:bottom w:val="single" w:sz="4" w:space="0" w:color="111111"/>
              <w:right w:val="single" w:sz="4" w:space="0" w:color="111111"/>
            </w:tcBorders>
            <w:shd w:val="clear" w:color="auto" w:fill="auto"/>
            <w:vAlign w:val="center"/>
            <w:hideMark/>
          </w:tcPr>
          <w:p w:rsidR="0016310E" w:rsidRPr="0016310E" w:rsidRDefault="0016310E" w:rsidP="00FA27CB">
            <w:pPr>
              <w:spacing w:after="0" w:line="240" w:lineRule="auto"/>
              <w:jc w:val="center"/>
              <w:rPr>
                <w:rFonts w:eastAsia="Times New Roman" w:cs="Times New Roman"/>
                <w:color w:val="000000"/>
                <w:sz w:val="16"/>
                <w:szCs w:val="16"/>
              </w:rPr>
            </w:pPr>
            <w:r w:rsidRPr="0016310E">
              <w:rPr>
                <w:rFonts w:eastAsia="Times New Roman" w:cs="Times New Roman"/>
                <w:color w:val="000000"/>
                <w:sz w:val="16"/>
                <w:szCs w:val="16"/>
              </w:rPr>
              <w:t>71</w:t>
            </w:r>
          </w:p>
        </w:tc>
        <w:tc>
          <w:tcPr>
            <w:tcW w:w="0" w:type="auto"/>
            <w:tcBorders>
              <w:top w:val="nil"/>
              <w:left w:val="nil"/>
              <w:bottom w:val="single" w:sz="4" w:space="0" w:color="111111"/>
              <w:right w:val="single" w:sz="4" w:space="0" w:color="111111"/>
            </w:tcBorders>
            <w:shd w:val="clear" w:color="auto" w:fill="auto"/>
            <w:vAlign w:val="center"/>
            <w:hideMark/>
          </w:tcPr>
          <w:p w:rsidR="0016310E" w:rsidRPr="0016310E" w:rsidRDefault="0016310E" w:rsidP="00FA27CB">
            <w:pPr>
              <w:spacing w:after="0" w:line="240" w:lineRule="auto"/>
              <w:jc w:val="center"/>
              <w:rPr>
                <w:rFonts w:eastAsia="Times New Roman" w:cs="Times New Roman"/>
                <w:color w:val="000000"/>
                <w:sz w:val="16"/>
                <w:szCs w:val="16"/>
              </w:rPr>
            </w:pPr>
            <w:r w:rsidRPr="0016310E">
              <w:rPr>
                <w:rFonts w:eastAsia="Times New Roman" w:cs="Times New Roman"/>
                <w:color w:val="000000"/>
                <w:sz w:val="16"/>
                <w:szCs w:val="16"/>
              </w:rPr>
              <w:t>111</w:t>
            </w:r>
          </w:p>
        </w:tc>
        <w:tc>
          <w:tcPr>
            <w:tcW w:w="0" w:type="auto"/>
            <w:tcBorders>
              <w:top w:val="nil"/>
              <w:left w:val="nil"/>
              <w:bottom w:val="single" w:sz="4" w:space="0" w:color="111111"/>
              <w:right w:val="single" w:sz="4" w:space="0" w:color="111111"/>
            </w:tcBorders>
            <w:shd w:val="clear" w:color="auto" w:fill="auto"/>
            <w:vAlign w:val="center"/>
            <w:hideMark/>
          </w:tcPr>
          <w:p w:rsidR="0016310E" w:rsidRPr="0016310E" w:rsidRDefault="0016310E" w:rsidP="00FA27CB">
            <w:pPr>
              <w:spacing w:after="0" w:line="240" w:lineRule="auto"/>
              <w:jc w:val="center"/>
              <w:rPr>
                <w:rFonts w:eastAsia="Times New Roman" w:cs="Times New Roman"/>
                <w:color w:val="000000"/>
                <w:sz w:val="16"/>
                <w:szCs w:val="16"/>
              </w:rPr>
            </w:pPr>
            <w:r w:rsidRPr="0016310E">
              <w:rPr>
                <w:rFonts w:eastAsia="Times New Roman" w:cs="Times New Roman"/>
                <w:color w:val="000000"/>
                <w:sz w:val="16"/>
                <w:szCs w:val="16"/>
              </w:rPr>
              <w:t>135</w:t>
            </w:r>
          </w:p>
        </w:tc>
        <w:tc>
          <w:tcPr>
            <w:tcW w:w="0" w:type="auto"/>
            <w:tcBorders>
              <w:top w:val="nil"/>
              <w:left w:val="nil"/>
              <w:bottom w:val="single" w:sz="4" w:space="0" w:color="111111"/>
              <w:right w:val="single" w:sz="4" w:space="0" w:color="111111"/>
            </w:tcBorders>
            <w:shd w:val="clear" w:color="auto" w:fill="auto"/>
            <w:vAlign w:val="center"/>
            <w:hideMark/>
          </w:tcPr>
          <w:p w:rsidR="0016310E" w:rsidRPr="0016310E" w:rsidRDefault="0016310E" w:rsidP="00FA27CB">
            <w:pPr>
              <w:spacing w:after="0" w:line="240" w:lineRule="auto"/>
              <w:jc w:val="center"/>
              <w:rPr>
                <w:rFonts w:eastAsia="Times New Roman" w:cs="Times New Roman"/>
                <w:color w:val="000000"/>
                <w:sz w:val="16"/>
                <w:szCs w:val="16"/>
              </w:rPr>
            </w:pPr>
            <w:r w:rsidRPr="0016310E">
              <w:rPr>
                <w:rFonts w:eastAsia="Times New Roman" w:cs="Times New Roman"/>
                <w:color w:val="000000"/>
                <w:sz w:val="16"/>
                <w:szCs w:val="16"/>
              </w:rPr>
              <w:t>905</w:t>
            </w:r>
          </w:p>
        </w:tc>
      </w:tr>
      <w:tr w:rsidR="0016310E" w:rsidRPr="0016310E" w:rsidTr="00FA27CB">
        <w:trPr>
          <w:trHeight w:val="227"/>
        </w:trPr>
        <w:tc>
          <w:tcPr>
            <w:tcW w:w="0" w:type="auto"/>
            <w:tcBorders>
              <w:top w:val="nil"/>
              <w:left w:val="single" w:sz="4" w:space="0" w:color="111111"/>
              <w:bottom w:val="single" w:sz="4" w:space="0" w:color="111111"/>
              <w:right w:val="single" w:sz="4" w:space="0" w:color="111111"/>
            </w:tcBorders>
            <w:shd w:val="clear" w:color="auto" w:fill="auto"/>
            <w:vAlign w:val="center"/>
            <w:hideMark/>
          </w:tcPr>
          <w:p w:rsidR="0016310E" w:rsidRPr="0016310E" w:rsidRDefault="0016310E" w:rsidP="00FA27CB">
            <w:pPr>
              <w:spacing w:after="0" w:line="240" w:lineRule="auto"/>
              <w:rPr>
                <w:rFonts w:eastAsia="Times New Roman" w:cs="Times New Roman"/>
                <w:b/>
                <w:bCs/>
                <w:color w:val="000000"/>
                <w:sz w:val="16"/>
                <w:szCs w:val="16"/>
              </w:rPr>
            </w:pPr>
            <w:r w:rsidRPr="0016310E">
              <w:rPr>
                <w:rFonts w:eastAsia="Times New Roman" w:cs="Times New Roman"/>
                <w:b/>
                <w:bCs/>
                <w:color w:val="000000"/>
                <w:sz w:val="16"/>
                <w:szCs w:val="16"/>
              </w:rPr>
              <w:t>Déficit</w:t>
            </w:r>
          </w:p>
        </w:tc>
        <w:tc>
          <w:tcPr>
            <w:tcW w:w="0" w:type="auto"/>
            <w:tcBorders>
              <w:top w:val="nil"/>
              <w:left w:val="nil"/>
              <w:bottom w:val="single" w:sz="4" w:space="0" w:color="111111"/>
              <w:right w:val="single" w:sz="4" w:space="0" w:color="111111"/>
            </w:tcBorders>
            <w:shd w:val="clear" w:color="auto" w:fill="auto"/>
            <w:vAlign w:val="center"/>
            <w:hideMark/>
          </w:tcPr>
          <w:p w:rsidR="0016310E" w:rsidRPr="0016310E" w:rsidRDefault="0016310E" w:rsidP="00FA27CB">
            <w:pPr>
              <w:spacing w:after="0" w:line="240" w:lineRule="auto"/>
              <w:jc w:val="center"/>
              <w:rPr>
                <w:rFonts w:eastAsia="Times New Roman" w:cs="Times New Roman"/>
                <w:color w:val="000000"/>
                <w:sz w:val="16"/>
                <w:szCs w:val="16"/>
              </w:rPr>
            </w:pPr>
            <w:r w:rsidRPr="0016310E">
              <w:rPr>
                <w:rFonts w:eastAsia="Times New Roman" w:cs="Times New Roman"/>
                <w:color w:val="000000"/>
                <w:sz w:val="16"/>
                <w:szCs w:val="16"/>
              </w:rPr>
              <w:t>0</w:t>
            </w:r>
          </w:p>
        </w:tc>
        <w:tc>
          <w:tcPr>
            <w:tcW w:w="0" w:type="auto"/>
            <w:tcBorders>
              <w:top w:val="nil"/>
              <w:left w:val="nil"/>
              <w:bottom w:val="single" w:sz="4" w:space="0" w:color="111111"/>
              <w:right w:val="single" w:sz="4" w:space="0" w:color="111111"/>
            </w:tcBorders>
            <w:shd w:val="clear" w:color="auto" w:fill="auto"/>
            <w:vAlign w:val="center"/>
            <w:hideMark/>
          </w:tcPr>
          <w:p w:rsidR="0016310E" w:rsidRPr="0016310E" w:rsidRDefault="0016310E" w:rsidP="00FA27CB">
            <w:pPr>
              <w:spacing w:after="0" w:line="240" w:lineRule="auto"/>
              <w:jc w:val="center"/>
              <w:rPr>
                <w:rFonts w:eastAsia="Times New Roman" w:cs="Times New Roman"/>
                <w:color w:val="000000"/>
                <w:sz w:val="16"/>
                <w:szCs w:val="16"/>
              </w:rPr>
            </w:pPr>
            <w:r w:rsidRPr="0016310E">
              <w:rPr>
                <w:rFonts w:eastAsia="Times New Roman" w:cs="Times New Roman"/>
                <w:color w:val="000000"/>
                <w:sz w:val="16"/>
                <w:szCs w:val="16"/>
              </w:rPr>
              <w:t>0</w:t>
            </w:r>
          </w:p>
        </w:tc>
        <w:tc>
          <w:tcPr>
            <w:tcW w:w="0" w:type="auto"/>
            <w:tcBorders>
              <w:top w:val="nil"/>
              <w:left w:val="nil"/>
              <w:bottom w:val="single" w:sz="4" w:space="0" w:color="111111"/>
              <w:right w:val="single" w:sz="4" w:space="0" w:color="111111"/>
            </w:tcBorders>
            <w:shd w:val="clear" w:color="auto" w:fill="auto"/>
            <w:vAlign w:val="center"/>
            <w:hideMark/>
          </w:tcPr>
          <w:p w:rsidR="0016310E" w:rsidRPr="0016310E" w:rsidRDefault="0016310E" w:rsidP="00FA27CB">
            <w:pPr>
              <w:spacing w:after="0" w:line="240" w:lineRule="auto"/>
              <w:jc w:val="center"/>
              <w:rPr>
                <w:rFonts w:eastAsia="Times New Roman" w:cs="Times New Roman"/>
                <w:color w:val="000000"/>
                <w:sz w:val="16"/>
                <w:szCs w:val="16"/>
              </w:rPr>
            </w:pPr>
            <w:r w:rsidRPr="0016310E">
              <w:rPr>
                <w:rFonts w:eastAsia="Times New Roman" w:cs="Times New Roman"/>
                <w:color w:val="000000"/>
                <w:sz w:val="16"/>
                <w:szCs w:val="16"/>
              </w:rPr>
              <w:t>0</w:t>
            </w:r>
          </w:p>
        </w:tc>
        <w:tc>
          <w:tcPr>
            <w:tcW w:w="0" w:type="auto"/>
            <w:tcBorders>
              <w:top w:val="nil"/>
              <w:left w:val="nil"/>
              <w:bottom w:val="single" w:sz="4" w:space="0" w:color="111111"/>
              <w:right w:val="single" w:sz="4" w:space="0" w:color="111111"/>
            </w:tcBorders>
            <w:shd w:val="clear" w:color="auto" w:fill="auto"/>
            <w:vAlign w:val="center"/>
            <w:hideMark/>
          </w:tcPr>
          <w:p w:rsidR="0016310E" w:rsidRPr="0016310E" w:rsidRDefault="0016310E" w:rsidP="00FA27CB">
            <w:pPr>
              <w:spacing w:after="0" w:line="240" w:lineRule="auto"/>
              <w:jc w:val="center"/>
              <w:rPr>
                <w:rFonts w:eastAsia="Times New Roman" w:cs="Times New Roman"/>
                <w:color w:val="000000"/>
                <w:sz w:val="16"/>
                <w:szCs w:val="16"/>
              </w:rPr>
            </w:pPr>
            <w:r w:rsidRPr="0016310E">
              <w:rPr>
                <w:rFonts w:eastAsia="Times New Roman" w:cs="Times New Roman"/>
                <w:color w:val="000000"/>
                <w:sz w:val="16"/>
                <w:szCs w:val="16"/>
              </w:rPr>
              <w:t>0</w:t>
            </w:r>
          </w:p>
        </w:tc>
        <w:tc>
          <w:tcPr>
            <w:tcW w:w="0" w:type="auto"/>
            <w:tcBorders>
              <w:top w:val="nil"/>
              <w:left w:val="nil"/>
              <w:bottom w:val="single" w:sz="4" w:space="0" w:color="111111"/>
              <w:right w:val="single" w:sz="4" w:space="0" w:color="111111"/>
            </w:tcBorders>
            <w:shd w:val="clear" w:color="auto" w:fill="auto"/>
            <w:vAlign w:val="center"/>
            <w:hideMark/>
          </w:tcPr>
          <w:p w:rsidR="0016310E" w:rsidRPr="0016310E" w:rsidRDefault="0016310E" w:rsidP="00FA27CB">
            <w:pPr>
              <w:spacing w:after="0" w:line="240" w:lineRule="auto"/>
              <w:jc w:val="center"/>
              <w:rPr>
                <w:rFonts w:eastAsia="Times New Roman" w:cs="Times New Roman"/>
                <w:color w:val="000000"/>
                <w:sz w:val="16"/>
                <w:szCs w:val="16"/>
              </w:rPr>
            </w:pPr>
            <w:r w:rsidRPr="0016310E">
              <w:rPr>
                <w:rFonts w:eastAsia="Times New Roman" w:cs="Times New Roman"/>
                <w:color w:val="000000"/>
                <w:sz w:val="16"/>
                <w:szCs w:val="16"/>
              </w:rPr>
              <w:t>-5</w:t>
            </w:r>
          </w:p>
        </w:tc>
        <w:tc>
          <w:tcPr>
            <w:tcW w:w="0" w:type="auto"/>
            <w:tcBorders>
              <w:top w:val="nil"/>
              <w:left w:val="nil"/>
              <w:bottom w:val="single" w:sz="4" w:space="0" w:color="111111"/>
              <w:right w:val="single" w:sz="4" w:space="0" w:color="111111"/>
            </w:tcBorders>
            <w:shd w:val="clear" w:color="auto" w:fill="auto"/>
            <w:vAlign w:val="center"/>
            <w:hideMark/>
          </w:tcPr>
          <w:p w:rsidR="0016310E" w:rsidRPr="0016310E" w:rsidRDefault="0016310E" w:rsidP="00FA27CB">
            <w:pPr>
              <w:spacing w:after="0" w:line="240" w:lineRule="auto"/>
              <w:jc w:val="center"/>
              <w:rPr>
                <w:rFonts w:eastAsia="Times New Roman" w:cs="Times New Roman"/>
                <w:color w:val="000000"/>
                <w:sz w:val="16"/>
                <w:szCs w:val="16"/>
              </w:rPr>
            </w:pPr>
            <w:r w:rsidRPr="0016310E">
              <w:rPr>
                <w:rFonts w:eastAsia="Times New Roman" w:cs="Times New Roman"/>
                <w:color w:val="000000"/>
                <w:sz w:val="16"/>
                <w:szCs w:val="16"/>
              </w:rPr>
              <w:t>-5</w:t>
            </w:r>
          </w:p>
        </w:tc>
        <w:tc>
          <w:tcPr>
            <w:tcW w:w="0" w:type="auto"/>
            <w:tcBorders>
              <w:top w:val="nil"/>
              <w:left w:val="nil"/>
              <w:bottom w:val="single" w:sz="4" w:space="0" w:color="111111"/>
              <w:right w:val="single" w:sz="4" w:space="0" w:color="111111"/>
            </w:tcBorders>
            <w:shd w:val="clear" w:color="auto" w:fill="auto"/>
            <w:vAlign w:val="center"/>
            <w:hideMark/>
          </w:tcPr>
          <w:p w:rsidR="0016310E" w:rsidRPr="0016310E" w:rsidRDefault="0016310E" w:rsidP="00FA27CB">
            <w:pPr>
              <w:spacing w:after="0" w:line="240" w:lineRule="auto"/>
              <w:jc w:val="center"/>
              <w:rPr>
                <w:rFonts w:eastAsia="Times New Roman" w:cs="Times New Roman"/>
                <w:color w:val="000000"/>
                <w:sz w:val="16"/>
                <w:szCs w:val="16"/>
              </w:rPr>
            </w:pPr>
            <w:r w:rsidRPr="0016310E">
              <w:rPr>
                <w:rFonts w:eastAsia="Times New Roman" w:cs="Times New Roman"/>
                <w:color w:val="000000"/>
                <w:sz w:val="16"/>
                <w:szCs w:val="16"/>
              </w:rPr>
              <w:t>-8</w:t>
            </w:r>
          </w:p>
        </w:tc>
        <w:tc>
          <w:tcPr>
            <w:tcW w:w="0" w:type="auto"/>
            <w:tcBorders>
              <w:top w:val="nil"/>
              <w:left w:val="nil"/>
              <w:bottom w:val="single" w:sz="4" w:space="0" w:color="111111"/>
              <w:right w:val="single" w:sz="4" w:space="0" w:color="111111"/>
            </w:tcBorders>
            <w:shd w:val="clear" w:color="auto" w:fill="auto"/>
            <w:vAlign w:val="center"/>
            <w:hideMark/>
          </w:tcPr>
          <w:p w:rsidR="0016310E" w:rsidRPr="0016310E" w:rsidRDefault="0016310E" w:rsidP="00FA27CB">
            <w:pPr>
              <w:spacing w:after="0" w:line="240" w:lineRule="auto"/>
              <w:jc w:val="center"/>
              <w:rPr>
                <w:rFonts w:eastAsia="Times New Roman" w:cs="Times New Roman"/>
                <w:color w:val="000000"/>
                <w:sz w:val="16"/>
                <w:szCs w:val="16"/>
              </w:rPr>
            </w:pPr>
            <w:r w:rsidRPr="0016310E">
              <w:rPr>
                <w:rFonts w:eastAsia="Times New Roman" w:cs="Times New Roman"/>
                <w:color w:val="000000"/>
                <w:sz w:val="16"/>
                <w:szCs w:val="16"/>
              </w:rPr>
              <w:t>-14</w:t>
            </w:r>
          </w:p>
        </w:tc>
        <w:tc>
          <w:tcPr>
            <w:tcW w:w="0" w:type="auto"/>
            <w:tcBorders>
              <w:top w:val="nil"/>
              <w:left w:val="nil"/>
              <w:bottom w:val="single" w:sz="4" w:space="0" w:color="111111"/>
              <w:right w:val="single" w:sz="4" w:space="0" w:color="111111"/>
            </w:tcBorders>
            <w:shd w:val="clear" w:color="auto" w:fill="auto"/>
            <w:vAlign w:val="center"/>
            <w:hideMark/>
          </w:tcPr>
          <w:p w:rsidR="0016310E" w:rsidRPr="0016310E" w:rsidRDefault="0016310E" w:rsidP="00FA27CB">
            <w:pPr>
              <w:spacing w:after="0" w:line="240" w:lineRule="auto"/>
              <w:jc w:val="center"/>
              <w:rPr>
                <w:rFonts w:eastAsia="Times New Roman" w:cs="Times New Roman"/>
                <w:color w:val="000000"/>
                <w:sz w:val="16"/>
                <w:szCs w:val="16"/>
              </w:rPr>
            </w:pPr>
            <w:r w:rsidRPr="0016310E">
              <w:rPr>
                <w:rFonts w:eastAsia="Times New Roman" w:cs="Times New Roman"/>
                <w:color w:val="000000"/>
                <w:sz w:val="16"/>
                <w:szCs w:val="16"/>
              </w:rPr>
              <w:t>-24</w:t>
            </w:r>
          </w:p>
        </w:tc>
        <w:tc>
          <w:tcPr>
            <w:tcW w:w="0" w:type="auto"/>
            <w:tcBorders>
              <w:top w:val="nil"/>
              <w:left w:val="nil"/>
              <w:bottom w:val="single" w:sz="4" w:space="0" w:color="111111"/>
              <w:right w:val="single" w:sz="4" w:space="0" w:color="111111"/>
            </w:tcBorders>
            <w:shd w:val="clear" w:color="auto" w:fill="auto"/>
            <w:vAlign w:val="center"/>
            <w:hideMark/>
          </w:tcPr>
          <w:p w:rsidR="0016310E" w:rsidRPr="0016310E" w:rsidRDefault="0016310E" w:rsidP="00FA27CB">
            <w:pPr>
              <w:spacing w:after="0" w:line="240" w:lineRule="auto"/>
              <w:jc w:val="center"/>
              <w:rPr>
                <w:rFonts w:eastAsia="Times New Roman" w:cs="Times New Roman"/>
                <w:color w:val="000000"/>
                <w:sz w:val="16"/>
                <w:szCs w:val="16"/>
              </w:rPr>
            </w:pPr>
            <w:r w:rsidRPr="0016310E">
              <w:rPr>
                <w:rFonts w:eastAsia="Times New Roman" w:cs="Times New Roman"/>
                <w:color w:val="000000"/>
                <w:sz w:val="16"/>
                <w:szCs w:val="16"/>
              </w:rPr>
              <w:t>-28</w:t>
            </w:r>
          </w:p>
        </w:tc>
        <w:tc>
          <w:tcPr>
            <w:tcW w:w="0" w:type="auto"/>
            <w:tcBorders>
              <w:top w:val="nil"/>
              <w:left w:val="nil"/>
              <w:bottom w:val="single" w:sz="4" w:space="0" w:color="111111"/>
              <w:right w:val="single" w:sz="4" w:space="0" w:color="111111"/>
            </w:tcBorders>
            <w:shd w:val="clear" w:color="auto" w:fill="auto"/>
            <w:vAlign w:val="center"/>
            <w:hideMark/>
          </w:tcPr>
          <w:p w:rsidR="0016310E" w:rsidRPr="0016310E" w:rsidRDefault="0016310E" w:rsidP="00FA27CB">
            <w:pPr>
              <w:spacing w:after="0" w:line="240" w:lineRule="auto"/>
              <w:jc w:val="center"/>
              <w:rPr>
                <w:rFonts w:eastAsia="Times New Roman" w:cs="Times New Roman"/>
                <w:color w:val="000000"/>
                <w:sz w:val="16"/>
                <w:szCs w:val="16"/>
              </w:rPr>
            </w:pPr>
            <w:r w:rsidRPr="0016310E">
              <w:rPr>
                <w:rFonts w:eastAsia="Times New Roman" w:cs="Times New Roman"/>
                <w:color w:val="000000"/>
                <w:sz w:val="16"/>
                <w:szCs w:val="16"/>
              </w:rPr>
              <w:t>-4</w:t>
            </w:r>
          </w:p>
        </w:tc>
        <w:tc>
          <w:tcPr>
            <w:tcW w:w="0" w:type="auto"/>
            <w:tcBorders>
              <w:top w:val="nil"/>
              <w:left w:val="nil"/>
              <w:bottom w:val="single" w:sz="4" w:space="0" w:color="111111"/>
              <w:right w:val="single" w:sz="4" w:space="0" w:color="111111"/>
            </w:tcBorders>
            <w:shd w:val="clear" w:color="auto" w:fill="auto"/>
            <w:vAlign w:val="center"/>
            <w:hideMark/>
          </w:tcPr>
          <w:p w:rsidR="0016310E" w:rsidRPr="0016310E" w:rsidRDefault="0016310E" w:rsidP="00FA27CB">
            <w:pPr>
              <w:spacing w:after="0" w:line="240" w:lineRule="auto"/>
              <w:jc w:val="center"/>
              <w:rPr>
                <w:rFonts w:eastAsia="Times New Roman" w:cs="Times New Roman"/>
                <w:color w:val="000000"/>
                <w:sz w:val="16"/>
                <w:szCs w:val="16"/>
              </w:rPr>
            </w:pPr>
            <w:r w:rsidRPr="0016310E">
              <w:rPr>
                <w:rFonts w:eastAsia="Times New Roman" w:cs="Times New Roman"/>
                <w:color w:val="000000"/>
                <w:sz w:val="16"/>
                <w:szCs w:val="16"/>
              </w:rPr>
              <w:t>0</w:t>
            </w:r>
          </w:p>
        </w:tc>
        <w:tc>
          <w:tcPr>
            <w:tcW w:w="0" w:type="auto"/>
            <w:tcBorders>
              <w:top w:val="nil"/>
              <w:left w:val="nil"/>
              <w:bottom w:val="single" w:sz="4" w:space="0" w:color="111111"/>
              <w:right w:val="single" w:sz="4" w:space="0" w:color="111111"/>
            </w:tcBorders>
            <w:shd w:val="clear" w:color="auto" w:fill="auto"/>
            <w:vAlign w:val="center"/>
            <w:hideMark/>
          </w:tcPr>
          <w:p w:rsidR="0016310E" w:rsidRPr="0016310E" w:rsidRDefault="0016310E" w:rsidP="00FA27CB">
            <w:pPr>
              <w:spacing w:after="0" w:line="240" w:lineRule="auto"/>
              <w:jc w:val="center"/>
              <w:rPr>
                <w:rFonts w:eastAsia="Times New Roman" w:cs="Times New Roman"/>
                <w:color w:val="000000"/>
                <w:sz w:val="16"/>
                <w:szCs w:val="16"/>
              </w:rPr>
            </w:pPr>
            <w:r w:rsidRPr="0016310E">
              <w:rPr>
                <w:rFonts w:eastAsia="Times New Roman" w:cs="Times New Roman"/>
                <w:color w:val="000000"/>
                <w:sz w:val="16"/>
                <w:szCs w:val="16"/>
              </w:rPr>
              <w:t>-88</w:t>
            </w:r>
          </w:p>
        </w:tc>
      </w:tr>
      <w:tr w:rsidR="0016310E" w:rsidRPr="0016310E" w:rsidTr="00FA27CB">
        <w:trPr>
          <w:trHeight w:val="227"/>
        </w:trPr>
        <w:tc>
          <w:tcPr>
            <w:tcW w:w="0" w:type="auto"/>
            <w:tcBorders>
              <w:top w:val="nil"/>
              <w:left w:val="single" w:sz="4" w:space="0" w:color="111111"/>
              <w:bottom w:val="single" w:sz="4" w:space="0" w:color="111111"/>
              <w:right w:val="single" w:sz="4" w:space="0" w:color="111111"/>
            </w:tcBorders>
            <w:shd w:val="clear" w:color="auto" w:fill="auto"/>
            <w:vAlign w:val="center"/>
            <w:hideMark/>
          </w:tcPr>
          <w:p w:rsidR="0016310E" w:rsidRPr="0016310E" w:rsidRDefault="0016310E" w:rsidP="00FA27CB">
            <w:pPr>
              <w:spacing w:after="0" w:line="240" w:lineRule="auto"/>
              <w:rPr>
                <w:rFonts w:eastAsia="Times New Roman" w:cs="Times New Roman"/>
                <w:b/>
                <w:bCs/>
                <w:color w:val="000000"/>
                <w:sz w:val="16"/>
                <w:szCs w:val="16"/>
              </w:rPr>
            </w:pPr>
            <w:r w:rsidRPr="0016310E">
              <w:rPr>
                <w:rFonts w:eastAsia="Times New Roman" w:cs="Times New Roman"/>
                <w:b/>
                <w:bCs/>
                <w:color w:val="000000"/>
                <w:sz w:val="16"/>
                <w:szCs w:val="16"/>
              </w:rPr>
              <w:t>Exceso</w:t>
            </w:r>
          </w:p>
        </w:tc>
        <w:tc>
          <w:tcPr>
            <w:tcW w:w="0" w:type="auto"/>
            <w:tcBorders>
              <w:top w:val="nil"/>
              <w:left w:val="nil"/>
              <w:bottom w:val="single" w:sz="4" w:space="0" w:color="111111"/>
              <w:right w:val="single" w:sz="4" w:space="0" w:color="111111"/>
            </w:tcBorders>
            <w:shd w:val="clear" w:color="auto" w:fill="auto"/>
            <w:vAlign w:val="center"/>
            <w:hideMark/>
          </w:tcPr>
          <w:p w:rsidR="0016310E" w:rsidRPr="0016310E" w:rsidRDefault="0016310E" w:rsidP="00FA27CB">
            <w:pPr>
              <w:spacing w:after="0" w:line="240" w:lineRule="auto"/>
              <w:jc w:val="center"/>
              <w:rPr>
                <w:rFonts w:eastAsia="Times New Roman" w:cs="Times New Roman"/>
                <w:color w:val="000000"/>
                <w:sz w:val="16"/>
                <w:szCs w:val="16"/>
              </w:rPr>
            </w:pPr>
            <w:r w:rsidRPr="0016310E">
              <w:rPr>
                <w:rFonts w:eastAsia="Times New Roman" w:cs="Times New Roman"/>
                <w:color w:val="000000"/>
                <w:sz w:val="16"/>
                <w:szCs w:val="16"/>
              </w:rPr>
              <w:t>0</w:t>
            </w:r>
          </w:p>
        </w:tc>
        <w:tc>
          <w:tcPr>
            <w:tcW w:w="0" w:type="auto"/>
            <w:tcBorders>
              <w:top w:val="nil"/>
              <w:left w:val="nil"/>
              <w:bottom w:val="single" w:sz="4" w:space="0" w:color="111111"/>
              <w:right w:val="single" w:sz="4" w:space="0" w:color="111111"/>
            </w:tcBorders>
            <w:shd w:val="clear" w:color="auto" w:fill="auto"/>
            <w:vAlign w:val="center"/>
            <w:hideMark/>
          </w:tcPr>
          <w:p w:rsidR="0016310E" w:rsidRPr="0016310E" w:rsidRDefault="0016310E" w:rsidP="00FA27CB">
            <w:pPr>
              <w:spacing w:after="0" w:line="240" w:lineRule="auto"/>
              <w:jc w:val="center"/>
              <w:rPr>
                <w:rFonts w:eastAsia="Times New Roman" w:cs="Times New Roman"/>
                <w:color w:val="000000"/>
                <w:sz w:val="16"/>
                <w:szCs w:val="16"/>
              </w:rPr>
            </w:pPr>
            <w:r w:rsidRPr="0016310E">
              <w:rPr>
                <w:rFonts w:eastAsia="Times New Roman" w:cs="Times New Roman"/>
                <w:color w:val="000000"/>
                <w:sz w:val="16"/>
                <w:szCs w:val="16"/>
              </w:rPr>
              <w:t>0</w:t>
            </w:r>
          </w:p>
        </w:tc>
        <w:tc>
          <w:tcPr>
            <w:tcW w:w="0" w:type="auto"/>
            <w:tcBorders>
              <w:top w:val="nil"/>
              <w:left w:val="nil"/>
              <w:bottom w:val="single" w:sz="4" w:space="0" w:color="111111"/>
              <w:right w:val="single" w:sz="4" w:space="0" w:color="111111"/>
            </w:tcBorders>
            <w:shd w:val="clear" w:color="auto" w:fill="auto"/>
            <w:vAlign w:val="center"/>
            <w:hideMark/>
          </w:tcPr>
          <w:p w:rsidR="0016310E" w:rsidRPr="0016310E" w:rsidRDefault="0016310E" w:rsidP="00FA27CB">
            <w:pPr>
              <w:spacing w:after="0" w:line="240" w:lineRule="auto"/>
              <w:jc w:val="center"/>
              <w:rPr>
                <w:rFonts w:eastAsia="Times New Roman" w:cs="Times New Roman"/>
                <w:color w:val="000000"/>
                <w:sz w:val="16"/>
                <w:szCs w:val="16"/>
              </w:rPr>
            </w:pPr>
            <w:r w:rsidRPr="0016310E">
              <w:rPr>
                <w:rFonts w:eastAsia="Times New Roman" w:cs="Times New Roman"/>
                <w:color w:val="000000"/>
                <w:sz w:val="16"/>
                <w:szCs w:val="16"/>
              </w:rPr>
              <w:t>0</w:t>
            </w:r>
          </w:p>
        </w:tc>
        <w:tc>
          <w:tcPr>
            <w:tcW w:w="0" w:type="auto"/>
            <w:tcBorders>
              <w:top w:val="nil"/>
              <w:left w:val="nil"/>
              <w:bottom w:val="single" w:sz="4" w:space="0" w:color="111111"/>
              <w:right w:val="single" w:sz="4" w:space="0" w:color="111111"/>
            </w:tcBorders>
            <w:shd w:val="clear" w:color="auto" w:fill="auto"/>
            <w:vAlign w:val="center"/>
            <w:hideMark/>
          </w:tcPr>
          <w:p w:rsidR="0016310E" w:rsidRPr="0016310E" w:rsidRDefault="0016310E" w:rsidP="00FA27CB">
            <w:pPr>
              <w:spacing w:after="0" w:line="240" w:lineRule="auto"/>
              <w:jc w:val="center"/>
              <w:rPr>
                <w:rFonts w:eastAsia="Times New Roman" w:cs="Times New Roman"/>
                <w:color w:val="000000"/>
                <w:sz w:val="16"/>
                <w:szCs w:val="16"/>
              </w:rPr>
            </w:pPr>
            <w:r w:rsidRPr="0016310E">
              <w:rPr>
                <w:rFonts w:eastAsia="Times New Roman" w:cs="Times New Roman"/>
                <w:color w:val="000000"/>
                <w:sz w:val="16"/>
                <w:szCs w:val="16"/>
              </w:rPr>
              <w:t>0</w:t>
            </w:r>
          </w:p>
        </w:tc>
        <w:tc>
          <w:tcPr>
            <w:tcW w:w="0" w:type="auto"/>
            <w:tcBorders>
              <w:top w:val="nil"/>
              <w:left w:val="nil"/>
              <w:bottom w:val="single" w:sz="4" w:space="0" w:color="111111"/>
              <w:right w:val="single" w:sz="4" w:space="0" w:color="111111"/>
            </w:tcBorders>
            <w:shd w:val="clear" w:color="auto" w:fill="auto"/>
            <w:vAlign w:val="center"/>
            <w:hideMark/>
          </w:tcPr>
          <w:p w:rsidR="0016310E" w:rsidRPr="0016310E" w:rsidRDefault="0016310E" w:rsidP="00FA27CB">
            <w:pPr>
              <w:spacing w:after="0" w:line="240" w:lineRule="auto"/>
              <w:jc w:val="center"/>
              <w:rPr>
                <w:rFonts w:eastAsia="Times New Roman" w:cs="Times New Roman"/>
                <w:color w:val="000000"/>
                <w:sz w:val="16"/>
                <w:szCs w:val="16"/>
              </w:rPr>
            </w:pPr>
            <w:r w:rsidRPr="0016310E">
              <w:rPr>
                <w:rFonts w:eastAsia="Times New Roman" w:cs="Times New Roman"/>
                <w:color w:val="000000"/>
                <w:sz w:val="16"/>
                <w:szCs w:val="16"/>
              </w:rPr>
              <w:t>0</w:t>
            </w:r>
          </w:p>
        </w:tc>
        <w:tc>
          <w:tcPr>
            <w:tcW w:w="0" w:type="auto"/>
            <w:tcBorders>
              <w:top w:val="nil"/>
              <w:left w:val="nil"/>
              <w:bottom w:val="single" w:sz="4" w:space="0" w:color="111111"/>
              <w:right w:val="single" w:sz="4" w:space="0" w:color="111111"/>
            </w:tcBorders>
            <w:shd w:val="clear" w:color="auto" w:fill="auto"/>
            <w:vAlign w:val="center"/>
            <w:hideMark/>
          </w:tcPr>
          <w:p w:rsidR="0016310E" w:rsidRPr="0016310E" w:rsidRDefault="0016310E" w:rsidP="00FA27CB">
            <w:pPr>
              <w:spacing w:after="0" w:line="240" w:lineRule="auto"/>
              <w:jc w:val="center"/>
              <w:rPr>
                <w:rFonts w:eastAsia="Times New Roman" w:cs="Times New Roman"/>
                <w:color w:val="000000"/>
                <w:sz w:val="16"/>
                <w:szCs w:val="16"/>
              </w:rPr>
            </w:pPr>
            <w:r w:rsidRPr="0016310E">
              <w:rPr>
                <w:rFonts w:eastAsia="Times New Roman" w:cs="Times New Roman"/>
                <w:color w:val="000000"/>
                <w:sz w:val="16"/>
                <w:szCs w:val="16"/>
              </w:rPr>
              <w:t>0</w:t>
            </w:r>
          </w:p>
        </w:tc>
        <w:tc>
          <w:tcPr>
            <w:tcW w:w="0" w:type="auto"/>
            <w:tcBorders>
              <w:top w:val="nil"/>
              <w:left w:val="nil"/>
              <w:bottom w:val="single" w:sz="4" w:space="0" w:color="111111"/>
              <w:right w:val="single" w:sz="4" w:space="0" w:color="111111"/>
            </w:tcBorders>
            <w:shd w:val="clear" w:color="auto" w:fill="auto"/>
            <w:vAlign w:val="center"/>
            <w:hideMark/>
          </w:tcPr>
          <w:p w:rsidR="0016310E" w:rsidRPr="0016310E" w:rsidRDefault="0016310E" w:rsidP="00FA27CB">
            <w:pPr>
              <w:spacing w:after="0" w:line="240" w:lineRule="auto"/>
              <w:jc w:val="center"/>
              <w:rPr>
                <w:rFonts w:eastAsia="Times New Roman" w:cs="Times New Roman"/>
                <w:color w:val="000000"/>
                <w:sz w:val="16"/>
                <w:szCs w:val="16"/>
              </w:rPr>
            </w:pPr>
            <w:r w:rsidRPr="0016310E">
              <w:rPr>
                <w:rFonts w:eastAsia="Times New Roman" w:cs="Times New Roman"/>
                <w:color w:val="000000"/>
                <w:sz w:val="16"/>
                <w:szCs w:val="16"/>
              </w:rPr>
              <w:t>0</w:t>
            </w:r>
          </w:p>
        </w:tc>
        <w:tc>
          <w:tcPr>
            <w:tcW w:w="0" w:type="auto"/>
            <w:tcBorders>
              <w:top w:val="nil"/>
              <w:left w:val="nil"/>
              <w:bottom w:val="single" w:sz="4" w:space="0" w:color="111111"/>
              <w:right w:val="single" w:sz="4" w:space="0" w:color="111111"/>
            </w:tcBorders>
            <w:shd w:val="clear" w:color="auto" w:fill="auto"/>
            <w:vAlign w:val="center"/>
            <w:hideMark/>
          </w:tcPr>
          <w:p w:rsidR="0016310E" w:rsidRPr="0016310E" w:rsidRDefault="0016310E" w:rsidP="00FA27CB">
            <w:pPr>
              <w:spacing w:after="0" w:line="240" w:lineRule="auto"/>
              <w:jc w:val="center"/>
              <w:rPr>
                <w:rFonts w:eastAsia="Times New Roman" w:cs="Times New Roman"/>
                <w:color w:val="000000"/>
                <w:sz w:val="16"/>
                <w:szCs w:val="16"/>
              </w:rPr>
            </w:pPr>
            <w:r w:rsidRPr="0016310E">
              <w:rPr>
                <w:rFonts w:eastAsia="Times New Roman" w:cs="Times New Roman"/>
                <w:color w:val="000000"/>
                <w:sz w:val="16"/>
                <w:szCs w:val="16"/>
              </w:rPr>
              <w:t>0</w:t>
            </w:r>
          </w:p>
        </w:tc>
        <w:tc>
          <w:tcPr>
            <w:tcW w:w="0" w:type="auto"/>
            <w:tcBorders>
              <w:top w:val="nil"/>
              <w:left w:val="nil"/>
              <w:bottom w:val="single" w:sz="4" w:space="0" w:color="111111"/>
              <w:right w:val="single" w:sz="4" w:space="0" w:color="111111"/>
            </w:tcBorders>
            <w:shd w:val="clear" w:color="auto" w:fill="auto"/>
            <w:vAlign w:val="center"/>
            <w:hideMark/>
          </w:tcPr>
          <w:p w:rsidR="0016310E" w:rsidRPr="0016310E" w:rsidRDefault="0016310E" w:rsidP="00FA27CB">
            <w:pPr>
              <w:spacing w:after="0" w:line="240" w:lineRule="auto"/>
              <w:jc w:val="center"/>
              <w:rPr>
                <w:rFonts w:eastAsia="Times New Roman" w:cs="Times New Roman"/>
                <w:color w:val="000000"/>
                <w:sz w:val="16"/>
                <w:szCs w:val="16"/>
              </w:rPr>
            </w:pPr>
            <w:r w:rsidRPr="0016310E">
              <w:rPr>
                <w:rFonts w:eastAsia="Times New Roman" w:cs="Times New Roman"/>
                <w:color w:val="000000"/>
                <w:sz w:val="16"/>
                <w:szCs w:val="16"/>
              </w:rPr>
              <w:t>0</w:t>
            </w:r>
          </w:p>
        </w:tc>
        <w:tc>
          <w:tcPr>
            <w:tcW w:w="0" w:type="auto"/>
            <w:tcBorders>
              <w:top w:val="nil"/>
              <w:left w:val="nil"/>
              <w:bottom w:val="single" w:sz="4" w:space="0" w:color="111111"/>
              <w:right w:val="single" w:sz="4" w:space="0" w:color="111111"/>
            </w:tcBorders>
            <w:shd w:val="clear" w:color="auto" w:fill="auto"/>
            <w:vAlign w:val="center"/>
            <w:hideMark/>
          </w:tcPr>
          <w:p w:rsidR="0016310E" w:rsidRPr="0016310E" w:rsidRDefault="0016310E" w:rsidP="00FA27CB">
            <w:pPr>
              <w:spacing w:after="0" w:line="240" w:lineRule="auto"/>
              <w:jc w:val="center"/>
              <w:rPr>
                <w:rFonts w:eastAsia="Times New Roman" w:cs="Times New Roman"/>
                <w:color w:val="000000"/>
                <w:sz w:val="16"/>
                <w:szCs w:val="16"/>
              </w:rPr>
            </w:pPr>
            <w:r w:rsidRPr="0016310E">
              <w:rPr>
                <w:rFonts w:eastAsia="Times New Roman" w:cs="Times New Roman"/>
                <w:color w:val="000000"/>
                <w:sz w:val="16"/>
                <w:szCs w:val="16"/>
              </w:rPr>
              <w:t>0</w:t>
            </w:r>
          </w:p>
        </w:tc>
        <w:tc>
          <w:tcPr>
            <w:tcW w:w="0" w:type="auto"/>
            <w:tcBorders>
              <w:top w:val="nil"/>
              <w:left w:val="nil"/>
              <w:bottom w:val="single" w:sz="4" w:space="0" w:color="111111"/>
              <w:right w:val="single" w:sz="4" w:space="0" w:color="111111"/>
            </w:tcBorders>
            <w:shd w:val="clear" w:color="auto" w:fill="auto"/>
            <w:vAlign w:val="center"/>
            <w:hideMark/>
          </w:tcPr>
          <w:p w:rsidR="0016310E" w:rsidRPr="0016310E" w:rsidRDefault="0016310E" w:rsidP="00FA27CB">
            <w:pPr>
              <w:spacing w:after="0" w:line="240" w:lineRule="auto"/>
              <w:jc w:val="center"/>
              <w:rPr>
                <w:rFonts w:eastAsia="Times New Roman" w:cs="Times New Roman"/>
                <w:color w:val="000000"/>
                <w:sz w:val="16"/>
                <w:szCs w:val="16"/>
              </w:rPr>
            </w:pPr>
            <w:r w:rsidRPr="0016310E">
              <w:rPr>
                <w:rFonts w:eastAsia="Times New Roman" w:cs="Times New Roman"/>
                <w:color w:val="000000"/>
                <w:sz w:val="16"/>
                <w:szCs w:val="16"/>
              </w:rPr>
              <w:t>0</w:t>
            </w:r>
          </w:p>
        </w:tc>
        <w:tc>
          <w:tcPr>
            <w:tcW w:w="0" w:type="auto"/>
            <w:tcBorders>
              <w:top w:val="nil"/>
              <w:left w:val="nil"/>
              <w:bottom w:val="single" w:sz="4" w:space="0" w:color="111111"/>
              <w:right w:val="single" w:sz="4" w:space="0" w:color="111111"/>
            </w:tcBorders>
            <w:shd w:val="clear" w:color="auto" w:fill="auto"/>
            <w:vAlign w:val="center"/>
            <w:hideMark/>
          </w:tcPr>
          <w:p w:rsidR="0016310E" w:rsidRPr="0016310E" w:rsidRDefault="0016310E" w:rsidP="00FA27CB">
            <w:pPr>
              <w:spacing w:after="0" w:line="240" w:lineRule="auto"/>
              <w:jc w:val="center"/>
              <w:rPr>
                <w:rFonts w:eastAsia="Times New Roman" w:cs="Times New Roman"/>
                <w:color w:val="000000"/>
                <w:sz w:val="16"/>
                <w:szCs w:val="16"/>
              </w:rPr>
            </w:pPr>
            <w:r w:rsidRPr="0016310E">
              <w:rPr>
                <w:rFonts w:eastAsia="Times New Roman" w:cs="Times New Roman"/>
                <w:color w:val="000000"/>
                <w:sz w:val="16"/>
                <w:szCs w:val="16"/>
              </w:rPr>
              <w:t>0</w:t>
            </w:r>
          </w:p>
        </w:tc>
        <w:tc>
          <w:tcPr>
            <w:tcW w:w="0" w:type="auto"/>
            <w:tcBorders>
              <w:top w:val="nil"/>
              <w:left w:val="nil"/>
              <w:bottom w:val="single" w:sz="4" w:space="0" w:color="111111"/>
              <w:right w:val="single" w:sz="4" w:space="0" w:color="111111"/>
            </w:tcBorders>
            <w:shd w:val="clear" w:color="auto" w:fill="auto"/>
            <w:vAlign w:val="center"/>
            <w:hideMark/>
          </w:tcPr>
          <w:p w:rsidR="0016310E" w:rsidRPr="0016310E" w:rsidRDefault="0016310E" w:rsidP="00FA27CB">
            <w:pPr>
              <w:spacing w:after="0" w:line="240" w:lineRule="auto"/>
              <w:jc w:val="center"/>
              <w:rPr>
                <w:rFonts w:eastAsia="Times New Roman" w:cs="Times New Roman"/>
                <w:color w:val="000000"/>
                <w:sz w:val="16"/>
                <w:szCs w:val="16"/>
              </w:rPr>
            </w:pPr>
            <w:r w:rsidRPr="0016310E">
              <w:rPr>
                <w:rFonts w:eastAsia="Times New Roman" w:cs="Times New Roman"/>
                <w:color w:val="000000"/>
                <w:sz w:val="16"/>
                <w:szCs w:val="16"/>
              </w:rPr>
              <w:t>0</w:t>
            </w:r>
          </w:p>
        </w:tc>
      </w:tr>
      <w:tr w:rsidR="0016310E" w:rsidRPr="0016310E" w:rsidTr="00FA27CB">
        <w:trPr>
          <w:trHeight w:val="227"/>
        </w:trPr>
        <w:tc>
          <w:tcPr>
            <w:tcW w:w="0" w:type="auto"/>
            <w:tcBorders>
              <w:top w:val="nil"/>
              <w:left w:val="single" w:sz="4" w:space="0" w:color="111111"/>
              <w:bottom w:val="single" w:sz="4" w:space="0" w:color="111111"/>
              <w:right w:val="single" w:sz="4" w:space="0" w:color="111111"/>
            </w:tcBorders>
            <w:shd w:val="clear" w:color="auto" w:fill="auto"/>
            <w:vAlign w:val="center"/>
            <w:hideMark/>
          </w:tcPr>
          <w:p w:rsidR="0016310E" w:rsidRPr="0016310E" w:rsidRDefault="0016310E" w:rsidP="00FA27CB">
            <w:pPr>
              <w:spacing w:after="0" w:line="240" w:lineRule="auto"/>
              <w:rPr>
                <w:rFonts w:eastAsia="Times New Roman" w:cs="Times New Roman"/>
                <w:b/>
                <w:bCs/>
                <w:color w:val="000000"/>
                <w:sz w:val="16"/>
                <w:szCs w:val="16"/>
              </w:rPr>
            </w:pPr>
            <w:r w:rsidRPr="0016310E">
              <w:rPr>
                <w:rFonts w:eastAsia="Times New Roman" w:cs="Times New Roman"/>
                <w:b/>
                <w:bCs/>
                <w:color w:val="000000"/>
                <w:sz w:val="16"/>
                <w:szCs w:val="16"/>
              </w:rPr>
              <w:t>Escurrimiento</w:t>
            </w:r>
          </w:p>
        </w:tc>
        <w:tc>
          <w:tcPr>
            <w:tcW w:w="0" w:type="auto"/>
            <w:tcBorders>
              <w:top w:val="nil"/>
              <w:left w:val="nil"/>
              <w:bottom w:val="single" w:sz="4" w:space="0" w:color="111111"/>
              <w:right w:val="single" w:sz="4" w:space="0" w:color="111111"/>
            </w:tcBorders>
            <w:shd w:val="clear" w:color="auto" w:fill="auto"/>
            <w:vAlign w:val="center"/>
            <w:hideMark/>
          </w:tcPr>
          <w:p w:rsidR="0016310E" w:rsidRPr="0016310E" w:rsidRDefault="0016310E" w:rsidP="00FA27CB">
            <w:pPr>
              <w:spacing w:after="0" w:line="240" w:lineRule="auto"/>
              <w:jc w:val="center"/>
              <w:rPr>
                <w:rFonts w:eastAsia="Times New Roman" w:cs="Times New Roman"/>
                <w:color w:val="000000"/>
                <w:sz w:val="16"/>
                <w:szCs w:val="16"/>
              </w:rPr>
            </w:pPr>
            <w:r w:rsidRPr="0016310E">
              <w:rPr>
                <w:rFonts w:eastAsia="Times New Roman" w:cs="Times New Roman"/>
                <w:color w:val="000000"/>
                <w:sz w:val="16"/>
                <w:szCs w:val="16"/>
              </w:rPr>
              <w:t>0</w:t>
            </w:r>
          </w:p>
        </w:tc>
        <w:tc>
          <w:tcPr>
            <w:tcW w:w="0" w:type="auto"/>
            <w:tcBorders>
              <w:top w:val="nil"/>
              <w:left w:val="nil"/>
              <w:bottom w:val="single" w:sz="4" w:space="0" w:color="111111"/>
              <w:right w:val="single" w:sz="4" w:space="0" w:color="111111"/>
            </w:tcBorders>
            <w:shd w:val="clear" w:color="auto" w:fill="auto"/>
            <w:vAlign w:val="center"/>
            <w:hideMark/>
          </w:tcPr>
          <w:p w:rsidR="0016310E" w:rsidRPr="0016310E" w:rsidRDefault="0016310E" w:rsidP="00FA27CB">
            <w:pPr>
              <w:spacing w:after="0" w:line="240" w:lineRule="auto"/>
              <w:jc w:val="center"/>
              <w:rPr>
                <w:rFonts w:eastAsia="Times New Roman" w:cs="Times New Roman"/>
                <w:color w:val="000000"/>
                <w:sz w:val="16"/>
                <w:szCs w:val="16"/>
              </w:rPr>
            </w:pPr>
            <w:r w:rsidRPr="0016310E">
              <w:rPr>
                <w:rFonts w:eastAsia="Times New Roman" w:cs="Times New Roman"/>
                <w:color w:val="000000"/>
                <w:sz w:val="16"/>
                <w:szCs w:val="16"/>
              </w:rPr>
              <w:t>0</w:t>
            </w:r>
          </w:p>
        </w:tc>
        <w:tc>
          <w:tcPr>
            <w:tcW w:w="0" w:type="auto"/>
            <w:tcBorders>
              <w:top w:val="nil"/>
              <w:left w:val="nil"/>
              <w:bottom w:val="single" w:sz="4" w:space="0" w:color="111111"/>
              <w:right w:val="single" w:sz="4" w:space="0" w:color="111111"/>
            </w:tcBorders>
            <w:shd w:val="clear" w:color="auto" w:fill="auto"/>
            <w:vAlign w:val="center"/>
            <w:hideMark/>
          </w:tcPr>
          <w:p w:rsidR="0016310E" w:rsidRPr="0016310E" w:rsidRDefault="0016310E" w:rsidP="00FA27CB">
            <w:pPr>
              <w:spacing w:after="0" w:line="240" w:lineRule="auto"/>
              <w:jc w:val="center"/>
              <w:rPr>
                <w:rFonts w:eastAsia="Times New Roman" w:cs="Times New Roman"/>
                <w:color w:val="000000"/>
                <w:sz w:val="16"/>
                <w:szCs w:val="16"/>
              </w:rPr>
            </w:pPr>
            <w:r w:rsidRPr="0016310E">
              <w:rPr>
                <w:rFonts w:eastAsia="Times New Roman" w:cs="Times New Roman"/>
                <w:color w:val="000000"/>
                <w:sz w:val="16"/>
                <w:szCs w:val="16"/>
              </w:rPr>
              <w:t>0</w:t>
            </w:r>
          </w:p>
        </w:tc>
        <w:tc>
          <w:tcPr>
            <w:tcW w:w="0" w:type="auto"/>
            <w:tcBorders>
              <w:top w:val="nil"/>
              <w:left w:val="nil"/>
              <w:bottom w:val="single" w:sz="4" w:space="0" w:color="111111"/>
              <w:right w:val="single" w:sz="4" w:space="0" w:color="111111"/>
            </w:tcBorders>
            <w:shd w:val="clear" w:color="auto" w:fill="auto"/>
            <w:vAlign w:val="center"/>
            <w:hideMark/>
          </w:tcPr>
          <w:p w:rsidR="0016310E" w:rsidRPr="0016310E" w:rsidRDefault="0016310E" w:rsidP="00FA27CB">
            <w:pPr>
              <w:spacing w:after="0" w:line="240" w:lineRule="auto"/>
              <w:jc w:val="center"/>
              <w:rPr>
                <w:rFonts w:eastAsia="Times New Roman" w:cs="Times New Roman"/>
                <w:color w:val="000000"/>
                <w:sz w:val="16"/>
                <w:szCs w:val="16"/>
              </w:rPr>
            </w:pPr>
            <w:r w:rsidRPr="0016310E">
              <w:rPr>
                <w:rFonts w:eastAsia="Times New Roman" w:cs="Times New Roman"/>
                <w:color w:val="000000"/>
                <w:sz w:val="16"/>
                <w:szCs w:val="16"/>
              </w:rPr>
              <w:t>0</w:t>
            </w:r>
          </w:p>
        </w:tc>
        <w:tc>
          <w:tcPr>
            <w:tcW w:w="0" w:type="auto"/>
            <w:tcBorders>
              <w:top w:val="nil"/>
              <w:left w:val="nil"/>
              <w:bottom w:val="single" w:sz="4" w:space="0" w:color="111111"/>
              <w:right w:val="single" w:sz="4" w:space="0" w:color="111111"/>
            </w:tcBorders>
            <w:shd w:val="clear" w:color="auto" w:fill="auto"/>
            <w:vAlign w:val="center"/>
            <w:hideMark/>
          </w:tcPr>
          <w:p w:rsidR="0016310E" w:rsidRPr="0016310E" w:rsidRDefault="0016310E" w:rsidP="00FA27CB">
            <w:pPr>
              <w:spacing w:after="0" w:line="240" w:lineRule="auto"/>
              <w:jc w:val="center"/>
              <w:rPr>
                <w:rFonts w:eastAsia="Times New Roman" w:cs="Times New Roman"/>
                <w:color w:val="000000"/>
                <w:sz w:val="16"/>
                <w:szCs w:val="16"/>
              </w:rPr>
            </w:pPr>
            <w:r w:rsidRPr="0016310E">
              <w:rPr>
                <w:rFonts w:eastAsia="Times New Roman" w:cs="Times New Roman"/>
                <w:color w:val="000000"/>
                <w:sz w:val="16"/>
                <w:szCs w:val="16"/>
              </w:rPr>
              <w:t>0</w:t>
            </w:r>
          </w:p>
        </w:tc>
        <w:tc>
          <w:tcPr>
            <w:tcW w:w="0" w:type="auto"/>
            <w:tcBorders>
              <w:top w:val="nil"/>
              <w:left w:val="nil"/>
              <w:bottom w:val="single" w:sz="4" w:space="0" w:color="111111"/>
              <w:right w:val="single" w:sz="4" w:space="0" w:color="111111"/>
            </w:tcBorders>
            <w:shd w:val="clear" w:color="auto" w:fill="auto"/>
            <w:vAlign w:val="center"/>
            <w:hideMark/>
          </w:tcPr>
          <w:p w:rsidR="0016310E" w:rsidRPr="0016310E" w:rsidRDefault="0016310E" w:rsidP="00FA27CB">
            <w:pPr>
              <w:spacing w:after="0" w:line="240" w:lineRule="auto"/>
              <w:jc w:val="center"/>
              <w:rPr>
                <w:rFonts w:eastAsia="Times New Roman" w:cs="Times New Roman"/>
                <w:color w:val="000000"/>
                <w:sz w:val="16"/>
                <w:szCs w:val="16"/>
              </w:rPr>
            </w:pPr>
            <w:r w:rsidRPr="0016310E">
              <w:rPr>
                <w:rFonts w:eastAsia="Times New Roman" w:cs="Times New Roman"/>
                <w:color w:val="000000"/>
                <w:sz w:val="16"/>
                <w:szCs w:val="16"/>
              </w:rPr>
              <w:t>0</w:t>
            </w:r>
          </w:p>
        </w:tc>
        <w:tc>
          <w:tcPr>
            <w:tcW w:w="0" w:type="auto"/>
            <w:tcBorders>
              <w:top w:val="nil"/>
              <w:left w:val="nil"/>
              <w:bottom w:val="single" w:sz="4" w:space="0" w:color="111111"/>
              <w:right w:val="single" w:sz="4" w:space="0" w:color="111111"/>
            </w:tcBorders>
            <w:shd w:val="clear" w:color="auto" w:fill="auto"/>
            <w:vAlign w:val="center"/>
            <w:hideMark/>
          </w:tcPr>
          <w:p w:rsidR="0016310E" w:rsidRPr="0016310E" w:rsidRDefault="0016310E" w:rsidP="00FA27CB">
            <w:pPr>
              <w:spacing w:after="0" w:line="240" w:lineRule="auto"/>
              <w:jc w:val="center"/>
              <w:rPr>
                <w:rFonts w:eastAsia="Times New Roman" w:cs="Times New Roman"/>
                <w:color w:val="000000"/>
                <w:sz w:val="16"/>
                <w:szCs w:val="16"/>
              </w:rPr>
            </w:pPr>
            <w:r w:rsidRPr="0016310E">
              <w:rPr>
                <w:rFonts w:eastAsia="Times New Roman" w:cs="Times New Roman"/>
                <w:color w:val="000000"/>
                <w:sz w:val="16"/>
                <w:szCs w:val="16"/>
              </w:rPr>
              <w:t>0</w:t>
            </w:r>
          </w:p>
        </w:tc>
        <w:tc>
          <w:tcPr>
            <w:tcW w:w="0" w:type="auto"/>
            <w:tcBorders>
              <w:top w:val="nil"/>
              <w:left w:val="nil"/>
              <w:bottom w:val="single" w:sz="4" w:space="0" w:color="111111"/>
              <w:right w:val="single" w:sz="4" w:space="0" w:color="111111"/>
            </w:tcBorders>
            <w:shd w:val="clear" w:color="auto" w:fill="auto"/>
            <w:vAlign w:val="center"/>
            <w:hideMark/>
          </w:tcPr>
          <w:p w:rsidR="0016310E" w:rsidRPr="0016310E" w:rsidRDefault="0016310E" w:rsidP="00FA27CB">
            <w:pPr>
              <w:spacing w:after="0" w:line="240" w:lineRule="auto"/>
              <w:jc w:val="center"/>
              <w:rPr>
                <w:rFonts w:eastAsia="Times New Roman" w:cs="Times New Roman"/>
                <w:color w:val="000000"/>
                <w:sz w:val="16"/>
                <w:szCs w:val="16"/>
              </w:rPr>
            </w:pPr>
            <w:r w:rsidRPr="0016310E">
              <w:rPr>
                <w:rFonts w:eastAsia="Times New Roman" w:cs="Times New Roman"/>
                <w:color w:val="000000"/>
                <w:sz w:val="16"/>
                <w:szCs w:val="16"/>
              </w:rPr>
              <w:t>0</w:t>
            </w:r>
          </w:p>
        </w:tc>
        <w:tc>
          <w:tcPr>
            <w:tcW w:w="0" w:type="auto"/>
            <w:tcBorders>
              <w:top w:val="nil"/>
              <w:left w:val="nil"/>
              <w:bottom w:val="single" w:sz="4" w:space="0" w:color="111111"/>
              <w:right w:val="single" w:sz="4" w:space="0" w:color="111111"/>
            </w:tcBorders>
            <w:shd w:val="clear" w:color="auto" w:fill="auto"/>
            <w:vAlign w:val="center"/>
            <w:hideMark/>
          </w:tcPr>
          <w:p w:rsidR="0016310E" w:rsidRPr="0016310E" w:rsidRDefault="0016310E" w:rsidP="00FA27CB">
            <w:pPr>
              <w:spacing w:after="0" w:line="240" w:lineRule="auto"/>
              <w:jc w:val="center"/>
              <w:rPr>
                <w:rFonts w:eastAsia="Times New Roman" w:cs="Times New Roman"/>
                <w:color w:val="000000"/>
                <w:sz w:val="16"/>
                <w:szCs w:val="16"/>
              </w:rPr>
            </w:pPr>
            <w:r w:rsidRPr="0016310E">
              <w:rPr>
                <w:rFonts w:eastAsia="Times New Roman" w:cs="Times New Roman"/>
                <w:color w:val="000000"/>
                <w:sz w:val="16"/>
                <w:szCs w:val="16"/>
              </w:rPr>
              <w:t>0</w:t>
            </w:r>
          </w:p>
        </w:tc>
        <w:tc>
          <w:tcPr>
            <w:tcW w:w="0" w:type="auto"/>
            <w:tcBorders>
              <w:top w:val="nil"/>
              <w:left w:val="nil"/>
              <w:bottom w:val="single" w:sz="4" w:space="0" w:color="111111"/>
              <w:right w:val="single" w:sz="4" w:space="0" w:color="111111"/>
            </w:tcBorders>
            <w:shd w:val="clear" w:color="auto" w:fill="auto"/>
            <w:vAlign w:val="center"/>
            <w:hideMark/>
          </w:tcPr>
          <w:p w:rsidR="0016310E" w:rsidRPr="0016310E" w:rsidRDefault="0016310E" w:rsidP="00FA27CB">
            <w:pPr>
              <w:spacing w:after="0" w:line="240" w:lineRule="auto"/>
              <w:jc w:val="center"/>
              <w:rPr>
                <w:rFonts w:eastAsia="Times New Roman" w:cs="Times New Roman"/>
                <w:color w:val="000000"/>
                <w:sz w:val="16"/>
                <w:szCs w:val="16"/>
              </w:rPr>
            </w:pPr>
            <w:r w:rsidRPr="0016310E">
              <w:rPr>
                <w:rFonts w:eastAsia="Times New Roman" w:cs="Times New Roman"/>
                <w:color w:val="000000"/>
                <w:sz w:val="16"/>
                <w:szCs w:val="16"/>
              </w:rPr>
              <w:t>0</w:t>
            </w:r>
          </w:p>
        </w:tc>
        <w:tc>
          <w:tcPr>
            <w:tcW w:w="0" w:type="auto"/>
            <w:tcBorders>
              <w:top w:val="nil"/>
              <w:left w:val="nil"/>
              <w:bottom w:val="single" w:sz="4" w:space="0" w:color="111111"/>
              <w:right w:val="single" w:sz="4" w:space="0" w:color="111111"/>
            </w:tcBorders>
            <w:shd w:val="clear" w:color="auto" w:fill="auto"/>
            <w:vAlign w:val="center"/>
            <w:hideMark/>
          </w:tcPr>
          <w:p w:rsidR="0016310E" w:rsidRPr="0016310E" w:rsidRDefault="0016310E" w:rsidP="00FA27CB">
            <w:pPr>
              <w:spacing w:after="0" w:line="240" w:lineRule="auto"/>
              <w:jc w:val="center"/>
              <w:rPr>
                <w:rFonts w:eastAsia="Times New Roman" w:cs="Times New Roman"/>
                <w:color w:val="000000"/>
                <w:sz w:val="16"/>
                <w:szCs w:val="16"/>
              </w:rPr>
            </w:pPr>
            <w:r w:rsidRPr="0016310E">
              <w:rPr>
                <w:rFonts w:eastAsia="Times New Roman" w:cs="Times New Roman"/>
                <w:color w:val="000000"/>
                <w:sz w:val="16"/>
                <w:szCs w:val="16"/>
              </w:rPr>
              <w:t>0</w:t>
            </w:r>
          </w:p>
        </w:tc>
        <w:tc>
          <w:tcPr>
            <w:tcW w:w="0" w:type="auto"/>
            <w:tcBorders>
              <w:top w:val="nil"/>
              <w:left w:val="nil"/>
              <w:bottom w:val="single" w:sz="4" w:space="0" w:color="111111"/>
              <w:right w:val="single" w:sz="4" w:space="0" w:color="111111"/>
            </w:tcBorders>
            <w:shd w:val="clear" w:color="auto" w:fill="auto"/>
            <w:vAlign w:val="center"/>
            <w:hideMark/>
          </w:tcPr>
          <w:p w:rsidR="0016310E" w:rsidRPr="0016310E" w:rsidRDefault="0016310E" w:rsidP="00FA27CB">
            <w:pPr>
              <w:spacing w:after="0" w:line="240" w:lineRule="auto"/>
              <w:jc w:val="center"/>
              <w:rPr>
                <w:rFonts w:eastAsia="Times New Roman" w:cs="Times New Roman"/>
                <w:color w:val="000000"/>
                <w:sz w:val="16"/>
                <w:szCs w:val="16"/>
              </w:rPr>
            </w:pPr>
            <w:r w:rsidRPr="0016310E">
              <w:rPr>
                <w:rFonts w:eastAsia="Times New Roman" w:cs="Times New Roman"/>
                <w:color w:val="000000"/>
                <w:sz w:val="16"/>
                <w:szCs w:val="16"/>
              </w:rPr>
              <w:t>0</w:t>
            </w:r>
          </w:p>
        </w:tc>
        <w:tc>
          <w:tcPr>
            <w:tcW w:w="0" w:type="auto"/>
            <w:tcBorders>
              <w:top w:val="nil"/>
              <w:left w:val="nil"/>
              <w:bottom w:val="single" w:sz="4" w:space="0" w:color="111111"/>
              <w:right w:val="single" w:sz="4" w:space="0" w:color="111111"/>
            </w:tcBorders>
            <w:shd w:val="clear" w:color="auto" w:fill="auto"/>
            <w:vAlign w:val="center"/>
            <w:hideMark/>
          </w:tcPr>
          <w:p w:rsidR="0016310E" w:rsidRPr="0016310E" w:rsidRDefault="0016310E" w:rsidP="00FA27CB">
            <w:pPr>
              <w:spacing w:after="0" w:line="240" w:lineRule="auto"/>
              <w:jc w:val="center"/>
              <w:rPr>
                <w:rFonts w:eastAsia="Times New Roman" w:cs="Times New Roman"/>
                <w:color w:val="000000"/>
                <w:sz w:val="16"/>
                <w:szCs w:val="16"/>
              </w:rPr>
            </w:pPr>
            <w:r w:rsidRPr="0016310E">
              <w:rPr>
                <w:rFonts w:eastAsia="Times New Roman" w:cs="Times New Roman"/>
                <w:color w:val="000000"/>
                <w:sz w:val="16"/>
                <w:szCs w:val="16"/>
              </w:rPr>
              <w:t>0</w:t>
            </w:r>
          </w:p>
        </w:tc>
      </w:tr>
      <w:tr w:rsidR="0016310E" w:rsidRPr="0016310E" w:rsidTr="00FA27CB">
        <w:trPr>
          <w:trHeight w:val="227"/>
        </w:trPr>
        <w:tc>
          <w:tcPr>
            <w:tcW w:w="0" w:type="auto"/>
            <w:tcBorders>
              <w:top w:val="nil"/>
              <w:left w:val="single" w:sz="4" w:space="0" w:color="111111"/>
              <w:bottom w:val="single" w:sz="4" w:space="0" w:color="111111"/>
              <w:right w:val="single" w:sz="4" w:space="0" w:color="111111"/>
            </w:tcBorders>
            <w:shd w:val="clear" w:color="auto" w:fill="auto"/>
            <w:vAlign w:val="center"/>
            <w:hideMark/>
          </w:tcPr>
          <w:p w:rsidR="0023340D" w:rsidRDefault="0016310E" w:rsidP="00FA27CB">
            <w:pPr>
              <w:spacing w:after="0" w:line="240" w:lineRule="auto"/>
              <w:rPr>
                <w:rFonts w:eastAsia="Times New Roman" w:cs="Times New Roman"/>
                <w:b/>
                <w:bCs/>
                <w:color w:val="000000"/>
                <w:sz w:val="16"/>
                <w:szCs w:val="16"/>
              </w:rPr>
            </w:pPr>
            <w:r w:rsidRPr="0016310E">
              <w:rPr>
                <w:rFonts w:eastAsia="Times New Roman" w:cs="Times New Roman"/>
                <w:b/>
                <w:bCs/>
                <w:color w:val="000000"/>
                <w:sz w:val="16"/>
                <w:szCs w:val="16"/>
              </w:rPr>
              <w:t xml:space="preserve">Evapotransp. </w:t>
            </w:r>
          </w:p>
          <w:p w:rsidR="0016310E" w:rsidRPr="0016310E" w:rsidRDefault="0016310E" w:rsidP="00FA27CB">
            <w:pPr>
              <w:spacing w:after="0" w:line="240" w:lineRule="auto"/>
              <w:rPr>
                <w:rFonts w:eastAsia="Times New Roman" w:cs="Times New Roman"/>
                <w:b/>
                <w:bCs/>
                <w:color w:val="000000"/>
                <w:sz w:val="16"/>
                <w:szCs w:val="16"/>
              </w:rPr>
            </w:pPr>
            <w:r w:rsidRPr="0016310E">
              <w:rPr>
                <w:rFonts w:eastAsia="Times New Roman" w:cs="Times New Roman"/>
                <w:b/>
                <w:bCs/>
                <w:color w:val="000000"/>
                <w:sz w:val="16"/>
                <w:szCs w:val="16"/>
              </w:rPr>
              <w:t>Relativa</w:t>
            </w:r>
          </w:p>
        </w:tc>
        <w:tc>
          <w:tcPr>
            <w:tcW w:w="0" w:type="auto"/>
            <w:tcBorders>
              <w:top w:val="nil"/>
              <w:left w:val="nil"/>
              <w:bottom w:val="single" w:sz="4" w:space="0" w:color="111111"/>
              <w:right w:val="single" w:sz="4" w:space="0" w:color="111111"/>
            </w:tcBorders>
            <w:shd w:val="clear" w:color="auto" w:fill="auto"/>
            <w:vAlign w:val="center"/>
            <w:hideMark/>
          </w:tcPr>
          <w:p w:rsidR="0016310E" w:rsidRPr="0016310E" w:rsidRDefault="0016310E" w:rsidP="00FA27CB">
            <w:pPr>
              <w:spacing w:after="0" w:line="240" w:lineRule="auto"/>
              <w:jc w:val="center"/>
              <w:rPr>
                <w:rFonts w:eastAsia="Times New Roman" w:cs="Times New Roman"/>
                <w:color w:val="000000"/>
                <w:sz w:val="16"/>
                <w:szCs w:val="16"/>
              </w:rPr>
            </w:pPr>
            <w:r w:rsidRPr="0016310E">
              <w:rPr>
                <w:rFonts w:eastAsia="Times New Roman" w:cs="Times New Roman"/>
                <w:color w:val="000000"/>
                <w:sz w:val="16"/>
                <w:szCs w:val="16"/>
              </w:rPr>
              <w:t>100</w:t>
            </w:r>
          </w:p>
        </w:tc>
        <w:tc>
          <w:tcPr>
            <w:tcW w:w="0" w:type="auto"/>
            <w:tcBorders>
              <w:top w:val="nil"/>
              <w:left w:val="nil"/>
              <w:bottom w:val="single" w:sz="4" w:space="0" w:color="111111"/>
              <w:right w:val="single" w:sz="4" w:space="0" w:color="111111"/>
            </w:tcBorders>
            <w:shd w:val="clear" w:color="auto" w:fill="auto"/>
            <w:vAlign w:val="center"/>
            <w:hideMark/>
          </w:tcPr>
          <w:p w:rsidR="0016310E" w:rsidRPr="0016310E" w:rsidRDefault="0016310E" w:rsidP="00FA27CB">
            <w:pPr>
              <w:spacing w:after="0" w:line="240" w:lineRule="auto"/>
              <w:jc w:val="center"/>
              <w:rPr>
                <w:rFonts w:eastAsia="Times New Roman" w:cs="Times New Roman"/>
                <w:color w:val="000000"/>
                <w:sz w:val="16"/>
                <w:szCs w:val="16"/>
              </w:rPr>
            </w:pPr>
            <w:r w:rsidRPr="0016310E">
              <w:rPr>
                <w:rFonts w:eastAsia="Times New Roman" w:cs="Times New Roman"/>
                <w:color w:val="000000"/>
                <w:sz w:val="16"/>
                <w:szCs w:val="16"/>
              </w:rPr>
              <w:t>100</w:t>
            </w:r>
          </w:p>
        </w:tc>
        <w:tc>
          <w:tcPr>
            <w:tcW w:w="0" w:type="auto"/>
            <w:tcBorders>
              <w:top w:val="nil"/>
              <w:left w:val="nil"/>
              <w:bottom w:val="single" w:sz="4" w:space="0" w:color="111111"/>
              <w:right w:val="single" w:sz="4" w:space="0" w:color="111111"/>
            </w:tcBorders>
            <w:shd w:val="clear" w:color="auto" w:fill="auto"/>
            <w:vAlign w:val="center"/>
            <w:hideMark/>
          </w:tcPr>
          <w:p w:rsidR="0016310E" w:rsidRPr="0016310E" w:rsidRDefault="0016310E" w:rsidP="00FA27CB">
            <w:pPr>
              <w:spacing w:after="0" w:line="240" w:lineRule="auto"/>
              <w:jc w:val="center"/>
              <w:rPr>
                <w:rFonts w:eastAsia="Times New Roman" w:cs="Times New Roman"/>
                <w:color w:val="000000"/>
                <w:sz w:val="16"/>
                <w:szCs w:val="16"/>
              </w:rPr>
            </w:pPr>
            <w:r w:rsidRPr="0016310E">
              <w:rPr>
                <w:rFonts w:eastAsia="Times New Roman" w:cs="Times New Roman"/>
                <w:color w:val="000000"/>
                <w:sz w:val="16"/>
                <w:szCs w:val="16"/>
              </w:rPr>
              <w:t>100</w:t>
            </w:r>
          </w:p>
        </w:tc>
        <w:tc>
          <w:tcPr>
            <w:tcW w:w="0" w:type="auto"/>
            <w:tcBorders>
              <w:top w:val="nil"/>
              <w:left w:val="nil"/>
              <w:bottom w:val="single" w:sz="4" w:space="0" w:color="111111"/>
              <w:right w:val="single" w:sz="4" w:space="0" w:color="111111"/>
            </w:tcBorders>
            <w:shd w:val="clear" w:color="auto" w:fill="auto"/>
            <w:vAlign w:val="center"/>
            <w:hideMark/>
          </w:tcPr>
          <w:p w:rsidR="0016310E" w:rsidRPr="0016310E" w:rsidRDefault="0016310E" w:rsidP="00FA27CB">
            <w:pPr>
              <w:spacing w:after="0" w:line="240" w:lineRule="auto"/>
              <w:jc w:val="center"/>
              <w:rPr>
                <w:rFonts w:eastAsia="Times New Roman" w:cs="Times New Roman"/>
                <w:color w:val="000000"/>
                <w:sz w:val="16"/>
                <w:szCs w:val="16"/>
              </w:rPr>
            </w:pPr>
            <w:r w:rsidRPr="0016310E">
              <w:rPr>
                <w:rFonts w:eastAsia="Times New Roman" w:cs="Times New Roman"/>
                <w:color w:val="000000"/>
                <w:sz w:val="16"/>
                <w:szCs w:val="16"/>
              </w:rPr>
              <w:t>100</w:t>
            </w:r>
          </w:p>
        </w:tc>
        <w:tc>
          <w:tcPr>
            <w:tcW w:w="0" w:type="auto"/>
            <w:tcBorders>
              <w:top w:val="nil"/>
              <w:left w:val="nil"/>
              <w:bottom w:val="single" w:sz="4" w:space="0" w:color="111111"/>
              <w:right w:val="single" w:sz="4" w:space="0" w:color="111111"/>
            </w:tcBorders>
            <w:shd w:val="clear" w:color="auto" w:fill="auto"/>
            <w:vAlign w:val="center"/>
            <w:hideMark/>
          </w:tcPr>
          <w:p w:rsidR="0016310E" w:rsidRPr="0016310E" w:rsidRDefault="0016310E" w:rsidP="00FA27CB">
            <w:pPr>
              <w:spacing w:after="0" w:line="240" w:lineRule="auto"/>
              <w:jc w:val="center"/>
              <w:rPr>
                <w:rFonts w:eastAsia="Times New Roman" w:cs="Times New Roman"/>
                <w:color w:val="000000"/>
                <w:sz w:val="16"/>
                <w:szCs w:val="16"/>
              </w:rPr>
            </w:pPr>
            <w:r w:rsidRPr="0016310E">
              <w:rPr>
                <w:rFonts w:eastAsia="Times New Roman" w:cs="Times New Roman"/>
                <w:color w:val="000000"/>
                <w:sz w:val="16"/>
                <w:szCs w:val="16"/>
              </w:rPr>
              <w:t>90</w:t>
            </w:r>
          </w:p>
        </w:tc>
        <w:tc>
          <w:tcPr>
            <w:tcW w:w="0" w:type="auto"/>
            <w:tcBorders>
              <w:top w:val="nil"/>
              <w:left w:val="nil"/>
              <w:bottom w:val="single" w:sz="4" w:space="0" w:color="111111"/>
              <w:right w:val="single" w:sz="4" w:space="0" w:color="111111"/>
            </w:tcBorders>
            <w:shd w:val="clear" w:color="auto" w:fill="auto"/>
            <w:vAlign w:val="center"/>
            <w:hideMark/>
          </w:tcPr>
          <w:p w:rsidR="0016310E" w:rsidRPr="0016310E" w:rsidRDefault="0016310E" w:rsidP="00FA27CB">
            <w:pPr>
              <w:spacing w:after="0" w:line="240" w:lineRule="auto"/>
              <w:jc w:val="center"/>
              <w:rPr>
                <w:rFonts w:eastAsia="Times New Roman" w:cs="Times New Roman"/>
                <w:color w:val="000000"/>
                <w:sz w:val="16"/>
                <w:szCs w:val="16"/>
              </w:rPr>
            </w:pPr>
            <w:r w:rsidRPr="0016310E">
              <w:rPr>
                <w:rFonts w:eastAsia="Times New Roman" w:cs="Times New Roman"/>
                <w:color w:val="000000"/>
                <w:sz w:val="16"/>
                <w:szCs w:val="16"/>
              </w:rPr>
              <w:t>84</w:t>
            </w:r>
          </w:p>
        </w:tc>
        <w:tc>
          <w:tcPr>
            <w:tcW w:w="0" w:type="auto"/>
            <w:tcBorders>
              <w:top w:val="nil"/>
              <w:left w:val="nil"/>
              <w:bottom w:val="single" w:sz="4" w:space="0" w:color="111111"/>
              <w:right w:val="single" w:sz="4" w:space="0" w:color="111111"/>
            </w:tcBorders>
            <w:shd w:val="clear" w:color="auto" w:fill="auto"/>
            <w:vAlign w:val="center"/>
            <w:hideMark/>
          </w:tcPr>
          <w:p w:rsidR="0016310E" w:rsidRPr="0016310E" w:rsidRDefault="0016310E" w:rsidP="00FA27CB">
            <w:pPr>
              <w:spacing w:after="0" w:line="240" w:lineRule="auto"/>
              <w:jc w:val="center"/>
              <w:rPr>
                <w:rFonts w:eastAsia="Times New Roman" w:cs="Times New Roman"/>
                <w:color w:val="000000"/>
                <w:sz w:val="16"/>
                <w:szCs w:val="16"/>
              </w:rPr>
            </w:pPr>
            <w:r w:rsidRPr="0016310E">
              <w:rPr>
                <w:rFonts w:eastAsia="Times New Roman" w:cs="Times New Roman"/>
                <w:color w:val="000000"/>
                <w:sz w:val="16"/>
                <w:szCs w:val="16"/>
              </w:rPr>
              <w:t>75</w:t>
            </w:r>
          </w:p>
        </w:tc>
        <w:tc>
          <w:tcPr>
            <w:tcW w:w="0" w:type="auto"/>
            <w:tcBorders>
              <w:top w:val="nil"/>
              <w:left w:val="nil"/>
              <w:bottom w:val="single" w:sz="4" w:space="0" w:color="111111"/>
              <w:right w:val="single" w:sz="4" w:space="0" w:color="111111"/>
            </w:tcBorders>
            <w:shd w:val="clear" w:color="auto" w:fill="auto"/>
            <w:vAlign w:val="center"/>
            <w:hideMark/>
          </w:tcPr>
          <w:p w:rsidR="0016310E" w:rsidRPr="0016310E" w:rsidRDefault="0016310E" w:rsidP="00FA27CB">
            <w:pPr>
              <w:spacing w:after="0" w:line="240" w:lineRule="auto"/>
              <w:jc w:val="center"/>
              <w:rPr>
                <w:rFonts w:eastAsia="Times New Roman" w:cs="Times New Roman"/>
                <w:color w:val="000000"/>
                <w:sz w:val="16"/>
                <w:szCs w:val="16"/>
              </w:rPr>
            </w:pPr>
            <w:r w:rsidRPr="0016310E">
              <w:rPr>
                <w:rFonts w:eastAsia="Times New Roman" w:cs="Times New Roman"/>
                <w:color w:val="000000"/>
                <w:sz w:val="16"/>
                <w:szCs w:val="16"/>
              </w:rPr>
              <w:t>68</w:t>
            </w:r>
          </w:p>
        </w:tc>
        <w:tc>
          <w:tcPr>
            <w:tcW w:w="0" w:type="auto"/>
            <w:tcBorders>
              <w:top w:val="nil"/>
              <w:left w:val="nil"/>
              <w:bottom w:val="single" w:sz="4" w:space="0" w:color="111111"/>
              <w:right w:val="single" w:sz="4" w:space="0" w:color="111111"/>
            </w:tcBorders>
            <w:shd w:val="clear" w:color="auto" w:fill="auto"/>
            <w:vAlign w:val="center"/>
            <w:hideMark/>
          </w:tcPr>
          <w:p w:rsidR="0016310E" w:rsidRPr="0016310E" w:rsidRDefault="0016310E" w:rsidP="00FA27CB">
            <w:pPr>
              <w:spacing w:after="0" w:line="240" w:lineRule="auto"/>
              <w:jc w:val="center"/>
              <w:rPr>
                <w:rFonts w:eastAsia="Times New Roman" w:cs="Times New Roman"/>
                <w:color w:val="000000"/>
                <w:sz w:val="16"/>
                <w:szCs w:val="16"/>
              </w:rPr>
            </w:pPr>
            <w:r w:rsidRPr="0016310E">
              <w:rPr>
                <w:rFonts w:eastAsia="Times New Roman" w:cs="Times New Roman"/>
                <w:color w:val="000000"/>
                <w:sz w:val="16"/>
                <w:szCs w:val="16"/>
              </w:rPr>
              <w:t>61</w:t>
            </w:r>
          </w:p>
        </w:tc>
        <w:tc>
          <w:tcPr>
            <w:tcW w:w="0" w:type="auto"/>
            <w:tcBorders>
              <w:top w:val="nil"/>
              <w:left w:val="nil"/>
              <w:bottom w:val="single" w:sz="4" w:space="0" w:color="111111"/>
              <w:right w:val="single" w:sz="4" w:space="0" w:color="111111"/>
            </w:tcBorders>
            <w:shd w:val="clear" w:color="auto" w:fill="auto"/>
            <w:vAlign w:val="center"/>
            <w:hideMark/>
          </w:tcPr>
          <w:p w:rsidR="0016310E" w:rsidRPr="0016310E" w:rsidRDefault="0016310E" w:rsidP="00FA27CB">
            <w:pPr>
              <w:spacing w:after="0" w:line="240" w:lineRule="auto"/>
              <w:jc w:val="center"/>
              <w:rPr>
                <w:rFonts w:eastAsia="Times New Roman" w:cs="Times New Roman"/>
                <w:color w:val="000000"/>
                <w:sz w:val="16"/>
                <w:szCs w:val="16"/>
              </w:rPr>
            </w:pPr>
            <w:r w:rsidRPr="0016310E">
              <w:rPr>
                <w:rFonts w:eastAsia="Times New Roman" w:cs="Times New Roman"/>
                <w:color w:val="000000"/>
                <w:sz w:val="16"/>
                <w:szCs w:val="16"/>
              </w:rPr>
              <w:t>72</w:t>
            </w:r>
          </w:p>
        </w:tc>
        <w:tc>
          <w:tcPr>
            <w:tcW w:w="0" w:type="auto"/>
            <w:tcBorders>
              <w:top w:val="nil"/>
              <w:left w:val="nil"/>
              <w:bottom w:val="single" w:sz="4" w:space="0" w:color="111111"/>
              <w:right w:val="single" w:sz="4" w:space="0" w:color="111111"/>
            </w:tcBorders>
            <w:shd w:val="clear" w:color="auto" w:fill="auto"/>
            <w:vAlign w:val="center"/>
            <w:hideMark/>
          </w:tcPr>
          <w:p w:rsidR="0016310E" w:rsidRPr="0016310E" w:rsidRDefault="0016310E" w:rsidP="00FA27CB">
            <w:pPr>
              <w:spacing w:after="0" w:line="240" w:lineRule="auto"/>
              <w:jc w:val="center"/>
              <w:rPr>
                <w:rFonts w:eastAsia="Times New Roman" w:cs="Times New Roman"/>
                <w:color w:val="000000"/>
                <w:sz w:val="16"/>
                <w:szCs w:val="16"/>
              </w:rPr>
            </w:pPr>
            <w:r w:rsidRPr="0016310E">
              <w:rPr>
                <w:rFonts w:eastAsia="Times New Roman" w:cs="Times New Roman"/>
                <w:color w:val="000000"/>
                <w:sz w:val="16"/>
                <w:szCs w:val="16"/>
              </w:rPr>
              <w:t>96</w:t>
            </w:r>
          </w:p>
        </w:tc>
        <w:tc>
          <w:tcPr>
            <w:tcW w:w="0" w:type="auto"/>
            <w:tcBorders>
              <w:top w:val="nil"/>
              <w:left w:val="nil"/>
              <w:bottom w:val="single" w:sz="4" w:space="0" w:color="111111"/>
              <w:right w:val="single" w:sz="4" w:space="0" w:color="111111"/>
            </w:tcBorders>
            <w:shd w:val="clear" w:color="auto" w:fill="auto"/>
            <w:vAlign w:val="center"/>
            <w:hideMark/>
          </w:tcPr>
          <w:p w:rsidR="0016310E" w:rsidRPr="0016310E" w:rsidRDefault="0016310E" w:rsidP="00FA27CB">
            <w:pPr>
              <w:spacing w:after="0" w:line="240" w:lineRule="auto"/>
              <w:jc w:val="center"/>
              <w:rPr>
                <w:rFonts w:eastAsia="Times New Roman" w:cs="Times New Roman"/>
                <w:color w:val="000000"/>
                <w:sz w:val="16"/>
                <w:szCs w:val="16"/>
              </w:rPr>
            </w:pPr>
            <w:r w:rsidRPr="0016310E">
              <w:rPr>
                <w:rFonts w:eastAsia="Times New Roman" w:cs="Times New Roman"/>
                <w:color w:val="000000"/>
                <w:sz w:val="16"/>
                <w:szCs w:val="16"/>
              </w:rPr>
              <w:t>100</w:t>
            </w:r>
          </w:p>
        </w:tc>
        <w:tc>
          <w:tcPr>
            <w:tcW w:w="0" w:type="auto"/>
            <w:tcBorders>
              <w:top w:val="nil"/>
              <w:left w:val="nil"/>
              <w:bottom w:val="single" w:sz="4" w:space="0" w:color="111111"/>
              <w:right w:val="single" w:sz="4" w:space="0" w:color="111111"/>
            </w:tcBorders>
            <w:shd w:val="clear" w:color="auto" w:fill="auto"/>
            <w:vAlign w:val="center"/>
            <w:hideMark/>
          </w:tcPr>
          <w:p w:rsidR="0016310E" w:rsidRPr="0016310E" w:rsidRDefault="0016310E" w:rsidP="00FA27CB">
            <w:pPr>
              <w:spacing w:after="0" w:line="240" w:lineRule="auto"/>
              <w:jc w:val="center"/>
              <w:rPr>
                <w:rFonts w:eastAsia="Times New Roman" w:cs="Times New Roman"/>
                <w:color w:val="000000"/>
                <w:sz w:val="16"/>
                <w:szCs w:val="16"/>
              </w:rPr>
            </w:pPr>
            <w:r w:rsidRPr="0016310E">
              <w:rPr>
                <w:rFonts w:eastAsia="Times New Roman" w:cs="Times New Roman"/>
                <w:color w:val="000000"/>
                <w:sz w:val="16"/>
                <w:szCs w:val="16"/>
              </w:rPr>
              <w:t>1046</w:t>
            </w:r>
          </w:p>
        </w:tc>
      </w:tr>
    </w:tbl>
    <w:p w:rsidR="001C559D" w:rsidRPr="001C559D" w:rsidRDefault="001C559D" w:rsidP="00FA27CB">
      <w:pPr>
        <w:tabs>
          <w:tab w:val="left" w:pos="2961"/>
        </w:tabs>
        <w:spacing w:after="0"/>
        <w:jc w:val="center"/>
        <w:rPr>
          <w:i/>
        </w:rPr>
      </w:pPr>
      <w:r w:rsidRPr="001C559D">
        <w:rPr>
          <w:i/>
        </w:rPr>
        <w:t>Grafico</w:t>
      </w:r>
      <w:r>
        <w:rPr>
          <w:i/>
        </w:rPr>
        <w:t xml:space="preserve"> 2</w:t>
      </w:r>
      <w:r w:rsidRPr="001C559D">
        <w:rPr>
          <w:i/>
        </w:rPr>
        <w:t xml:space="preserve">: Precipitación vs. ETP en </w:t>
      </w:r>
      <w:r>
        <w:rPr>
          <w:i/>
        </w:rPr>
        <w:t>Gral. Mosconi</w:t>
      </w:r>
    </w:p>
    <w:p w:rsidR="0016310E" w:rsidRPr="0023340D" w:rsidRDefault="00121E2D" w:rsidP="0023340D">
      <w:pPr>
        <w:pStyle w:val="Prrafodelista"/>
        <w:numPr>
          <w:ilvl w:val="0"/>
          <w:numId w:val="11"/>
        </w:numPr>
        <w:tabs>
          <w:tab w:val="left" w:pos="3732"/>
        </w:tabs>
        <w:spacing w:after="0"/>
        <w:rPr>
          <w:rFonts w:eastAsiaTheme="majorEastAsia" w:cstheme="majorBidi"/>
          <w:b/>
          <w:smallCaps/>
          <w:color w:val="0F243E" w:themeColor="text2" w:themeShade="7F"/>
          <w:spacing w:val="20"/>
          <w:sz w:val="24"/>
          <w:szCs w:val="24"/>
          <w:lang w:val="es-ES" w:bidi="en-US"/>
        </w:rPr>
      </w:pPr>
      <w:r w:rsidRPr="0023340D">
        <w:rPr>
          <w:rFonts w:eastAsiaTheme="majorEastAsia" w:cstheme="majorBidi"/>
          <w:b/>
          <w:smallCaps/>
          <w:color w:val="0F243E" w:themeColor="text2" w:themeShade="7F"/>
          <w:spacing w:val="20"/>
          <w:sz w:val="24"/>
          <w:szCs w:val="24"/>
          <w:lang w:val="es-ES" w:bidi="en-US"/>
        </w:rPr>
        <w:t>Tartagal:</w:t>
      </w:r>
    </w:p>
    <w:p w:rsidR="001C559D" w:rsidRPr="001C559D" w:rsidRDefault="001C559D" w:rsidP="00FA05DF">
      <w:pPr>
        <w:tabs>
          <w:tab w:val="left" w:pos="2961"/>
        </w:tabs>
        <w:spacing w:after="0"/>
        <w:jc w:val="center"/>
        <w:rPr>
          <w:i/>
        </w:rPr>
      </w:pPr>
      <w:r w:rsidRPr="001C559D">
        <w:rPr>
          <w:i/>
        </w:rPr>
        <w:t xml:space="preserve">Cuadro </w:t>
      </w:r>
      <w:r>
        <w:rPr>
          <w:i/>
        </w:rPr>
        <w:t>4</w:t>
      </w:r>
      <w:r w:rsidRPr="001C559D">
        <w:rPr>
          <w:i/>
        </w:rPr>
        <w:t>: Balance Hídrico de Coronel Cornejo (Fuente INTA. Bianchi 1992)</w:t>
      </w:r>
    </w:p>
    <w:tbl>
      <w:tblPr>
        <w:tblW w:w="0" w:type="auto"/>
        <w:tblInd w:w="-398" w:type="dxa"/>
        <w:tblCellMar>
          <w:left w:w="28" w:type="dxa"/>
          <w:right w:w="28" w:type="dxa"/>
        </w:tblCellMar>
        <w:tblLook w:val="04A0" w:firstRow="1" w:lastRow="0" w:firstColumn="1" w:lastColumn="0" w:noHBand="0" w:noVBand="1"/>
      </w:tblPr>
      <w:tblGrid>
        <w:gridCol w:w="982"/>
        <w:gridCol w:w="318"/>
        <w:gridCol w:w="340"/>
        <w:gridCol w:w="383"/>
        <w:gridCol w:w="340"/>
        <w:gridCol w:w="376"/>
        <w:gridCol w:w="340"/>
        <w:gridCol w:w="340"/>
        <w:gridCol w:w="364"/>
        <w:gridCol w:w="340"/>
        <w:gridCol w:w="340"/>
        <w:gridCol w:w="365"/>
        <w:gridCol w:w="340"/>
        <w:gridCol w:w="381"/>
      </w:tblGrid>
      <w:tr w:rsidR="00121E2D" w:rsidRPr="00121E2D" w:rsidTr="0023340D">
        <w:trPr>
          <w:trHeight w:val="300"/>
        </w:trPr>
        <w:tc>
          <w:tcPr>
            <w:tcW w:w="0" w:type="auto"/>
            <w:tcBorders>
              <w:top w:val="single" w:sz="4" w:space="0" w:color="111111"/>
              <w:left w:val="single" w:sz="4" w:space="0" w:color="111111"/>
              <w:bottom w:val="single" w:sz="4" w:space="0" w:color="111111"/>
              <w:right w:val="single" w:sz="4" w:space="0" w:color="111111"/>
            </w:tcBorders>
            <w:shd w:val="clear" w:color="auto" w:fill="000000" w:themeFill="text1"/>
            <w:vAlign w:val="center"/>
            <w:hideMark/>
          </w:tcPr>
          <w:p w:rsidR="00121E2D" w:rsidRPr="0023340D" w:rsidRDefault="00121E2D" w:rsidP="00FA05DF">
            <w:pPr>
              <w:spacing w:after="0"/>
              <w:rPr>
                <w:rFonts w:eastAsia="Times New Roman" w:cs="Times New Roman"/>
                <w:b/>
                <w:bCs/>
                <w:color w:val="FFFFFF" w:themeColor="background1"/>
                <w:sz w:val="16"/>
                <w:szCs w:val="16"/>
              </w:rPr>
            </w:pPr>
            <w:r w:rsidRPr="0023340D">
              <w:rPr>
                <w:rFonts w:eastAsia="Times New Roman" w:cs="Times New Roman"/>
                <w:b/>
                <w:bCs/>
                <w:color w:val="FFFFFF" w:themeColor="background1"/>
                <w:sz w:val="16"/>
                <w:szCs w:val="16"/>
              </w:rPr>
              <w:t>Descripción</w:t>
            </w:r>
          </w:p>
        </w:tc>
        <w:tc>
          <w:tcPr>
            <w:tcW w:w="0" w:type="auto"/>
            <w:tcBorders>
              <w:top w:val="single" w:sz="4" w:space="0" w:color="111111"/>
              <w:left w:val="nil"/>
              <w:bottom w:val="single" w:sz="4" w:space="0" w:color="111111"/>
              <w:right w:val="single" w:sz="4" w:space="0" w:color="111111"/>
            </w:tcBorders>
            <w:shd w:val="clear" w:color="auto" w:fill="000000" w:themeFill="text1"/>
            <w:vAlign w:val="center"/>
            <w:hideMark/>
          </w:tcPr>
          <w:p w:rsidR="00121E2D" w:rsidRPr="0023340D" w:rsidRDefault="00121E2D" w:rsidP="00FA05DF">
            <w:pPr>
              <w:spacing w:after="0"/>
              <w:jc w:val="center"/>
              <w:rPr>
                <w:rFonts w:eastAsia="Times New Roman" w:cs="Times New Roman"/>
                <w:b/>
                <w:bCs/>
                <w:color w:val="FFFFFF" w:themeColor="background1"/>
                <w:sz w:val="16"/>
                <w:szCs w:val="16"/>
              </w:rPr>
            </w:pPr>
            <w:r w:rsidRPr="0023340D">
              <w:rPr>
                <w:rFonts w:eastAsia="Times New Roman" w:cs="Times New Roman"/>
                <w:b/>
                <w:bCs/>
                <w:color w:val="FFFFFF" w:themeColor="background1"/>
                <w:sz w:val="16"/>
                <w:szCs w:val="16"/>
              </w:rPr>
              <w:t>ENE</w:t>
            </w:r>
          </w:p>
        </w:tc>
        <w:tc>
          <w:tcPr>
            <w:tcW w:w="0" w:type="auto"/>
            <w:tcBorders>
              <w:top w:val="single" w:sz="4" w:space="0" w:color="111111"/>
              <w:left w:val="nil"/>
              <w:bottom w:val="single" w:sz="4" w:space="0" w:color="111111"/>
              <w:right w:val="single" w:sz="4" w:space="0" w:color="111111"/>
            </w:tcBorders>
            <w:shd w:val="clear" w:color="auto" w:fill="000000" w:themeFill="text1"/>
            <w:vAlign w:val="center"/>
            <w:hideMark/>
          </w:tcPr>
          <w:p w:rsidR="00121E2D" w:rsidRPr="0023340D" w:rsidRDefault="00121E2D" w:rsidP="00FA05DF">
            <w:pPr>
              <w:spacing w:after="0"/>
              <w:jc w:val="center"/>
              <w:rPr>
                <w:rFonts w:eastAsia="Times New Roman" w:cs="Times New Roman"/>
                <w:b/>
                <w:bCs/>
                <w:color w:val="FFFFFF" w:themeColor="background1"/>
                <w:sz w:val="16"/>
                <w:szCs w:val="16"/>
              </w:rPr>
            </w:pPr>
            <w:r w:rsidRPr="0023340D">
              <w:rPr>
                <w:rFonts w:eastAsia="Times New Roman" w:cs="Times New Roman"/>
                <w:b/>
                <w:bCs/>
                <w:color w:val="FFFFFF" w:themeColor="background1"/>
                <w:sz w:val="16"/>
                <w:szCs w:val="16"/>
              </w:rPr>
              <w:t>FEB</w:t>
            </w:r>
          </w:p>
        </w:tc>
        <w:tc>
          <w:tcPr>
            <w:tcW w:w="0" w:type="auto"/>
            <w:tcBorders>
              <w:top w:val="single" w:sz="4" w:space="0" w:color="111111"/>
              <w:left w:val="nil"/>
              <w:bottom w:val="single" w:sz="4" w:space="0" w:color="111111"/>
              <w:right w:val="single" w:sz="4" w:space="0" w:color="111111"/>
            </w:tcBorders>
            <w:shd w:val="clear" w:color="auto" w:fill="000000" w:themeFill="text1"/>
            <w:vAlign w:val="center"/>
            <w:hideMark/>
          </w:tcPr>
          <w:p w:rsidR="00121E2D" w:rsidRPr="0023340D" w:rsidRDefault="00121E2D" w:rsidP="00FA05DF">
            <w:pPr>
              <w:spacing w:after="0"/>
              <w:jc w:val="center"/>
              <w:rPr>
                <w:rFonts w:eastAsia="Times New Roman" w:cs="Times New Roman"/>
                <w:b/>
                <w:bCs/>
                <w:color w:val="FFFFFF" w:themeColor="background1"/>
                <w:sz w:val="16"/>
                <w:szCs w:val="16"/>
              </w:rPr>
            </w:pPr>
            <w:r w:rsidRPr="0023340D">
              <w:rPr>
                <w:rFonts w:eastAsia="Times New Roman" w:cs="Times New Roman"/>
                <w:b/>
                <w:bCs/>
                <w:color w:val="FFFFFF" w:themeColor="background1"/>
                <w:sz w:val="16"/>
                <w:szCs w:val="16"/>
              </w:rPr>
              <w:t>MAR</w:t>
            </w:r>
          </w:p>
        </w:tc>
        <w:tc>
          <w:tcPr>
            <w:tcW w:w="0" w:type="auto"/>
            <w:tcBorders>
              <w:top w:val="single" w:sz="4" w:space="0" w:color="111111"/>
              <w:left w:val="nil"/>
              <w:bottom w:val="single" w:sz="4" w:space="0" w:color="111111"/>
              <w:right w:val="single" w:sz="4" w:space="0" w:color="111111"/>
            </w:tcBorders>
            <w:shd w:val="clear" w:color="auto" w:fill="000000" w:themeFill="text1"/>
            <w:vAlign w:val="center"/>
            <w:hideMark/>
          </w:tcPr>
          <w:p w:rsidR="00121E2D" w:rsidRPr="0023340D" w:rsidRDefault="00121E2D" w:rsidP="00FA05DF">
            <w:pPr>
              <w:spacing w:after="0"/>
              <w:jc w:val="center"/>
              <w:rPr>
                <w:rFonts w:eastAsia="Times New Roman" w:cs="Times New Roman"/>
                <w:b/>
                <w:bCs/>
                <w:color w:val="FFFFFF" w:themeColor="background1"/>
                <w:sz w:val="16"/>
                <w:szCs w:val="16"/>
              </w:rPr>
            </w:pPr>
            <w:r w:rsidRPr="0023340D">
              <w:rPr>
                <w:rFonts w:eastAsia="Times New Roman" w:cs="Times New Roman"/>
                <w:b/>
                <w:bCs/>
                <w:color w:val="FFFFFF" w:themeColor="background1"/>
                <w:sz w:val="16"/>
                <w:szCs w:val="16"/>
              </w:rPr>
              <w:t>ABR</w:t>
            </w:r>
          </w:p>
        </w:tc>
        <w:tc>
          <w:tcPr>
            <w:tcW w:w="0" w:type="auto"/>
            <w:tcBorders>
              <w:top w:val="single" w:sz="4" w:space="0" w:color="111111"/>
              <w:left w:val="nil"/>
              <w:bottom w:val="single" w:sz="4" w:space="0" w:color="111111"/>
              <w:right w:val="single" w:sz="4" w:space="0" w:color="111111"/>
            </w:tcBorders>
            <w:shd w:val="clear" w:color="auto" w:fill="000000" w:themeFill="text1"/>
            <w:vAlign w:val="center"/>
            <w:hideMark/>
          </w:tcPr>
          <w:p w:rsidR="00121E2D" w:rsidRPr="0023340D" w:rsidRDefault="00121E2D" w:rsidP="00FA05DF">
            <w:pPr>
              <w:spacing w:after="0"/>
              <w:jc w:val="center"/>
              <w:rPr>
                <w:rFonts w:eastAsia="Times New Roman" w:cs="Times New Roman"/>
                <w:b/>
                <w:bCs/>
                <w:color w:val="FFFFFF" w:themeColor="background1"/>
                <w:sz w:val="16"/>
                <w:szCs w:val="16"/>
              </w:rPr>
            </w:pPr>
            <w:r w:rsidRPr="0023340D">
              <w:rPr>
                <w:rFonts w:eastAsia="Times New Roman" w:cs="Times New Roman"/>
                <w:b/>
                <w:bCs/>
                <w:color w:val="FFFFFF" w:themeColor="background1"/>
                <w:sz w:val="16"/>
                <w:szCs w:val="16"/>
              </w:rPr>
              <w:t>MAY</w:t>
            </w:r>
          </w:p>
        </w:tc>
        <w:tc>
          <w:tcPr>
            <w:tcW w:w="0" w:type="auto"/>
            <w:tcBorders>
              <w:top w:val="single" w:sz="4" w:space="0" w:color="111111"/>
              <w:left w:val="nil"/>
              <w:bottom w:val="single" w:sz="4" w:space="0" w:color="111111"/>
              <w:right w:val="single" w:sz="4" w:space="0" w:color="111111"/>
            </w:tcBorders>
            <w:shd w:val="clear" w:color="auto" w:fill="000000" w:themeFill="text1"/>
            <w:vAlign w:val="center"/>
            <w:hideMark/>
          </w:tcPr>
          <w:p w:rsidR="00121E2D" w:rsidRPr="0023340D" w:rsidRDefault="00121E2D" w:rsidP="00FA05DF">
            <w:pPr>
              <w:spacing w:after="0"/>
              <w:jc w:val="center"/>
              <w:rPr>
                <w:rFonts w:eastAsia="Times New Roman" w:cs="Times New Roman"/>
                <w:b/>
                <w:bCs/>
                <w:color w:val="FFFFFF" w:themeColor="background1"/>
                <w:sz w:val="16"/>
                <w:szCs w:val="16"/>
              </w:rPr>
            </w:pPr>
            <w:r w:rsidRPr="0023340D">
              <w:rPr>
                <w:rFonts w:eastAsia="Times New Roman" w:cs="Times New Roman"/>
                <w:b/>
                <w:bCs/>
                <w:color w:val="FFFFFF" w:themeColor="background1"/>
                <w:sz w:val="16"/>
                <w:szCs w:val="16"/>
              </w:rPr>
              <w:t>JUN</w:t>
            </w:r>
          </w:p>
        </w:tc>
        <w:tc>
          <w:tcPr>
            <w:tcW w:w="0" w:type="auto"/>
            <w:tcBorders>
              <w:top w:val="single" w:sz="4" w:space="0" w:color="111111"/>
              <w:left w:val="nil"/>
              <w:bottom w:val="single" w:sz="4" w:space="0" w:color="111111"/>
              <w:right w:val="single" w:sz="4" w:space="0" w:color="111111"/>
            </w:tcBorders>
            <w:shd w:val="clear" w:color="auto" w:fill="000000" w:themeFill="text1"/>
            <w:vAlign w:val="center"/>
            <w:hideMark/>
          </w:tcPr>
          <w:p w:rsidR="00121E2D" w:rsidRPr="0023340D" w:rsidRDefault="00121E2D" w:rsidP="00FA05DF">
            <w:pPr>
              <w:spacing w:after="0"/>
              <w:jc w:val="center"/>
              <w:rPr>
                <w:rFonts w:eastAsia="Times New Roman" w:cs="Times New Roman"/>
                <w:b/>
                <w:bCs/>
                <w:color w:val="FFFFFF" w:themeColor="background1"/>
                <w:sz w:val="16"/>
                <w:szCs w:val="16"/>
              </w:rPr>
            </w:pPr>
            <w:r w:rsidRPr="0023340D">
              <w:rPr>
                <w:rFonts w:eastAsia="Times New Roman" w:cs="Times New Roman"/>
                <w:b/>
                <w:bCs/>
                <w:color w:val="FFFFFF" w:themeColor="background1"/>
                <w:sz w:val="16"/>
                <w:szCs w:val="16"/>
              </w:rPr>
              <w:t>JUL</w:t>
            </w:r>
          </w:p>
        </w:tc>
        <w:tc>
          <w:tcPr>
            <w:tcW w:w="0" w:type="auto"/>
            <w:tcBorders>
              <w:top w:val="single" w:sz="4" w:space="0" w:color="111111"/>
              <w:left w:val="nil"/>
              <w:bottom w:val="single" w:sz="4" w:space="0" w:color="111111"/>
              <w:right w:val="single" w:sz="4" w:space="0" w:color="111111"/>
            </w:tcBorders>
            <w:shd w:val="clear" w:color="auto" w:fill="000000" w:themeFill="text1"/>
            <w:vAlign w:val="center"/>
            <w:hideMark/>
          </w:tcPr>
          <w:p w:rsidR="00121E2D" w:rsidRPr="0023340D" w:rsidRDefault="00121E2D" w:rsidP="00FA05DF">
            <w:pPr>
              <w:spacing w:after="0"/>
              <w:jc w:val="center"/>
              <w:rPr>
                <w:rFonts w:eastAsia="Times New Roman" w:cs="Times New Roman"/>
                <w:b/>
                <w:bCs/>
                <w:color w:val="FFFFFF" w:themeColor="background1"/>
                <w:sz w:val="16"/>
                <w:szCs w:val="16"/>
              </w:rPr>
            </w:pPr>
            <w:r w:rsidRPr="0023340D">
              <w:rPr>
                <w:rFonts w:eastAsia="Times New Roman" w:cs="Times New Roman"/>
                <w:b/>
                <w:bCs/>
                <w:color w:val="FFFFFF" w:themeColor="background1"/>
                <w:sz w:val="16"/>
                <w:szCs w:val="16"/>
              </w:rPr>
              <w:t>AGO</w:t>
            </w:r>
          </w:p>
        </w:tc>
        <w:tc>
          <w:tcPr>
            <w:tcW w:w="0" w:type="auto"/>
            <w:tcBorders>
              <w:top w:val="single" w:sz="4" w:space="0" w:color="111111"/>
              <w:left w:val="nil"/>
              <w:bottom w:val="single" w:sz="4" w:space="0" w:color="111111"/>
              <w:right w:val="single" w:sz="4" w:space="0" w:color="111111"/>
            </w:tcBorders>
            <w:shd w:val="clear" w:color="auto" w:fill="000000" w:themeFill="text1"/>
            <w:vAlign w:val="center"/>
            <w:hideMark/>
          </w:tcPr>
          <w:p w:rsidR="00121E2D" w:rsidRPr="0023340D" w:rsidRDefault="00121E2D" w:rsidP="00FA05DF">
            <w:pPr>
              <w:spacing w:after="0"/>
              <w:jc w:val="center"/>
              <w:rPr>
                <w:rFonts w:eastAsia="Times New Roman" w:cs="Times New Roman"/>
                <w:b/>
                <w:bCs/>
                <w:color w:val="FFFFFF" w:themeColor="background1"/>
                <w:sz w:val="16"/>
                <w:szCs w:val="16"/>
              </w:rPr>
            </w:pPr>
            <w:r w:rsidRPr="0023340D">
              <w:rPr>
                <w:rFonts w:eastAsia="Times New Roman" w:cs="Times New Roman"/>
                <w:b/>
                <w:bCs/>
                <w:color w:val="FFFFFF" w:themeColor="background1"/>
                <w:sz w:val="16"/>
                <w:szCs w:val="16"/>
              </w:rPr>
              <w:t>SET</w:t>
            </w:r>
          </w:p>
        </w:tc>
        <w:tc>
          <w:tcPr>
            <w:tcW w:w="0" w:type="auto"/>
            <w:tcBorders>
              <w:top w:val="single" w:sz="4" w:space="0" w:color="111111"/>
              <w:left w:val="nil"/>
              <w:bottom w:val="single" w:sz="4" w:space="0" w:color="111111"/>
              <w:right w:val="single" w:sz="4" w:space="0" w:color="111111"/>
            </w:tcBorders>
            <w:shd w:val="clear" w:color="auto" w:fill="000000" w:themeFill="text1"/>
            <w:vAlign w:val="center"/>
            <w:hideMark/>
          </w:tcPr>
          <w:p w:rsidR="00121E2D" w:rsidRPr="0023340D" w:rsidRDefault="00121E2D" w:rsidP="00FA05DF">
            <w:pPr>
              <w:spacing w:after="0"/>
              <w:jc w:val="center"/>
              <w:rPr>
                <w:rFonts w:eastAsia="Times New Roman" w:cs="Times New Roman"/>
                <w:b/>
                <w:bCs/>
                <w:color w:val="FFFFFF" w:themeColor="background1"/>
                <w:sz w:val="16"/>
                <w:szCs w:val="16"/>
              </w:rPr>
            </w:pPr>
            <w:r w:rsidRPr="0023340D">
              <w:rPr>
                <w:rFonts w:eastAsia="Times New Roman" w:cs="Times New Roman"/>
                <w:b/>
                <w:bCs/>
                <w:color w:val="FFFFFF" w:themeColor="background1"/>
                <w:sz w:val="16"/>
                <w:szCs w:val="16"/>
              </w:rPr>
              <w:t>OCT</w:t>
            </w:r>
          </w:p>
        </w:tc>
        <w:tc>
          <w:tcPr>
            <w:tcW w:w="0" w:type="auto"/>
            <w:tcBorders>
              <w:top w:val="single" w:sz="4" w:space="0" w:color="111111"/>
              <w:left w:val="nil"/>
              <w:bottom w:val="single" w:sz="4" w:space="0" w:color="111111"/>
              <w:right w:val="single" w:sz="4" w:space="0" w:color="111111"/>
            </w:tcBorders>
            <w:shd w:val="clear" w:color="auto" w:fill="000000" w:themeFill="text1"/>
            <w:vAlign w:val="center"/>
            <w:hideMark/>
          </w:tcPr>
          <w:p w:rsidR="00121E2D" w:rsidRPr="0023340D" w:rsidRDefault="00121E2D" w:rsidP="00FA05DF">
            <w:pPr>
              <w:spacing w:after="0"/>
              <w:jc w:val="center"/>
              <w:rPr>
                <w:rFonts w:eastAsia="Times New Roman" w:cs="Times New Roman"/>
                <w:b/>
                <w:bCs/>
                <w:color w:val="FFFFFF" w:themeColor="background1"/>
                <w:sz w:val="16"/>
                <w:szCs w:val="16"/>
              </w:rPr>
            </w:pPr>
            <w:r w:rsidRPr="0023340D">
              <w:rPr>
                <w:rFonts w:eastAsia="Times New Roman" w:cs="Times New Roman"/>
                <w:b/>
                <w:bCs/>
                <w:color w:val="FFFFFF" w:themeColor="background1"/>
                <w:sz w:val="16"/>
                <w:szCs w:val="16"/>
              </w:rPr>
              <w:t>NOV</w:t>
            </w:r>
          </w:p>
        </w:tc>
        <w:tc>
          <w:tcPr>
            <w:tcW w:w="0" w:type="auto"/>
            <w:tcBorders>
              <w:top w:val="single" w:sz="4" w:space="0" w:color="111111"/>
              <w:left w:val="nil"/>
              <w:bottom w:val="single" w:sz="4" w:space="0" w:color="111111"/>
              <w:right w:val="single" w:sz="4" w:space="0" w:color="111111"/>
            </w:tcBorders>
            <w:shd w:val="clear" w:color="auto" w:fill="000000" w:themeFill="text1"/>
            <w:vAlign w:val="center"/>
            <w:hideMark/>
          </w:tcPr>
          <w:p w:rsidR="00121E2D" w:rsidRPr="0023340D" w:rsidRDefault="00121E2D" w:rsidP="00FA05DF">
            <w:pPr>
              <w:spacing w:after="0"/>
              <w:jc w:val="center"/>
              <w:rPr>
                <w:rFonts w:eastAsia="Times New Roman" w:cs="Times New Roman"/>
                <w:b/>
                <w:bCs/>
                <w:color w:val="FFFFFF" w:themeColor="background1"/>
                <w:sz w:val="16"/>
                <w:szCs w:val="16"/>
              </w:rPr>
            </w:pPr>
            <w:r w:rsidRPr="0023340D">
              <w:rPr>
                <w:rFonts w:eastAsia="Times New Roman" w:cs="Times New Roman"/>
                <w:b/>
                <w:bCs/>
                <w:color w:val="FFFFFF" w:themeColor="background1"/>
                <w:sz w:val="16"/>
                <w:szCs w:val="16"/>
              </w:rPr>
              <w:t>DIC</w:t>
            </w:r>
          </w:p>
        </w:tc>
        <w:tc>
          <w:tcPr>
            <w:tcW w:w="0" w:type="auto"/>
            <w:tcBorders>
              <w:top w:val="single" w:sz="4" w:space="0" w:color="111111"/>
              <w:left w:val="nil"/>
              <w:bottom w:val="single" w:sz="4" w:space="0" w:color="111111"/>
              <w:right w:val="single" w:sz="4" w:space="0" w:color="111111"/>
            </w:tcBorders>
            <w:shd w:val="clear" w:color="auto" w:fill="000000" w:themeFill="text1"/>
            <w:vAlign w:val="center"/>
            <w:hideMark/>
          </w:tcPr>
          <w:p w:rsidR="00121E2D" w:rsidRPr="0023340D" w:rsidRDefault="0023340D" w:rsidP="00FA05DF">
            <w:pPr>
              <w:spacing w:after="0"/>
              <w:jc w:val="center"/>
              <w:rPr>
                <w:rFonts w:eastAsia="Times New Roman" w:cs="Times New Roman"/>
                <w:b/>
                <w:bCs/>
                <w:color w:val="FFFFFF" w:themeColor="background1"/>
                <w:sz w:val="16"/>
                <w:szCs w:val="16"/>
              </w:rPr>
            </w:pPr>
            <w:r>
              <w:rPr>
                <w:rFonts w:eastAsia="Times New Roman" w:cs="Times New Roman"/>
                <w:b/>
                <w:bCs/>
                <w:noProof/>
                <w:color w:val="FFFFFF" w:themeColor="background1"/>
                <w:sz w:val="16"/>
                <w:szCs w:val="16"/>
              </w:rPr>
              <w:drawing>
                <wp:anchor distT="0" distB="0" distL="114300" distR="114300" simplePos="0" relativeHeight="251675648" behindDoc="0" locked="0" layoutInCell="1" allowOverlap="1">
                  <wp:simplePos x="0" y="0"/>
                  <wp:positionH relativeFrom="column">
                    <wp:posOffset>324485</wp:posOffset>
                  </wp:positionH>
                  <wp:positionV relativeFrom="paragraph">
                    <wp:posOffset>49530</wp:posOffset>
                  </wp:positionV>
                  <wp:extent cx="2421255" cy="1947545"/>
                  <wp:effectExtent l="19050" t="0" r="0" b="0"/>
                  <wp:wrapNone/>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421255" cy="1947545"/>
                          </a:xfrm>
                          <a:prstGeom prst="rect">
                            <a:avLst/>
                          </a:prstGeom>
                          <a:noFill/>
                        </pic:spPr>
                      </pic:pic>
                    </a:graphicData>
                  </a:graphic>
                </wp:anchor>
              </w:drawing>
            </w:r>
            <w:r w:rsidR="00121E2D" w:rsidRPr="0023340D">
              <w:rPr>
                <w:rFonts w:eastAsia="Times New Roman" w:cs="Times New Roman"/>
                <w:b/>
                <w:bCs/>
                <w:color w:val="FFFFFF" w:themeColor="background1"/>
                <w:sz w:val="16"/>
                <w:szCs w:val="16"/>
              </w:rPr>
              <w:t>AÑO</w:t>
            </w:r>
          </w:p>
        </w:tc>
      </w:tr>
      <w:tr w:rsidR="00121E2D" w:rsidRPr="00121E2D" w:rsidTr="0023340D">
        <w:trPr>
          <w:trHeight w:val="300"/>
        </w:trPr>
        <w:tc>
          <w:tcPr>
            <w:tcW w:w="0" w:type="auto"/>
            <w:tcBorders>
              <w:top w:val="nil"/>
              <w:left w:val="single" w:sz="4" w:space="0" w:color="111111"/>
              <w:bottom w:val="single" w:sz="4" w:space="0" w:color="111111"/>
              <w:right w:val="single" w:sz="4" w:space="0" w:color="111111"/>
            </w:tcBorders>
            <w:shd w:val="clear" w:color="auto" w:fill="auto"/>
            <w:vAlign w:val="center"/>
            <w:hideMark/>
          </w:tcPr>
          <w:p w:rsidR="00121E2D" w:rsidRPr="00121E2D" w:rsidRDefault="00121E2D" w:rsidP="00FA05DF">
            <w:pPr>
              <w:spacing w:after="0"/>
              <w:rPr>
                <w:rFonts w:eastAsia="Times New Roman" w:cs="Times New Roman"/>
                <w:b/>
                <w:bCs/>
                <w:color w:val="000000"/>
                <w:sz w:val="16"/>
                <w:szCs w:val="16"/>
              </w:rPr>
            </w:pPr>
            <w:r w:rsidRPr="00121E2D">
              <w:rPr>
                <w:rFonts w:eastAsia="Times New Roman" w:cs="Times New Roman"/>
                <w:b/>
                <w:bCs/>
                <w:color w:val="000000"/>
                <w:sz w:val="16"/>
                <w:szCs w:val="16"/>
              </w:rPr>
              <w:t>Temperatura</w:t>
            </w:r>
          </w:p>
        </w:tc>
        <w:tc>
          <w:tcPr>
            <w:tcW w:w="0" w:type="auto"/>
            <w:tcBorders>
              <w:top w:val="nil"/>
              <w:left w:val="nil"/>
              <w:bottom w:val="single" w:sz="4" w:space="0" w:color="111111"/>
              <w:right w:val="single" w:sz="4" w:space="0" w:color="111111"/>
            </w:tcBorders>
            <w:shd w:val="clear" w:color="auto" w:fill="auto"/>
            <w:vAlign w:val="center"/>
            <w:hideMark/>
          </w:tcPr>
          <w:p w:rsidR="00121E2D" w:rsidRPr="00121E2D" w:rsidRDefault="00121E2D" w:rsidP="00FA05DF">
            <w:pPr>
              <w:spacing w:after="0"/>
              <w:jc w:val="center"/>
              <w:rPr>
                <w:rFonts w:eastAsia="Times New Roman" w:cs="Times New Roman"/>
                <w:color w:val="000000"/>
                <w:sz w:val="16"/>
                <w:szCs w:val="16"/>
              </w:rPr>
            </w:pPr>
            <w:r w:rsidRPr="00121E2D">
              <w:rPr>
                <w:rFonts w:eastAsia="Times New Roman" w:cs="Times New Roman"/>
                <w:color w:val="000000"/>
                <w:sz w:val="16"/>
                <w:szCs w:val="16"/>
              </w:rPr>
              <w:t>25</w:t>
            </w:r>
          </w:p>
        </w:tc>
        <w:tc>
          <w:tcPr>
            <w:tcW w:w="0" w:type="auto"/>
            <w:tcBorders>
              <w:top w:val="nil"/>
              <w:left w:val="nil"/>
              <w:bottom w:val="single" w:sz="4" w:space="0" w:color="111111"/>
              <w:right w:val="single" w:sz="4" w:space="0" w:color="111111"/>
            </w:tcBorders>
            <w:shd w:val="clear" w:color="auto" w:fill="auto"/>
            <w:vAlign w:val="center"/>
            <w:hideMark/>
          </w:tcPr>
          <w:p w:rsidR="00121E2D" w:rsidRPr="00121E2D" w:rsidRDefault="00121E2D" w:rsidP="00FA05DF">
            <w:pPr>
              <w:spacing w:after="0"/>
              <w:jc w:val="center"/>
              <w:rPr>
                <w:rFonts w:eastAsia="Times New Roman" w:cs="Times New Roman"/>
                <w:color w:val="000000"/>
                <w:sz w:val="16"/>
                <w:szCs w:val="16"/>
              </w:rPr>
            </w:pPr>
            <w:r w:rsidRPr="00121E2D">
              <w:rPr>
                <w:rFonts w:eastAsia="Times New Roman" w:cs="Times New Roman"/>
                <w:color w:val="000000"/>
                <w:sz w:val="16"/>
                <w:szCs w:val="16"/>
              </w:rPr>
              <w:t>24,1</w:t>
            </w:r>
          </w:p>
        </w:tc>
        <w:tc>
          <w:tcPr>
            <w:tcW w:w="0" w:type="auto"/>
            <w:tcBorders>
              <w:top w:val="nil"/>
              <w:left w:val="nil"/>
              <w:bottom w:val="single" w:sz="4" w:space="0" w:color="111111"/>
              <w:right w:val="single" w:sz="4" w:space="0" w:color="111111"/>
            </w:tcBorders>
            <w:shd w:val="clear" w:color="auto" w:fill="auto"/>
            <w:vAlign w:val="center"/>
            <w:hideMark/>
          </w:tcPr>
          <w:p w:rsidR="00121E2D" w:rsidRPr="00121E2D" w:rsidRDefault="00121E2D" w:rsidP="00FA05DF">
            <w:pPr>
              <w:spacing w:after="0"/>
              <w:jc w:val="center"/>
              <w:rPr>
                <w:rFonts w:eastAsia="Times New Roman" w:cs="Times New Roman"/>
                <w:color w:val="000000"/>
                <w:sz w:val="16"/>
                <w:szCs w:val="16"/>
              </w:rPr>
            </w:pPr>
            <w:r w:rsidRPr="00121E2D">
              <w:rPr>
                <w:rFonts w:eastAsia="Times New Roman" w:cs="Times New Roman"/>
                <w:color w:val="000000"/>
                <w:sz w:val="16"/>
                <w:szCs w:val="16"/>
              </w:rPr>
              <w:t>23</w:t>
            </w:r>
          </w:p>
        </w:tc>
        <w:tc>
          <w:tcPr>
            <w:tcW w:w="0" w:type="auto"/>
            <w:tcBorders>
              <w:top w:val="nil"/>
              <w:left w:val="nil"/>
              <w:bottom w:val="single" w:sz="4" w:space="0" w:color="111111"/>
              <w:right w:val="single" w:sz="4" w:space="0" w:color="111111"/>
            </w:tcBorders>
            <w:shd w:val="clear" w:color="auto" w:fill="auto"/>
            <w:vAlign w:val="center"/>
            <w:hideMark/>
          </w:tcPr>
          <w:p w:rsidR="00121E2D" w:rsidRPr="00121E2D" w:rsidRDefault="00121E2D" w:rsidP="00FA05DF">
            <w:pPr>
              <w:spacing w:after="0"/>
              <w:jc w:val="center"/>
              <w:rPr>
                <w:rFonts w:eastAsia="Times New Roman" w:cs="Times New Roman"/>
                <w:color w:val="000000"/>
                <w:sz w:val="16"/>
                <w:szCs w:val="16"/>
              </w:rPr>
            </w:pPr>
            <w:r w:rsidRPr="00121E2D">
              <w:rPr>
                <w:rFonts w:eastAsia="Times New Roman" w:cs="Times New Roman"/>
                <w:color w:val="000000"/>
                <w:sz w:val="16"/>
                <w:szCs w:val="16"/>
              </w:rPr>
              <w:t>20,1</w:t>
            </w:r>
          </w:p>
        </w:tc>
        <w:tc>
          <w:tcPr>
            <w:tcW w:w="0" w:type="auto"/>
            <w:tcBorders>
              <w:top w:val="nil"/>
              <w:left w:val="nil"/>
              <w:bottom w:val="single" w:sz="4" w:space="0" w:color="111111"/>
              <w:right w:val="single" w:sz="4" w:space="0" w:color="111111"/>
            </w:tcBorders>
            <w:shd w:val="clear" w:color="auto" w:fill="auto"/>
            <w:vAlign w:val="center"/>
            <w:hideMark/>
          </w:tcPr>
          <w:p w:rsidR="00121E2D" w:rsidRPr="00121E2D" w:rsidRDefault="00121E2D" w:rsidP="00FA05DF">
            <w:pPr>
              <w:spacing w:after="0"/>
              <w:jc w:val="center"/>
              <w:rPr>
                <w:rFonts w:eastAsia="Times New Roman" w:cs="Times New Roman"/>
                <w:color w:val="000000"/>
                <w:sz w:val="16"/>
                <w:szCs w:val="16"/>
              </w:rPr>
            </w:pPr>
            <w:r w:rsidRPr="00121E2D">
              <w:rPr>
                <w:rFonts w:eastAsia="Times New Roman" w:cs="Times New Roman"/>
                <w:color w:val="000000"/>
                <w:sz w:val="16"/>
                <w:szCs w:val="16"/>
              </w:rPr>
              <w:t>17,6</w:t>
            </w:r>
          </w:p>
        </w:tc>
        <w:tc>
          <w:tcPr>
            <w:tcW w:w="0" w:type="auto"/>
            <w:tcBorders>
              <w:top w:val="nil"/>
              <w:left w:val="nil"/>
              <w:bottom w:val="single" w:sz="4" w:space="0" w:color="111111"/>
              <w:right w:val="single" w:sz="4" w:space="0" w:color="111111"/>
            </w:tcBorders>
            <w:shd w:val="clear" w:color="auto" w:fill="auto"/>
            <w:vAlign w:val="center"/>
            <w:hideMark/>
          </w:tcPr>
          <w:p w:rsidR="00121E2D" w:rsidRPr="00121E2D" w:rsidRDefault="00121E2D" w:rsidP="00FA05DF">
            <w:pPr>
              <w:spacing w:after="0"/>
              <w:jc w:val="center"/>
              <w:rPr>
                <w:rFonts w:eastAsia="Times New Roman" w:cs="Times New Roman"/>
                <w:color w:val="000000"/>
                <w:sz w:val="16"/>
                <w:szCs w:val="16"/>
              </w:rPr>
            </w:pPr>
            <w:r w:rsidRPr="00121E2D">
              <w:rPr>
                <w:rFonts w:eastAsia="Times New Roman" w:cs="Times New Roman"/>
                <w:color w:val="000000"/>
                <w:sz w:val="16"/>
                <w:szCs w:val="16"/>
              </w:rPr>
              <w:t>14,6</w:t>
            </w:r>
          </w:p>
        </w:tc>
        <w:tc>
          <w:tcPr>
            <w:tcW w:w="0" w:type="auto"/>
            <w:tcBorders>
              <w:top w:val="nil"/>
              <w:left w:val="nil"/>
              <w:bottom w:val="single" w:sz="4" w:space="0" w:color="111111"/>
              <w:right w:val="single" w:sz="4" w:space="0" w:color="111111"/>
            </w:tcBorders>
            <w:shd w:val="clear" w:color="auto" w:fill="auto"/>
            <w:vAlign w:val="center"/>
            <w:hideMark/>
          </w:tcPr>
          <w:p w:rsidR="00121E2D" w:rsidRPr="00121E2D" w:rsidRDefault="00121E2D" w:rsidP="00FA05DF">
            <w:pPr>
              <w:spacing w:after="0"/>
              <w:jc w:val="center"/>
              <w:rPr>
                <w:rFonts w:eastAsia="Times New Roman" w:cs="Times New Roman"/>
                <w:color w:val="000000"/>
                <w:sz w:val="16"/>
                <w:szCs w:val="16"/>
              </w:rPr>
            </w:pPr>
            <w:r w:rsidRPr="00121E2D">
              <w:rPr>
                <w:rFonts w:eastAsia="Times New Roman" w:cs="Times New Roman"/>
                <w:color w:val="000000"/>
                <w:sz w:val="16"/>
                <w:szCs w:val="16"/>
              </w:rPr>
              <w:t>14,4</w:t>
            </w:r>
          </w:p>
        </w:tc>
        <w:tc>
          <w:tcPr>
            <w:tcW w:w="0" w:type="auto"/>
            <w:tcBorders>
              <w:top w:val="nil"/>
              <w:left w:val="nil"/>
              <w:bottom w:val="single" w:sz="4" w:space="0" w:color="111111"/>
              <w:right w:val="single" w:sz="4" w:space="0" w:color="111111"/>
            </w:tcBorders>
            <w:shd w:val="clear" w:color="auto" w:fill="auto"/>
            <w:vAlign w:val="center"/>
            <w:hideMark/>
          </w:tcPr>
          <w:p w:rsidR="00121E2D" w:rsidRPr="00121E2D" w:rsidRDefault="00121E2D" w:rsidP="00FA05DF">
            <w:pPr>
              <w:spacing w:after="0"/>
              <w:jc w:val="center"/>
              <w:rPr>
                <w:rFonts w:eastAsia="Times New Roman" w:cs="Times New Roman"/>
                <w:color w:val="000000"/>
                <w:sz w:val="16"/>
                <w:szCs w:val="16"/>
              </w:rPr>
            </w:pPr>
            <w:r w:rsidRPr="00121E2D">
              <w:rPr>
                <w:rFonts w:eastAsia="Times New Roman" w:cs="Times New Roman"/>
                <w:color w:val="000000"/>
                <w:sz w:val="16"/>
                <w:szCs w:val="16"/>
              </w:rPr>
              <w:t>16,2</w:t>
            </w:r>
          </w:p>
        </w:tc>
        <w:tc>
          <w:tcPr>
            <w:tcW w:w="0" w:type="auto"/>
            <w:tcBorders>
              <w:top w:val="nil"/>
              <w:left w:val="nil"/>
              <w:bottom w:val="single" w:sz="4" w:space="0" w:color="111111"/>
              <w:right w:val="single" w:sz="4" w:space="0" w:color="111111"/>
            </w:tcBorders>
            <w:shd w:val="clear" w:color="auto" w:fill="auto"/>
            <w:vAlign w:val="center"/>
            <w:hideMark/>
          </w:tcPr>
          <w:p w:rsidR="00121E2D" w:rsidRPr="00121E2D" w:rsidRDefault="00121E2D" w:rsidP="00FA05DF">
            <w:pPr>
              <w:spacing w:after="0"/>
              <w:jc w:val="center"/>
              <w:rPr>
                <w:rFonts w:eastAsia="Times New Roman" w:cs="Times New Roman"/>
                <w:color w:val="000000"/>
                <w:sz w:val="16"/>
                <w:szCs w:val="16"/>
              </w:rPr>
            </w:pPr>
            <w:r w:rsidRPr="00121E2D">
              <w:rPr>
                <w:rFonts w:eastAsia="Times New Roman" w:cs="Times New Roman"/>
                <w:color w:val="000000"/>
                <w:sz w:val="16"/>
                <w:szCs w:val="16"/>
              </w:rPr>
              <w:t>18,7</w:t>
            </w:r>
          </w:p>
        </w:tc>
        <w:tc>
          <w:tcPr>
            <w:tcW w:w="0" w:type="auto"/>
            <w:tcBorders>
              <w:top w:val="nil"/>
              <w:left w:val="nil"/>
              <w:bottom w:val="single" w:sz="4" w:space="0" w:color="111111"/>
              <w:right w:val="single" w:sz="4" w:space="0" w:color="111111"/>
            </w:tcBorders>
            <w:shd w:val="clear" w:color="auto" w:fill="auto"/>
            <w:vAlign w:val="center"/>
            <w:hideMark/>
          </w:tcPr>
          <w:p w:rsidR="00121E2D" w:rsidRPr="00121E2D" w:rsidRDefault="00121E2D" w:rsidP="00FA05DF">
            <w:pPr>
              <w:spacing w:after="0"/>
              <w:jc w:val="center"/>
              <w:rPr>
                <w:rFonts w:eastAsia="Times New Roman" w:cs="Times New Roman"/>
                <w:color w:val="000000"/>
                <w:sz w:val="16"/>
                <w:szCs w:val="16"/>
              </w:rPr>
            </w:pPr>
            <w:r w:rsidRPr="00121E2D">
              <w:rPr>
                <w:rFonts w:eastAsia="Times New Roman" w:cs="Times New Roman"/>
                <w:color w:val="000000"/>
                <w:sz w:val="16"/>
                <w:szCs w:val="16"/>
              </w:rPr>
              <w:t>22,2</w:t>
            </w:r>
          </w:p>
        </w:tc>
        <w:tc>
          <w:tcPr>
            <w:tcW w:w="0" w:type="auto"/>
            <w:tcBorders>
              <w:top w:val="nil"/>
              <w:left w:val="nil"/>
              <w:bottom w:val="single" w:sz="4" w:space="0" w:color="111111"/>
              <w:right w:val="single" w:sz="4" w:space="0" w:color="111111"/>
            </w:tcBorders>
            <w:shd w:val="clear" w:color="auto" w:fill="auto"/>
            <w:vAlign w:val="center"/>
            <w:hideMark/>
          </w:tcPr>
          <w:p w:rsidR="00121E2D" w:rsidRPr="00121E2D" w:rsidRDefault="00121E2D" w:rsidP="00FA05DF">
            <w:pPr>
              <w:spacing w:after="0"/>
              <w:jc w:val="center"/>
              <w:rPr>
                <w:rFonts w:eastAsia="Times New Roman" w:cs="Times New Roman"/>
                <w:color w:val="000000"/>
                <w:sz w:val="16"/>
                <w:szCs w:val="16"/>
              </w:rPr>
            </w:pPr>
            <w:r w:rsidRPr="00121E2D">
              <w:rPr>
                <w:rFonts w:eastAsia="Times New Roman" w:cs="Times New Roman"/>
                <w:color w:val="000000"/>
                <w:sz w:val="16"/>
                <w:szCs w:val="16"/>
              </w:rPr>
              <w:t>23,6</w:t>
            </w:r>
          </w:p>
        </w:tc>
        <w:tc>
          <w:tcPr>
            <w:tcW w:w="0" w:type="auto"/>
            <w:tcBorders>
              <w:top w:val="nil"/>
              <w:left w:val="nil"/>
              <w:bottom w:val="single" w:sz="4" w:space="0" w:color="111111"/>
              <w:right w:val="single" w:sz="4" w:space="0" w:color="111111"/>
            </w:tcBorders>
            <w:shd w:val="clear" w:color="auto" w:fill="auto"/>
            <w:vAlign w:val="center"/>
            <w:hideMark/>
          </w:tcPr>
          <w:p w:rsidR="00121E2D" w:rsidRPr="00121E2D" w:rsidRDefault="00121E2D" w:rsidP="00FA05DF">
            <w:pPr>
              <w:spacing w:after="0"/>
              <w:jc w:val="center"/>
              <w:rPr>
                <w:rFonts w:eastAsia="Times New Roman" w:cs="Times New Roman"/>
                <w:color w:val="000000"/>
                <w:sz w:val="16"/>
                <w:szCs w:val="16"/>
              </w:rPr>
            </w:pPr>
            <w:r w:rsidRPr="00121E2D">
              <w:rPr>
                <w:rFonts w:eastAsia="Times New Roman" w:cs="Times New Roman"/>
                <w:color w:val="000000"/>
                <w:sz w:val="16"/>
                <w:szCs w:val="16"/>
              </w:rPr>
              <w:t>24,6</w:t>
            </w:r>
          </w:p>
        </w:tc>
        <w:tc>
          <w:tcPr>
            <w:tcW w:w="0" w:type="auto"/>
            <w:tcBorders>
              <w:top w:val="nil"/>
              <w:left w:val="nil"/>
              <w:bottom w:val="single" w:sz="4" w:space="0" w:color="111111"/>
              <w:right w:val="single" w:sz="4" w:space="0" w:color="111111"/>
            </w:tcBorders>
            <w:shd w:val="clear" w:color="auto" w:fill="auto"/>
            <w:vAlign w:val="center"/>
            <w:hideMark/>
          </w:tcPr>
          <w:p w:rsidR="00121E2D" w:rsidRPr="00121E2D" w:rsidRDefault="00121E2D" w:rsidP="00FA05DF">
            <w:pPr>
              <w:spacing w:after="0"/>
              <w:jc w:val="center"/>
              <w:rPr>
                <w:rFonts w:eastAsia="Times New Roman" w:cs="Times New Roman"/>
                <w:color w:val="000000"/>
                <w:sz w:val="16"/>
                <w:szCs w:val="16"/>
              </w:rPr>
            </w:pPr>
            <w:r w:rsidRPr="00121E2D">
              <w:rPr>
                <w:rFonts w:eastAsia="Times New Roman" w:cs="Times New Roman"/>
                <w:color w:val="000000"/>
                <w:sz w:val="16"/>
                <w:szCs w:val="16"/>
              </w:rPr>
              <w:t>20,3</w:t>
            </w:r>
          </w:p>
        </w:tc>
      </w:tr>
      <w:tr w:rsidR="00121E2D" w:rsidRPr="00121E2D" w:rsidTr="0023340D">
        <w:trPr>
          <w:trHeight w:val="300"/>
        </w:trPr>
        <w:tc>
          <w:tcPr>
            <w:tcW w:w="0" w:type="auto"/>
            <w:tcBorders>
              <w:top w:val="nil"/>
              <w:left w:val="single" w:sz="4" w:space="0" w:color="111111"/>
              <w:bottom w:val="single" w:sz="4" w:space="0" w:color="111111"/>
              <w:right w:val="single" w:sz="4" w:space="0" w:color="111111"/>
            </w:tcBorders>
            <w:shd w:val="clear" w:color="auto" w:fill="auto"/>
            <w:vAlign w:val="center"/>
            <w:hideMark/>
          </w:tcPr>
          <w:p w:rsidR="00121E2D" w:rsidRPr="00121E2D" w:rsidRDefault="00121E2D" w:rsidP="00FA05DF">
            <w:pPr>
              <w:spacing w:after="0"/>
              <w:rPr>
                <w:rFonts w:eastAsia="Times New Roman" w:cs="Times New Roman"/>
                <w:b/>
                <w:bCs/>
                <w:color w:val="000000"/>
                <w:sz w:val="16"/>
                <w:szCs w:val="16"/>
              </w:rPr>
            </w:pPr>
            <w:r w:rsidRPr="00121E2D">
              <w:rPr>
                <w:rFonts w:eastAsia="Times New Roman" w:cs="Times New Roman"/>
                <w:b/>
                <w:bCs/>
                <w:color w:val="000000"/>
                <w:sz w:val="16"/>
                <w:szCs w:val="16"/>
              </w:rPr>
              <w:t>Precipitación</w:t>
            </w:r>
          </w:p>
        </w:tc>
        <w:tc>
          <w:tcPr>
            <w:tcW w:w="0" w:type="auto"/>
            <w:tcBorders>
              <w:top w:val="nil"/>
              <w:left w:val="nil"/>
              <w:bottom w:val="single" w:sz="4" w:space="0" w:color="111111"/>
              <w:right w:val="single" w:sz="4" w:space="0" w:color="111111"/>
            </w:tcBorders>
            <w:shd w:val="clear" w:color="auto" w:fill="auto"/>
            <w:vAlign w:val="center"/>
            <w:hideMark/>
          </w:tcPr>
          <w:p w:rsidR="00121E2D" w:rsidRPr="00121E2D" w:rsidRDefault="00121E2D" w:rsidP="00FA05DF">
            <w:pPr>
              <w:spacing w:after="0"/>
              <w:jc w:val="center"/>
              <w:rPr>
                <w:rFonts w:eastAsia="Times New Roman" w:cs="Times New Roman"/>
                <w:color w:val="000000"/>
                <w:sz w:val="16"/>
                <w:szCs w:val="16"/>
              </w:rPr>
            </w:pPr>
            <w:r w:rsidRPr="00121E2D">
              <w:rPr>
                <w:rFonts w:eastAsia="Times New Roman" w:cs="Times New Roman"/>
                <w:color w:val="000000"/>
                <w:sz w:val="16"/>
                <w:szCs w:val="16"/>
              </w:rPr>
              <w:t>202</w:t>
            </w:r>
          </w:p>
        </w:tc>
        <w:tc>
          <w:tcPr>
            <w:tcW w:w="0" w:type="auto"/>
            <w:tcBorders>
              <w:top w:val="nil"/>
              <w:left w:val="nil"/>
              <w:bottom w:val="single" w:sz="4" w:space="0" w:color="111111"/>
              <w:right w:val="single" w:sz="4" w:space="0" w:color="111111"/>
            </w:tcBorders>
            <w:shd w:val="clear" w:color="auto" w:fill="auto"/>
            <w:vAlign w:val="center"/>
            <w:hideMark/>
          </w:tcPr>
          <w:p w:rsidR="00121E2D" w:rsidRPr="00121E2D" w:rsidRDefault="00121E2D" w:rsidP="00FA05DF">
            <w:pPr>
              <w:spacing w:after="0"/>
              <w:jc w:val="center"/>
              <w:rPr>
                <w:rFonts w:eastAsia="Times New Roman" w:cs="Times New Roman"/>
                <w:color w:val="000000"/>
                <w:sz w:val="16"/>
                <w:szCs w:val="16"/>
              </w:rPr>
            </w:pPr>
            <w:r w:rsidRPr="00121E2D">
              <w:rPr>
                <w:rFonts w:eastAsia="Times New Roman" w:cs="Times New Roman"/>
                <w:color w:val="000000"/>
                <w:sz w:val="16"/>
                <w:szCs w:val="16"/>
              </w:rPr>
              <w:t>158</w:t>
            </w:r>
          </w:p>
        </w:tc>
        <w:tc>
          <w:tcPr>
            <w:tcW w:w="0" w:type="auto"/>
            <w:tcBorders>
              <w:top w:val="nil"/>
              <w:left w:val="nil"/>
              <w:bottom w:val="single" w:sz="4" w:space="0" w:color="111111"/>
              <w:right w:val="single" w:sz="4" w:space="0" w:color="111111"/>
            </w:tcBorders>
            <w:shd w:val="clear" w:color="auto" w:fill="auto"/>
            <w:vAlign w:val="center"/>
            <w:hideMark/>
          </w:tcPr>
          <w:p w:rsidR="00121E2D" w:rsidRPr="00121E2D" w:rsidRDefault="00121E2D" w:rsidP="00FA05DF">
            <w:pPr>
              <w:spacing w:after="0"/>
              <w:jc w:val="center"/>
              <w:rPr>
                <w:rFonts w:eastAsia="Times New Roman" w:cs="Times New Roman"/>
                <w:color w:val="000000"/>
                <w:sz w:val="16"/>
                <w:szCs w:val="16"/>
              </w:rPr>
            </w:pPr>
            <w:r w:rsidRPr="00121E2D">
              <w:rPr>
                <w:rFonts w:eastAsia="Times New Roman" w:cs="Times New Roman"/>
                <w:color w:val="000000"/>
                <w:sz w:val="16"/>
                <w:szCs w:val="16"/>
              </w:rPr>
              <w:t>140</w:t>
            </w:r>
          </w:p>
        </w:tc>
        <w:tc>
          <w:tcPr>
            <w:tcW w:w="0" w:type="auto"/>
            <w:tcBorders>
              <w:top w:val="nil"/>
              <w:left w:val="nil"/>
              <w:bottom w:val="single" w:sz="4" w:space="0" w:color="111111"/>
              <w:right w:val="single" w:sz="4" w:space="0" w:color="111111"/>
            </w:tcBorders>
            <w:shd w:val="clear" w:color="auto" w:fill="auto"/>
            <w:vAlign w:val="center"/>
            <w:hideMark/>
          </w:tcPr>
          <w:p w:rsidR="00121E2D" w:rsidRPr="00121E2D" w:rsidRDefault="00121E2D" w:rsidP="00FA05DF">
            <w:pPr>
              <w:spacing w:after="0"/>
              <w:jc w:val="center"/>
              <w:rPr>
                <w:rFonts w:eastAsia="Times New Roman" w:cs="Times New Roman"/>
                <w:color w:val="000000"/>
                <w:sz w:val="16"/>
                <w:szCs w:val="16"/>
              </w:rPr>
            </w:pPr>
            <w:r w:rsidRPr="00121E2D">
              <w:rPr>
                <w:rFonts w:eastAsia="Times New Roman" w:cs="Times New Roman"/>
                <w:color w:val="000000"/>
                <w:sz w:val="16"/>
                <w:szCs w:val="16"/>
              </w:rPr>
              <w:t>78</w:t>
            </w:r>
          </w:p>
        </w:tc>
        <w:tc>
          <w:tcPr>
            <w:tcW w:w="0" w:type="auto"/>
            <w:tcBorders>
              <w:top w:val="nil"/>
              <w:left w:val="nil"/>
              <w:bottom w:val="single" w:sz="4" w:space="0" w:color="111111"/>
              <w:right w:val="single" w:sz="4" w:space="0" w:color="111111"/>
            </w:tcBorders>
            <w:shd w:val="clear" w:color="auto" w:fill="auto"/>
            <w:vAlign w:val="center"/>
            <w:hideMark/>
          </w:tcPr>
          <w:p w:rsidR="00121E2D" w:rsidRPr="00121E2D" w:rsidRDefault="00121E2D" w:rsidP="00FA05DF">
            <w:pPr>
              <w:spacing w:after="0"/>
              <w:jc w:val="center"/>
              <w:rPr>
                <w:rFonts w:eastAsia="Times New Roman" w:cs="Times New Roman"/>
                <w:color w:val="000000"/>
                <w:sz w:val="16"/>
                <w:szCs w:val="16"/>
              </w:rPr>
            </w:pPr>
            <w:r w:rsidRPr="00121E2D">
              <w:rPr>
                <w:rFonts w:eastAsia="Times New Roman" w:cs="Times New Roman"/>
                <w:color w:val="000000"/>
                <w:sz w:val="16"/>
                <w:szCs w:val="16"/>
              </w:rPr>
              <w:t>24</w:t>
            </w:r>
          </w:p>
        </w:tc>
        <w:tc>
          <w:tcPr>
            <w:tcW w:w="0" w:type="auto"/>
            <w:tcBorders>
              <w:top w:val="nil"/>
              <w:left w:val="nil"/>
              <w:bottom w:val="single" w:sz="4" w:space="0" w:color="111111"/>
              <w:right w:val="single" w:sz="4" w:space="0" w:color="111111"/>
            </w:tcBorders>
            <w:shd w:val="clear" w:color="auto" w:fill="auto"/>
            <w:vAlign w:val="center"/>
            <w:hideMark/>
          </w:tcPr>
          <w:p w:rsidR="00121E2D" w:rsidRPr="00121E2D" w:rsidRDefault="00121E2D" w:rsidP="00FA05DF">
            <w:pPr>
              <w:spacing w:after="0"/>
              <w:jc w:val="center"/>
              <w:rPr>
                <w:rFonts w:eastAsia="Times New Roman" w:cs="Times New Roman"/>
                <w:color w:val="000000"/>
                <w:sz w:val="16"/>
                <w:szCs w:val="16"/>
              </w:rPr>
            </w:pPr>
            <w:r w:rsidRPr="00121E2D">
              <w:rPr>
                <w:rFonts w:eastAsia="Times New Roman" w:cs="Times New Roman"/>
                <w:color w:val="000000"/>
                <w:sz w:val="16"/>
                <w:szCs w:val="16"/>
              </w:rPr>
              <w:t>12</w:t>
            </w:r>
          </w:p>
        </w:tc>
        <w:tc>
          <w:tcPr>
            <w:tcW w:w="0" w:type="auto"/>
            <w:tcBorders>
              <w:top w:val="nil"/>
              <w:left w:val="nil"/>
              <w:bottom w:val="single" w:sz="4" w:space="0" w:color="111111"/>
              <w:right w:val="single" w:sz="4" w:space="0" w:color="111111"/>
            </w:tcBorders>
            <w:shd w:val="clear" w:color="auto" w:fill="auto"/>
            <w:vAlign w:val="center"/>
            <w:hideMark/>
          </w:tcPr>
          <w:p w:rsidR="00121E2D" w:rsidRPr="00121E2D" w:rsidRDefault="00121E2D" w:rsidP="00FA05DF">
            <w:pPr>
              <w:spacing w:after="0"/>
              <w:jc w:val="center"/>
              <w:rPr>
                <w:rFonts w:eastAsia="Times New Roman" w:cs="Times New Roman"/>
                <w:color w:val="000000"/>
                <w:sz w:val="16"/>
                <w:szCs w:val="16"/>
              </w:rPr>
            </w:pPr>
            <w:r w:rsidRPr="00121E2D">
              <w:rPr>
                <w:rFonts w:eastAsia="Times New Roman" w:cs="Times New Roman"/>
                <w:color w:val="000000"/>
                <w:sz w:val="16"/>
                <w:szCs w:val="16"/>
              </w:rPr>
              <w:t>5</w:t>
            </w:r>
          </w:p>
        </w:tc>
        <w:tc>
          <w:tcPr>
            <w:tcW w:w="0" w:type="auto"/>
            <w:tcBorders>
              <w:top w:val="nil"/>
              <w:left w:val="nil"/>
              <w:bottom w:val="single" w:sz="4" w:space="0" w:color="111111"/>
              <w:right w:val="single" w:sz="4" w:space="0" w:color="111111"/>
            </w:tcBorders>
            <w:shd w:val="clear" w:color="auto" w:fill="auto"/>
            <w:vAlign w:val="center"/>
            <w:hideMark/>
          </w:tcPr>
          <w:p w:rsidR="00121E2D" w:rsidRPr="00121E2D" w:rsidRDefault="00121E2D" w:rsidP="00FA05DF">
            <w:pPr>
              <w:spacing w:after="0"/>
              <w:jc w:val="center"/>
              <w:rPr>
                <w:rFonts w:eastAsia="Times New Roman" w:cs="Times New Roman"/>
                <w:color w:val="000000"/>
                <w:sz w:val="16"/>
                <w:szCs w:val="16"/>
              </w:rPr>
            </w:pPr>
            <w:r w:rsidRPr="00121E2D">
              <w:rPr>
                <w:rFonts w:eastAsia="Times New Roman" w:cs="Times New Roman"/>
                <w:color w:val="000000"/>
                <w:sz w:val="16"/>
                <w:szCs w:val="16"/>
              </w:rPr>
              <w:t>5</w:t>
            </w:r>
          </w:p>
        </w:tc>
        <w:tc>
          <w:tcPr>
            <w:tcW w:w="0" w:type="auto"/>
            <w:tcBorders>
              <w:top w:val="nil"/>
              <w:left w:val="nil"/>
              <w:bottom w:val="single" w:sz="4" w:space="0" w:color="111111"/>
              <w:right w:val="single" w:sz="4" w:space="0" w:color="111111"/>
            </w:tcBorders>
            <w:shd w:val="clear" w:color="auto" w:fill="auto"/>
            <w:vAlign w:val="center"/>
            <w:hideMark/>
          </w:tcPr>
          <w:p w:rsidR="00121E2D" w:rsidRPr="00121E2D" w:rsidRDefault="00121E2D" w:rsidP="00FA05DF">
            <w:pPr>
              <w:spacing w:after="0"/>
              <w:jc w:val="center"/>
              <w:rPr>
                <w:rFonts w:eastAsia="Times New Roman" w:cs="Times New Roman"/>
                <w:color w:val="000000"/>
                <w:sz w:val="16"/>
                <w:szCs w:val="16"/>
              </w:rPr>
            </w:pPr>
            <w:r w:rsidRPr="00121E2D">
              <w:rPr>
                <w:rFonts w:eastAsia="Times New Roman" w:cs="Times New Roman"/>
                <w:color w:val="000000"/>
                <w:sz w:val="16"/>
                <w:szCs w:val="16"/>
              </w:rPr>
              <w:t>8</w:t>
            </w:r>
          </w:p>
        </w:tc>
        <w:tc>
          <w:tcPr>
            <w:tcW w:w="0" w:type="auto"/>
            <w:tcBorders>
              <w:top w:val="nil"/>
              <w:left w:val="nil"/>
              <w:bottom w:val="single" w:sz="4" w:space="0" w:color="111111"/>
              <w:right w:val="single" w:sz="4" w:space="0" w:color="111111"/>
            </w:tcBorders>
            <w:shd w:val="clear" w:color="auto" w:fill="auto"/>
            <w:vAlign w:val="center"/>
            <w:hideMark/>
          </w:tcPr>
          <w:p w:rsidR="00121E2D" w:rsidRPr="00121E2D" w:rsidRDefault="00121E2D" w:rsidP="00FA05DF">
            <w:pPr>
              <w:spacing w:after="0"/>
              <w:jc w:val="center"/>
              <w:rPr>
                <w:rFonts w:eastAsia="Times New Roman" w:cs="Times New Roman"/>
                <w:color w:val="000000"/>
                <w:sz w:val="16"/>
                <w:szCs w:val="16"/>
              </w:rPr>
            </w:pPr>
            <w:r w:rsidRPr="00121E2D">
              <w:rPr>
                <w:rFonts w:eastAsia="Times New Roman" w:cs="Times New Roman"/>
                <w:color w:val="000000"/>
                <w:sz w:val="16"/>
                <w:szCs w:val="16"/>
              </w:rPr>
              <w:t>41</w:t>
            </w:r>
          </w:p>
        </w:tc>
        <w:tc>
          <w:tcPr>
            <w:tcW w:w="0" w:type="auto"/>
            <w:tcBorders>
              <w:top w:val="nil"/>
              <w:left w:val="nil"/>
              <w:bottom w:val="single" w:sz="4" w:space="0" w:color="111111"/>
              <w:right w:val="single" w:sz="4" w:space="0" w:color="111111"/>
            </w:tcBorders>
            <w:shd w:val="clear" w:color="auto" w:fill="auto"/>
            <w:vAlign w:val="center"/>
            <w:hideMark/>
          </w:tcPr>
          <w:p w:rsidR="00121E2D" w:rsidRPr="00121E2D" w:rsidRDefault="00121E2D" w:rsidP="00FA05DF">
            <w:pPr>
              <w:spacing w:after="0"/>
              <w:jc w:val="center"/>
              <w:rPr>
                <w:rFonts w:eastAsia="Times New Roman" w:cs="Times New Roman"/>
                <w:color w:val="000000"/>
                <w:sz w:val="16"/>
                <w:szCs w:val="16"/>
              </w:rPr>
            </w:pPr>
            <w:r w:rsidRPr="00121E2D">
              <w:rPr>
                <w:rFonts w:eastAsia="Times New Roman" w:cs="Times New Roman"/>
                <w:color w:val="000000"/>
                <w:sz w:val="16"/>
                <w:szCs w:val="16"/>
              </w:rPr>
              <w:t>101</w:t>
            </w:r>
          </w:p>
        </w:tc>
        <w:tc>
          <w:tcPr>
            <w:tcW w:w="0" w:type="auto"/>
            <w:tcBorders>
              <w:top w:val="nil"/>
              <w:left w:val="nil"/>
              <w:bottom w:val="single" w:sz="4" w:space="0" w:color="111111"/>
              <w:right w:val="single" w:sz="4" w:space="0" w:color="111111"/>
            </w:tcBorders>
            <w:shd w:val="clear" w:color="auto" w:fill="auto"/>
            <w:vAlign w:val="center"/>
            <w:hideMark/>
          </w:tcPr>
          <w:p w:rsidR="00121E2D" w:rsidRPr="00121E2D" w:rsidRDefault="00121E2D" w:rsidP="00FA05DF">
            <w:pPr>
              <w:spacing w:after="0"/>
              <w:jc w:val="center"/>
              <w:rPr>
                <w:rFonts w:eastAsia="Times New Roman" w:cs="Times New Roman"/>
                <w:color w:val="000000"/>
                <w:sz w:val="16"/>
                <w:szCs w:val="16"/>
              </w:rPr>
            </w:pPr>
            <w:r w:rsidRPr="00121E2D">
              <w:rPr>
                <w:rFonts w:eastAsia="Times New Roman" w:cs="Times New Roman"/>
                <w:color w:val="000000"/>
                <w:sz w:val="16"/>
                <w:szCs w:val="16"/>
              </w:rPr>
              <w:t>136</w:t>
            </w:r>
          </w:p>
        </w:tc>
        <w:tc>
          <w:tcPr>
            <w:tcW w:w="0" w:type="auto"/>
            <w:tcBorders>
              <w:top w:val="nil"/>
              <w:left w:val="nil"/>
              <w:bottom w:val="single" w:sz="4" w:space="0" w:color="111111"/>
              <w:right w:val="single" w:sz="4" w:space="0" w:color="111111"/>
            </w:tcBorders>
            <w:shd w:val="clear" w:color="auto" w:fill="auto"/>
            <w:vAlign w:val="center"/>
            <w:hideMark/>
          </w:tcPr>
          <w:p w:rsidR="00121E2D" w:rsidRPr="00121E2D" w:rsidRDefault="00121E2D" w:rsidP="00FA05DF">
            <w:pPr>
              <w:spacing w:after="0"/>
              <w:jc w:val="center"/>
              <w:rPr>
                <w:rFonts w:eastAsia="Times New Roman" w:cs="Times New Roman"/>
                <w:color w:val="000000"/>
                <w:sz w:val="16"/>
                <w:szCs w:val="16"/>
              </w:rPr>
            </w:pPr>
            <w:r w:rsidRPr="00121E2D">
              <w:rPr>
                <w:rFonts w:eastAsia="Times New Roman" w:cs="Times New Roman"/>
                <w:color w:val="000000"/>
                <w:sz w:val="16"/>
                <w:szCs w:val="16"/>
              </w:rPr>
              <w:t>910</w:t>
            </w:r>
          </w:p>
        </w:tc>
      </w:tr>
      <w:tr w:rsidR="00121E2D" w:rsidRPr="00121E2D" w:rsidTr="0023340D">
        <w:trPr>
          <w:trHeight w:val="300"/>
        </w:trPr>
        <w:tc>
          <w:tcPr>
            <w:tcW w:w="0" w:type="auto"/>
            <w:tcBorders>
              <w:top w:val="nil"/>
              <w:left w:val="single" w:sz="4" w:space="0" w:color="111111"/>
              <w:bottom w:val="single" w:sz="4" w:space="0" w:color="111111"/>
              <w:right w:val="single" w:sz="4" w:space="0" w:color="111111"/>
            </w:tcBorders>
            <w:shd w:val="clear" w:color="auto" w:fill="auto"/>
            <w:vAlign w:val="center"/>
            <w:hideMark/>
          </w:tcPr>
          <w:p w:rsidR="0023340D" w:rsidRDefault="00121E2D" w:rsidP="00FA05DF">
            <w:pPr>
              <w:spacing w:after="0"/>
              <w:rPr>
                <w:rFonts w:eastAsia="Times New Roman" w:cs="Times New Roman"/>
                <w:b/>
                <w:bCs/>
                <w:color w:val="000000"/>
                <w:sz w:val="16"/>
                <w:szCs w:val="16"/>
              </w:rPr>
            </w:pPr>
            <w:r w:rsidRPr="00121E2D">
              <w:rPr>
                <w:rFonts w:eastAsia="Times New Roman" w:cs="Times New Roman"/>
                <w:b/>
                <w:bCs/>
                <w:color w:val="000000"/>
                <w:sz w:val="16"/>
                <w:szCs w:val="16"/>
              </w:rPr>
              <w:t xml:space="preserve">Evapotransp. </w:t>
            </w:r>
          </w:p>
          <w:p w:rsidR="00121E2D" w:rsidRPr="00121E2D" w:rsidRDefault="00121E2D" w:rsidP="00FA05DF">
            <w:pPr>
              <w:spacing w:after="0"/>
              <w:rPr>
                <w:rFonts w:eastAsia="Times New Roman" w:cs="Times New Roman"/>
                <w:b/>
                <w:bCs/>
                <w:color w:val="000000"/>
                <w:sz w:val="16"/>
                <w:szCs w:val="16"/>
              </w:rPr>
            </w:pPr>
            <w:r w:rsidRPr="00121E2D">
              <w:rPr>
                <w:rFonts w:eastAsia="Times New Roman" w:cs="Times New Roman"/>
                <w:b/>
                <w:bCs/>
                <w:color w:val="000000"/>
                <w:sz w:val="16"/>
                <w:szCs w:val="16"/>
              </w:rPr>
              <w:t>Potencial</w:t>
            </w:r>
          </w:p>
        </w:tc>
        <w:tc>
          <w:tcPr>
            <w:tcW w:w="0" w:type="auto"/>
            <w:tcBorders>
              <w:top w:val="nil"/>
              <w:left w:val="nil"/>
              <w:bottom w:val="single" w:sz="4" w:space="0" w:color="111111"/>
              <w:right w:val="single" w:sz="4" w:space="0" w:color="111111"/>
            </w:tcBorders>
            <w:shd w:val="clear" w:color="auto" w:fill="auto"/>
            <w:vAlign w:val="center"/>
            <w:hideMark/>
          </w:tcPr>
          <w:p w:rsidR="00121E2D" w:rsidRPr="00121E2D" w:rsidRDefault="00121E2D" w:rsidP="00FA05DF">
            <w:pPr>
              <w:spacing w:after="0"/>
              <w:jc w:val="center"/>
              <w:rPr>
                <w:rFonts w:eastAsia="Times New Roman" w:cs="Times New Roman"/>
                <w:color w:val="000000"/>
                <w:sz w:val="16"/>
                <w:szCs w:val="16"/>
              </w:rPr>
            </w:pPr>
            <w:r w:rsidRPr="00121E2D">
              <w:rPr>
                <w:rFonts w:eastAsia="Times New Roman" w:cs="Times New Roman"/>
                <w:color w:val="000000"/>
                <w:sz w:val="16"/>
                <w:szCs w:val="16"/>
              </w:rPr>
              <w:t>136</w:t>
            </w:r>
          </w:p>
        </w:tc>
        <w:tc>
          <w:tcPr>
            <w:tcW w:w="0" w:type="auto"/>
            <w:tcBorders>
              <w:top w:val="nil"/>
              <w:left w:val="nil"/>
              <w:bottom w:val="single" w:sz="4" w:space="0" w:color="111111"/>
              <w:right w:val="single" w:sz="4" w:space="0" w:color="111111"/>
            </w:tcBorders>
            <w:shd w:val="clear" w:color="auto" w:fill="auto"/>
            <w:vAlign w:val="center"/>
            <w:hideMark/>
          </w:tcPr>
          <w:p w:rsidR="00121E2D" w:rsidRPr="00121E2D" w:rsidRDefault="00121E2D" w:rsidP="00FA05DF">
            <w:pPr>
              <w:spacing w:after="0"/>
              <w:jc w:val="center"/>
              <w:rPr>
                <w:rFonts w:eastAsia="Times New Roman" w:cs="Times New Roman"/>
                <w:color w:val="000000"/>
                <w:sz w:val="16"/>
                <w:szCs w:val="16"/>
              </w:rPr>
            </w:pPr>
            <w:r w:rsidRPr="00121E2D">
              <w:rPr>
                <w:rFonts w:eastAsia="Times New Roman" w:cs="Times New Roman"/>
                <w:color w:val="000000"/>
                <w:sz w:val="16"/>
                <w:szCs w:val="16"/>
              </w:rPr>
              <w:t>110</w:t>
            </w:r>
          </w:p>
        </w:tc>
        <w:tc>
          <w:tcPr>
            <w:tcW w:w="0" w:type="auto"/>
            <w:tcBorders>
              <w:top w:val="nil"/>
              <w:left w:val="nil"/>
              <w:bottom w:val="single" w:sz="4" w:space="0" w:color="111111"/>
              <w:right w:val="single" w:sz="4" w:space="0" w:color="111111"/>
            </w:tcBorders>
            <w:shd w:val="clear" w:color="auto" w:fill="auto"/>
            <w:vAlign w:val="center"/>
            <w:hideMark/>
          </w:tcPr>
          <w:p w:rsidR="00121E2D" w:rsidRPr="00121E2D" w:rsidRDefault="00121E2D" w:rsidP="00FA05DF">
            <w:pPr>
              <w:spacing w:after="0"/>
              <w:jc w:val="center"/>
              <w:rPr>
                <w:rFonts w:eastAsia="Times New Roman" w:cs="Times New Roman"/>
                <w:color w:val="000000"/>
                <w:sz w:val="16"/>
                <w:szCs w:val="16"/>
              </w:rPr>
            </w:pPr>
            <w:r w:rsidRPr="00121E2D">
              <w:rPr>
                <w:rFonts w:eastAsia="Times New Roman" w:cs="Times New Roman"/>
                <w:color w:val="000000"/>
                <w:sz w:val="16"/>
                <w:szCs w:val="16"/>
              </w:rPr>
              <w:t>104</w:t>
            </w:r>
          </w:p>
        </w:tc>
        <w:tc>
          <w:tcPr>
            <w:tcW w:w="0" w:type="auto"/>
            <w:tcBorders>
              <w:top w:val="nil"/>
              <w:left w:val="nil"/>
              <w:bottom w:val="single" w:sz="4" w:space="0" w:color="111111"/>
              <w:right w:val="single" w:sz="4" w:space="0" w:color="111111"/>
            </w:tcBorders>
            <w:shd w:val="clear" w:color="auto" w:fill="auto"/>
            <w:vAlign w:val="center"/>
            <w:hideMark/>
          </w:tcPr>
          <w:p w:rsidR="00121E2D" w:rsidRPr="00121E2D" w:rsidRDefault="00121E2D" w:rsidP="00FA05DF">
            <w:pPr>
              <w:spacing w:after="0"/>
              <w:jc w:val="center"/>
              <w:rPr>
                <w:rFonts w:eastAsia="Times New Roman" w:cs="Times New Roman"/>
                <w:color w:val="000000"/>
                <w:sz w:val="16"/>
                <w:szCs w:val="16"/>
              </w:rPr>
            </w:pPr>
            <w:r w:rsidRPr="00121E2D">
              <w:rPr>
                <w:rFonts w:eastAsia="Times New Roman" w:cs="Times New Roman"/>
                <w:color w:val="000000"/>
                <w:sz w:val="16"/>
                <w:szCs w:val="16"/>
              </w:rPr>
              <w:t>70</w:t>
            </w:r>
          </w:p>
        </w:tc>
        <w:tc>
          <w:tcPr>
            <w:tcW w:w="0" w:type="auto"/>
            <w:tcBorders>
              <w:top w:val="nil"/>
              <w:left w:val="nil"/>
              <w:bottom w:val="single" w:sz="4" w:space="0" w:color="111111"/>
              <w:right w:val="single" w:sz="4" w:space="0" w:color="111111"/>
            </w:tcBorders>
            <w:shd w:val="clear" w:color="auto" w:fill="auto"/>
            <w:vAlign w:val="center"/>
            <w:hideMark/>
          </w:tcPr>
          <w:p w:rsidR="00121E2D" w:rsidRPr="00121E2D" w:rsidRDefault="00121E2D" w:rsidP="00FA05DF">
            <w:pPr>
              <w:spacing w:after="0"/>
              <w:jc w:val="center"/>
              <w:rPr>
                <w:rFonts w:eastAsia="Times New Roman" w:cs="Times New Roman"/>
                <w:color w:val="000000"/>
                <w:sz w:val="16"/>
                <w:szCs w:val="16"/>
              </w:rPr>
            </w:pPr>
            <w:r w:rsidRPr="00121E2D">
              <w:rPr>
                <w:rFonts w:eastAsia="Times New Roman" w:cs="Times New Roman"/>
                <w:color w:val="000000"/>
                <w:sz w:val="16"/>
                <w:szCs w:val="16"/>
              </w:rPr>
              <w:t>51</w:t>
            </w:r>
          </w:p>
        </w:tc>
        <w:tc>
          <w:tcPr>
            <w:tcW w:w="0" w:type="auto"/>
            <w:tcBorders>
              <w:top w:val="nil"/>
              <w:left w:val="nil"/>
              <w:bottom w:val="single" w:sz="4" w:space="0" w:color="111111"/>
              <w:right w:val="single" w:sz="4" w:space="0" w:color="111111"/>
            </w:tcBorders>
            <w:shd w:val="clear" w:color="auto" w:fill="auto"/>
            <w:vAlign w:val="center"/>
            <w:hideMark/>
          </w:tcPr>
          <w:p w:rsidR="00121E2D" w:rsidRPr="00121E2D" w:rsidRDefault="00121E2D" w:rsidP="00FA05DF">
            <w:pPr>
              <w:spacing w:after="0"/>
              <w:jc w:val="center"/>
              <w:rPr>
                <w:rFonts w:eastAsia="Times New Roman" w:cs="Times New Roman"/>
                <w:color w:val="000000"/>
                <w:sz w:val="16"/>
                <w:szCs w:val="16"/>
              </w:rPr>
            </w:pPr>
            <w:r w:rsidRPr="00121E2D">
              <w:rPr>
                <w:rFonts w:eastAsia="Times New Roman" w:cs="Times New Roman"/>
                <w:color w:val="000000"/>
                <w:sz w:val="16"/>
                <w:szCs w:val="16"/>
              </w:rPr>
              <w:t>32</w:t>
            </w:r>
          </w:p>
        </w:tc>
        <w:tc>
          <w:tcPr>
            <w:tcW w:w="0" w:type="auto"/>
            <w:tcBorders>
              <w:top w:val="nil"/>
              <w:left w:val="nil"/>
              <w:bottom w:val="single" w:sz="4" w:space="0" w:color="111111"/>
              <w:right w:val="single" w:sz="4" w:space="0" w:color="111111"/>
            </w:tcBorders>
            <w:shd w:val="clear" w:color="auto" w:fill="auto"/>
            <w:vAlign w:val="center"/>
            <w:hideMark/>
          </w:tcPr>
          <w:p w:rsidR="00121E2D" w:rsidRPr="00121E2D" w:rsidRDefault="00121E2D" w:rsidP="00FA05DF">
            <w:pPr>
              <w:spacing w:after="0"/>
              <w:jc w:val="center"/>
              <w:rPr>
                <w:rFonts w:eastAsia="Times New Roman" w:cs="Times New Roman"/>
                <w:color w:val="000000"/>
                <w:sz w:val="16"/>
                <w:szCs w:val="16"/>
              </w:rPr>
            </w:pPr>
            <w:r w:rsidRPr="00121E2D">
              <w:rPr>
                <w:rFonts w:eastAsia="Times New Roman" w:cs="Times New Roman"/>
                <w:color w:val="000000"/>
                <w:sz w:val="16"/>
                <w:szCs w:val="16"/>
              </w:rPr>
              <w:t>32</w:t>
            </w:r>
          </w:p>
        </w:tc>
        <w:tc>
          <w:tcPr>
            <w:tcW w:w="0" w:type="auto"/>
            <w:tcBorders>
              <w:top w:val="nil"/>
              <w:left w:val="nil"/>
              <w:bottom w:val="single" w:sz="4" w:space="0" w:color="111111"/>
              <w:right w:val="single" w:sz="4" w:space="0" w:color="111111"/>
            </w:tcBorders>
            <w:shd w:val="clear" w:color="auto" w:fill="auto"/>
            <w:vAlign w:val="center"/>
            <w:hideMark/>
          </w:tcPr>
          <w:p w:rsidR="00121E2D" w:rsidRPr="00121E2D" w:rsidRDefault="00121E2D" w:rsidP="00FA05DF">
            <w:pPr>
              <w:spacing w:after="0"/>
              <w:jc w:val="center"/>
              <w:rPr>
                <w:rFonts w:eastAsia="Times New Roman" w:cs="Times New Roman"/>
                <w:color w:val="000000"/>
                <w:sz w:val="16"/>
                <w:szCs w:val="16"/>
              </w:rPr>
            </w:pPr>
            <w:r w:rsidRPr="00121E2D">
              <w:rPr>
                <w:rFonts w:eastAsia="Times New Roman" w:cs="Times New Roman"/>
                <w:color w:val="000000"/>
                <w:sz w:val="16"/>
                <w:szCs w:val="16"/>
              </w:rPr>
              <w:t>44</w:t>
            </w:r>
          </w:p>
        </w:tc>
        <w:tc>
          <w:tcPr>
            <w:tcW w:w="0" w:type="auto"/>
            <w:tcBorders>
              <w:top w:val="nil"/>
              <w:left w:val="nil"/>
              <w:bottom w:val="single" w:sz="4" w:space="0" w:color="111111"/>
              <w:right w:val="single" w:sz="4" w:space="0" w:color="111111"/>
            </w:tcBorders>
            <w:shd w:val="clear" w:color="auto" w:fill="auto"/>
            <w:vAlign w:val="center"/>
            <w:hideMark/>
          </w:tcPr>
          <w:p w:rsidR="00121E2D" w:rsidRPr="00121E2D" w:rsidRDefault="00121E2D" w:rsidP="00FA05DF">
            <w:pPr>
              <w:spacing w:after="0"/>
              <w:jc w:val="center"/>
              <w:rPr>
                <w:rFonts w:eastAsia="Times New Roman" w:cs="Times New Roman"/>
                <w:color w:val="000000"/>
                <w:sz w:val="16"/>
                <w:szCs w:val="16"/>
              </w:rPr>
            </w:pPr>
            <w:r w:rsidRPr="00121E2D">
              <w:rPr>
                <w:rFonts w:eastAsia="Times New Roman" w:cs="Times New Roman"/>
                <w:color w:val="000000"/>
                <w:sz w:val="16"/>
                <w:szCs w:val="16"/>
              </w:rPr>
              <w:t>62</w:t>
            </w:r>
          </w:p>
        </w:tc>
        <w:tc>
          <w:tcPr>
            <w:tcW w:w="0" w:type="auto"/>
            <w:tcBorders>
              <w:top w:val="nil"/>
              <w:left w:val="nil"/>
              <w:bottom w:val="single" w:sz="4" w:space="0" w:color="111111"/>
              <w:right w:val="single" w:sz="4" w:space="0" w:color="111111"/>
            </w:tcBorders>
            <w:shd w:val="clear" w:color="auto" w:fill="auto"/>
            <w:vAlign w:val="center"/>
            <w:hideMark/>
          </w:tcPr>
          <w:p w:rsidR="00121E2D" w:rsidRPr="00121E2D" w:rsidRDefault="00121E2D" w:rsidP="00FA05DF">
            <w:pPr>
              <w:spacing w:after="0"/>
              <w:jc w:val="center"/>
              <w:rPr>
                <w:rFonts w:eastAsia="Times New Roman" w:cs="Times New Roman"/>
                <w:color w:val="000000"/>
                <w:sz w:val="16"/>
                <w:szCs w:val="16"/>
              </w:rPr>
            </w:pPr>
            <w:r w:rsidRPr="00121E2D">
              <w:rPr>
                <w:rFonts w:eastAsia="Times New Roman" w:cs="Times New Roman"/>
                <w:color w:val="000000"/>
                <w:sz w:val="16"/>
                <w:szCs w:val="16"/>
              </w:rPr>
              <w:t>99</w:t>
            </w:r>
          </w:p>
        </w:tc>
        <w:tc>
          <w:tcPr>
            <w:tcW w:w="0" w:type="auto"/>
            <w:tcBorders>
              <w:top w:val="nil"/>
              <w:left w:val="nil"/>
              <w:bottom w:val="single" w:sz="4" w:space="0" w:color="111111"/>
              <w:right w:val="single" w:sz="4" w:space="0" w:color="111111"/>
            </w:tcBorders>
            <w:shd w:val="clear" w:color="auto" w:fill="auto"/>
            <w:vAlign w:val="center"/>
            <w:hideMark/>
          </w:tcPr>
          <w:p w:rsidR="00121E2D" w:rsidRPr="00121E2D" w:rsidRDefault="00121E2D" w:rsidP="00FA05DF">
            <w:pPr>
              <w:spacing w:after="0"/>
              <w:jc w:val="center"/>
              <w:rPr>
                <w:rFonts w:eastAsia="Times New Roman" w:cs="Times New Roman"/>
                <w:color w:val="000000"/>
                <w:sz w:val="16"/>
                <w:szCs w:val="16"/>
              </w:rPr>
            </w:pPr>
            <w:r w:rsidRPr="00121E2D">
              <w:rPr>
                <w:rFonts w:eastAsia="Times New Roman" w:cs="Times New Roman"/>
                <w:color w:val="000000"/>
                <w:sz w:val="16"/>
                <w:szCs w:val="16"/>
              </w:rPr>
              <w:t>115</w:t>
            </w:r>
          </w:p>
        </w:tc>
        <w:tc>
          <w:tcPr>
            <w:tcW w:w="0" w:type="auto"/>
            <w:tcBorders>
              <w:top w:val="nil"/>
              <w:left w:val="nil"/>
              <w:bottom w:val="single" w:sz="4" w:space="0" w:color="111111"/>
              <w:right w:val="single" w:sz="4" w:space="0" w:color="111111"/>
            </w:tcBorders>
            <w:shd w:val="clear" w:color="auto" w:fill="auto"/>
            <w:vAlign w:val="center"/>
            <w:hideMark/>
          </w:tcPr>
          <w:p w:rsidR="00121E2D" w:rsidRPr="00121E2D" w:rsidRDefault="00121E2D" w:rsidP="00FA05DF">
            <w:pPr>
              <w:spacing w:after="0"/>
              <w:jc w:val="center"/>
              <w:rPr>
                <w:rFonts w:eastAsia="Times New Roman" w:cs="Times New Roman"/>
                <w:color w:val="000000"/>
                <w:sz w:val="16"/>
                <w:szCs w:val="16"/>
              </w:rPr>
            </w:pPr>
            <w:r w:rsidRPr="00121E2D">
              <w:rPr>
                <w:rFonts w:eastAsia="Times New Roman" w:cs="Times New Roman"/>
                <w:color w:val="000000"/>
                <w:sz w:val="16"/>
                <w:szCs w:val="16"/>
              </w:rPr>
              <w:t>133</w:t>
            </w:r>
          </w:p>
        </w:tc>
        <w:tc>
          <w:tcPr>
            <w:tcW w:w="0" w:type="auto"/>
            <w:tcBorders>
              <w:top w:val="nil"/>
              <w:left w:val="nil"/>
              <w:bottom w:val="single" w:sz="4" w:space="0" w:color="111111"/>
              <w:right w:val="single" w:sz="4" w:space="0" w:color="111111"/>
            </w:tcBorders>
            <w:shd w:val="clear" w:color="auto" w:fill="auto"/>
            <w:vAlign w:val="center"/>
            <w:hideMark/>
          </w:tcPr>
          <w:p w:rsidR="00121E2D" w:rsidRPr="00121E2D" w:rsidRDefault="00121E2D" w:rsidP="00FA05DF">
            <w:pPr>
              <w:spacing w:after="0"/>
              <w:jc w:val="center"/>
              <w:rPr>
                <w:rFonts w:eastAsia="Times New Roman" w:cs="Times New Roman"/>
                <w:color w:val="000000"/>
                <w:sz w:val="16"/>
                <w:szCs w:val="16"/>
              </w:rPr>
            </w:pPr>
            <w:r w:rsidRPr="00121E2D">
              <w:rPr>
                <w:rFonts w:eastAsia="Times New Roman" w:cs="Times New Roman"/>
                <w:color w:val="000000"/>
                <w:sz w:val="16"/>
                <w:szCs w:val="16"/>
              </w:rPr>
              <w:t>988</w:t>
            </w:r>
          </w:p>
        </w:tc>
      </w:tr>
      <w:tr w:rsidR="00121E2D" w:rsidRPr="00121E2D" w:rsidTr="0023340D">
        <w:trPr>
          <w:trHeight w:val="300"/>
        </w:trPr>
        <w:tc>
          <w:tcPr>
            <w:tcW w:w="0" w:type="auto"/>
            <w:tcBorders>
              <w:top w:val="nil"/>
              <w:left w:val="single" w:sz="4" w:space="0" w:color="111111"/>
              <w:bottom w:val="single" w:sz="4" w:space="0" w:color="111111"/>
              <w:right w:val="single" w:sz="4" w:space="0" w:color="111111"/>
            </w:tcBorders>
            <w:shd w:val="clear" w:color="auto" w:fill="auto"/>
            <w:vAlign w:val="center"/>
            <w:hideMark/>
          </w:tcPr>
          <w:p w:rsidR="0023340D" w:rsidRDefault="00121E2D" w:rsidP="00FA05DF">
            <w:pPr>
              <w:spacing w:after="0"/>
              <w:rPr>
                <w:rFonts w:eastAsia="Times New Roman" w:cs="Times New Roman"/>
                <w:b/>
                <w:bCs/>
                <w:color w:val="000000"/>
                <w:sz w:val="16"/>
                <w:szCs w:val="16"/>
              </w:rPr>
            </w:pPr>
            <w:r w:rsidRPr="00121E2D">
              <w:rPr>
                <w:rFonts w:eastAsia="Times New Roman" w:cs="Times New Roman"/>
                <w:b/>
                <w:bCs/>
                <w:color w:val="000000"/>
                <w:sz w:val="16"/>
                <w:szCs w:val="16"/>
              </w:rPr>
              <w:t>Evapotransp.</w:t>
            </w:r>
          </w:p>
          <w:p w:rsidR="00121E2D" w:rsidRPr="00121E2D" w:rsidRDefault="00121E2D" w:rsidP="00FA05DF">
            <w:pPr>
              <w:spacing w:after="0"/>
              <w:rPr>
                <w:rFonts w:eastAsia="Times New Roman" w:cs="Times New Roman"/>
                <w:b/>
                <w:bCs/>
                <w:color w:val="000000"/>
                <w:sz w:val="16"/>
                <w:szCs w:val="16"/>
              </w:rPr>
            </w:pPr>
            <w:r w:rsidRPr="00121E2D">
              <w:rPr>
                <w:rFonts w:eastAsia="Times New Roman" w:cs="Times New Roman"/>
                <w:b/>
                <w:bCs/>
                <w:color w:val="000000"/>
                <w:sz w:val="16"/>
                <w:szCs w:val="16"/>
              </w:rPr>
              <w:t xml:space="preserve"> Real</w:t>
            </w:r>
          </w:p>
        </w:tc>
        <w:tc>
          <w:tcPr>
            <w:tcW w:w="0" w:type="auto"/>
            <w:tcBorders>
              <w:top w:val="nil"/>
              <w:left w:val="nil"/>
              <w:bottom w:val="single" w:sz="4" w:space="0" w:color="111111"/>
              <w:right w:val="single" w:sz="4" w:space="0" w:color="111111"/>
            </w:tcBorders>
            <w:shd w:val="clear" w:color="auto" w:fill="auto"/>
            <w:vAlign w:val="center"/>
            <w:hideMark/>
          </w:tcPr>
          <w:p w:rsidR="00121E2D" w:rsidRPr="00121E2D" w:rsidRDefault="00121E2D" w:rsidP="00FA05DF">
            <w:pPr>
              <w:spacing w:after="0"/>
              <w:jc w:val="center"/>
              <w:rPr>
                <w:rFonts w:eastAsia="Times New Roman" w:cs="Times New Roman"/>
                <w:color w:val="000000"/>
                <w:sz w:val="16"/>
                <w:szCs w:val="16"/>
              </w:rPr>
            </w:pPr>
            <w:r w:rsidRPr="00121E2D">
              <w:rPr>
                <w:rFonts w:eastAsia="Times New Roman" w:cs="Times New Roman"/>
                <w:color w:val="000000"/>
                <w:sz w:val="16"/>
                <w:szCs w:val="16"/>
              </w:rPr>
              <w:t>136</w:t>
            </w:r>
          </w:p>
        </w:tc>
        <w:tc>
          <w:tcPr>
            <w:tcW w:w="0" w:type="auto"/>
            <w:tcBorders>
              <w:top w:val="nil"/>
              <w:left w:val="nil"/>
              <w:bottom w:val="single" w:sz="4" w:space="0" w:color="111111"/>
              <w:right w:val="single" w:sz="4" w:space="0" w:color="111111"/>
            </w:tcBorders>
            <w:shd w:val="clear" w:color="auto" w:fill="auto"/>
            <w:vAlign w:val="center"/>
            <w:hideMark/>
          </w:tcPr>
          <w:p w:rsidR="00121E2D" w:rsidRPr="00121E2D" w:rsidRDefault="00121E2D" w:rsidP="00FA05DF">
            <w:pPr>
              <w:spacing w:after="0"/>
              <w:jc w:val="center"/>
              <w:rPr>
                <w:rFonts w:eastAsia="Times New Roman" w:cs="Times New Roman"/>
                <w:color w:val="000000"/>
                <w:sz w:val="16"/>
                <w:szCs w:val="16"/>
              </w:rPr>
            </w:pPr>
            <w:r w:rsidRPr="00121E2D">
              <w:rPr>
                <w:rFonts w:eastAsia="Times New Roman" w:cs="Times New Roman"/>
                <w:color w:val="000000"/>
                <w:sz w:val="16"/>
                <w:szCs w:val="16"/>
              </w:rPr>
              <w:t>110</w:t>
            </w:r>
          </w:p>
        </w:tc>
        <w:tc>
          <w:tcPr>
            <w:tcW w:w="0" w:type="auto"/>
            <w:tcBorders>
              <w:top w:val="nil"/>
              <w:left w:val="nil"/>
              <w:bottom w:val="single" w:sz="4" w:space="0" w:color="111111"/>
              <w:right w:val="single" w:sz="4" w:space="0" w:color="111111"/>
            </w:tcBorders>
            <w:shd w:val="clear" w:color="auto" w:fill="auto"/>
            <w:vAlign w:val="center"/>
            <w:hideMark/>
          </w:tcPr>
          <w:p w:rsidR="00121E2D" w:rsidRPr="00121E2D" w:rsidRDefault="00121E2D" w:rsidP="00FA05DF">
            <w:pPr>
              <w:spacing w:after="0"/>
              <w:jc w:val="center"/>
              <w:rPr>
                <w:rFonts w:eastAsia="Times New Roman" w:cs="Times New Roman"/>
                <w:color w:val="000000"/>
                <w:sz w:val="16"/>
                <w:szCs w:val="16"/>
              </w:rPr>
            </w:pPr>
            <w:r w:rsidRPr="00121E2D">
              <w:rPr>
                <w:rFonts w:eastAsia="Times New Roman" w:cs="Times New Roman"/>
                <w:color w:val="000000"/>
                <w:sz w:val="16"/>
                <w:szCs w:val="16"/>
              </w:rPr>
              <w:t>104</w:t>
            </w:r>
          </w:p>
        </w:tc>
        <w:tc>
          <w:tcPr>
            <w:tcW w:w="0" w:type="auto"/>
            <w:tcBorders>
              <w:top w:val="nil"/>
              <w:left w:val="nil"/>
              <w:bottom w:val="single" w:sz="4" w:space="0" w:color="111111"/>
              <w:right w:val="single" w:sz="4" w:space="0" w:color="111111"/>
            </w:tcBorders>
            <w:shd w:val="clear" w:color="auto" w:fill="auto"/>
            <w:vAlign w:val="center"/>
            <w:hideMark/>
          </w:tcPr>
          <w:p w:rsidR="00121E2D" w:rsidRPr="00121E2D" w:rsidRDefault="00121E2D" w:rsidP="00FA05DF">
            <w:pPr>
              <w:spacing w:after="0"/>
              <w:jc w:val="center"/>
              <w:rPr>
                <w:rFonts w:eastAsia="Times New Roman" w:cs="Times New Roman"/>
                <w:color w:val="000000"/>
                <w:sz w:val="16"/>
                <w:szCs w:val="16"/>
              </w:rPr>
            </w:pPr>
            <w:r w:rsidRPr="00121E2D">
              <w:rPr>
                <w:rFonts w:eastAsia="Times New Roman" w:cs="Times New Roman"/>
                <w:color w:val="000000"/>
                <w:sz w:val="16"/>
                <w:szCs w:val="16"/>
              </w:rPr>
              <w:t>70</w:t>
            </w:r>
          </w:p>
        </w:tc>
        <w:tc>
          <w:tcPr>
            <w:tcW w:w="0" w:type="auto"/>
            <w:tcBorders>
              <w:top w:val="nil"/>
              <w:left w:val="nil"/>
              <w:bottom w:val="single" w:sz="4" w:space="0" w:color="111111"/>
              <w:right w:val="single" w:sz="4" w:space="0" w:color="111111"/>
            </w:tcBorders>
            <w:shd w:val="clear" w:color="auto" w:fill="auto"/>
            <w:vAlign w:val="center"/>
            <w:hideMark/>
          </w:tcPr>
          <w:p w:rsidR="00121E2D" w:rsidRPr="00121E2D" w:rsidRDefault="00121E2D" w:rsidP="00FA05DF">
            <w:pPr>
              <w:spacing w:after="0"/>
              <w:jc w:val="center"/>
              <w:rPr>
                <w:rFonts w:eastAsia="Times New Roman" w:cs="Times New Roman"/>
                <w:color w:val="000000"/>
                <w:sz w:val="16"/>
                <w:szCs w:val="16"/>
              </w:rPr>
            </w:pPr>
            <w:r w:rsidRPr="00121E2D">
              <w:rPr>
                <w:rFonts w:eastAsia="Times New Roman" w:cs="Times New Roman"/>
                <w:color w:val="000000"/>
                <w:sz w:val="16"/>
                <w:szCs w:val="16"/>
              </w:rPr>
              <w:t>50</w:t>
            </w:r>
          </w:p>
        </w:tc>
        <w:tc>
          <w:tcPr>
            <w:tcW w:w="0" w:type="auto"/>
            <w:tcBorders>
              <w:top w:val="nil"/>
              <w:left w:val="nil"/>
              <w:bottom w:val="single" w:sz="4" w:space="0" w:color="111111"/>
              <w:right w:val="single" w:sz="4" w:space="0" w:color="111111"/>
            </w:tcBorders>
            <w:shd w:val="clear" w:color="auto" w:fill="auto"/>
            <w:vAlign w:val="center"/>
            <w:hideMark/>
          </w:tcPr>
          <w:p w:rsidR="00121E2D" w:rsidRPr="00121E2D" w:rsidRDefault="00121E2D" w:rsidP="00FA05DF">
            <w:pPr>
              <w:spacing w:after="0"/>
              <w:jc w:val="center"/>
              <w:rPr>
                <w:rFonts w:eastAsia="Times New Roman" w:cs="Times New Roman"/>
                <w:color w:val="000000"/>
                <w:sz w:val="16"/>
                <w:szCs w:val="16"/>
              </w:rPr>
            </w:pPr>
            <w:r w:rsidRPr="00121E2D">
              <w:rPr>
                <w:rFonts w:eastAsia="Times New Roman" w:cs="Times New Roman"/>
                <w:color w:val="000000"/>
                <w:sz w:val="16"/>
                <w:szCs w:val="16"/>
              </w:rPr>
              <w:t>29</w:t>
            </w:r>
          </w:p>
        </w:tc>
        <w:tc>
          <w:tcPr>
            <w:tcW w:w="0" w:type="auto"/>
            <w:tcBorders>
              <w:top w:val="nil"/>
              <w:left w:val="nil"/>
              <w:bottom w:val="single" w:sz="4" w:space="0" w:color="111111"/>
              <w:right w:val="single" w:sz="4" w:space="0" w:color="111111"/>
            </w:tcBorders>
            <w:shd w:val="clear" w:color="auto" w:fill="auto"/>
            <w:vAlign w:val="center"/>
            <w:hideMark/>
          </w:tcPr>
          <w:p w:rsidR="00121E2D" w:rsidRPr="00121E2D" w:rsidRDefault="00121E2D" w:rsidP="00FA05DF">
            <w:pPr>
              <w:spacing w:after="0"/>
              <w:jc w:val="center"/>
              <w:rPr>
                <w:rFonts w:eastAsia="Times New Roman" w:cs="Times New Roman"/>
                <w:color w:val="000000"/>
                <w:sz w:val="16"/>
                <w:szCs w:val="16"/>
              </w:rPr>
            </w:pPr>
            <w:r w:rsidRPr="00121E2D">
              <w:rPr>
                <w:rFonts w:eastAsia="Times New Roman" w:cs="Times New Roman"/>
                <w:color w:val="000000"/>
                <w:sz w:val="16"/>
                <w:szCs w:val="16"/>
              </w:rPr>
              <w:t>27</w:t>
            </w:r>
          </w:p>
        </w:tc>
        <w:tc>
          <w:tcPr>
            <w:tcW w:w="0" w:type="auto"/>
            <w:tcBorders>
              <w:top w:val="nil"/>
              <w:left w:val="nil"/>
              <w:bottom w:val="single" w:sz="4" w:space="0" w:color="111111"/>
              <w:right w:val="single" w:sz="4" w:space="0" w:color="111111"/>
            </w:tcBorders>
            <w:shd w:val="clear" w:color="auto" w:fill="auto"/>
            <w:vAlign w:val="center"/>
            <w:hideMark/>
          </w:tcPr>
          <w:p w:rsidR="00121E2D" w:rsidRPr="00121E2D" w:rsidRDefault="00121E2D" w:rsidP="00FA05DF">
            <w:pPr>
              <w:spacing w:after="0"/>
              <w:jc w:val="center"/>
              <w:rPr>
                <w:rFonts w:eastAsia="Times New Roman" w:cs="Times New Roman"/>
                <w:color w:val="000000"/>
                <w:sz w:val="16"/>
                <w:szCs w:val="16"/>
              </w:rPr>
            </w:pPr>
            <w:r w:rsidRPr="00121E2D">
              <w:rPr>
                <w:rFonts w:eastAsia="Times New Roman" w:cs="Times New Roman"/>
                <w:color w:val="000000"/>
                <w:sz w:val="16"/>
                <w:szCs w:val="16"/>
              </w:rPr>
              <w:t>33</w:t>
            </w:r>
          </w:p>
        </w:tc>
        <w:tc>
          <w:tcPr>
            <w:tcW w:w="0" w:type="auto"/>
            <w:tcBorders>
              <w:top w:val="nil"/>
              <w:left w:val="nil"/>
              <w:bottom w:val="single" w:sz="4" w:space="0" w:color="111111"/>
              <w:right w:val="single" w:sz="4" w:space="0" w:color="111111"/>
            </w:tcBorders>
            <w:shd w:val="clear" w:color="auto" w:fill="auto"/>
            <w:vAlign w:val="center"/>
            <w:hideMark/>
          </w:tcPr>
          <w:p w:rsidR="00121E2D" w:rsidRPr="00121E2D" w:rsidRDefault="00121E2D" w:rsidP="00FA05DF">
            <w:pPr>
              <w:spacing w:after="0"/>
              <w:jc w:val="center"/>
              <w:rPr>
                <w:rFonts w:eastAsia="Times New Roman" w:cs="Times New Roman"/>
                <w:color w:val="000000"/>
                <w:sz w:val="16"/>
                <w:szCs w:val="16"/>
              </w:rPr>
            </w:pPr>
            <w:r w:rsidRPr="00121E2D">
              <w:rPr>
                <w:rFonts w:eastAsia="Times New Roman" w:cs="Times New Roman"/>
                <w:color w:val="000000"/>
                <w:sz w:val="16"/>
                <w:szCs w:val="16"/>
              </w:rPr>
              <w:t>41</w:t>
            </w:r>
          </w:p>
        </w:tc>
        <w:tc>
          <w:tcPr>
            <w:tcW w:w="0" w:type="auto"/>
            <w:tcBorders>
              <w:top w:val="nil"/>
              <w:left w:val="nil"/>
              <w:bottom w:val="single" w:sz="4" w:space="0" w:color="111111"/>
              <w:right w:val="single" w:sz="4" w:space="0" w:color="111111"/>
            </w:tcBorders>
            <w:shd w:val="clear" w:color="auto" w:fill="auto"/>
            <w:vAlign w:val="center"/>
            <w:hideMark/>
          </w:tcPr>
          <w:p w:rsidR="00121E2D" w:rsidRPr="00121E2D" w:rsidRDefault="00121E2D" w:rsidP="00FA05DF">
            <w:pPr>
              <w:spacing w:after="0"/>
              <w:jc w:val="center"/>
              <w:rPr>
                <w:rFonts w:eastAsia="Times New Roman" w:cs="Times New Roman"/>
                <w:color w:val="000000"/>
                <w:sz w:val="16"/>
                <w:szCs w:val="16"/>
              </w:rPr>
            </w:pPr>
            <w:r w:rsidRPr="00121E2D">
              <w:rPr>
                <w:rFonts w:eastAsia="Times New Roman" w:cs="Times New Roman"/>
                <w:color w:val="000000"/>
                <w:sz w:val="16"/>
                <w:szCs w:val="16"/>
              </w:rPr>
              <w:t>71</w:t>
            </w:r>
          </w:p>
        </w:tc>
        <w:tc>
          <w:tcPr>
            <w:tcW w:w="0" w:type="auto"/>
            <w:tcBorders>
              <w:top w:val="nil"/>
              <w:left w:val="nil"/>
              <w:bottom w:val="single" w:sz="4" w:space="0" w:color="111111"/>
              <w:right w:val="single" w:sz="4" w:space="0" w:color="111111"/>
            </w:tcBorders>
            <w:shd w:val="clear" w:color="auto" w:fill="auto"/>
            <w:vAlign w:val="center"/>
            <w:hideMark/>
          </w:tcPr>
          <w:p w:rsidR="00121E2D" w:rsidRPr="00121E2D" w:rsidRDefault="00121E2D" w:rsidP="00FA05DF">
            <w:pPr>
              <w:spacing w:after="0"/>
              <w:jc w:val="center"/>
              <w:rPr>
                <w:rFonts w:eastAsia="Times New Roman" w:cs="Times New Roman"/>
                <w:color w:val="000000"/>
                <w:sz w:val="16"/>
                <w:szCs w:val="16"/>
              </w:rPr>
            </w:pPr>
            <w:r w:rsidRPr="00121E2D">
              <w:rPr>
                <w:rFonts w:eastAsia="Times New Roman" w:cs="Times New Roman"/>
                <w:color w:val="000000"/>
                <w:sz w:val="16"/>
                <w:szCs w:val="16"/>
              </w:rPr>
              <w:t>107</w:t>
            </w:r>
          </w:p>
        </w:tc>
        <w:tc>
          <w:tcPr>
            <w:tcW w:w="0" w:type="auto"/>
            <w:tcBorders>
              <w:top w:val="nil"/>
              <w:left w:val="nil"/>
              <w:bottom w:val="single" w:sz="4" w:space="0" w:color="111111"/>
              <w:right w:val="single" w:sz="4" w:space="0" w:color="111111"/>
            </w:tcBorders>
            <w:shd w:val="clear" w:color="auto" w:fill="auto"/>
            <w:vAlign w:val="center"/>
            <w:hideMark/>
          </w:tcPr>
          <w:p w:rsidR="00121E2D" w:rsidRPr="00121E2D" w:rsidRDefault="00121E2D" w:rsidP="00FA05DF">
            <w:pPr>
              <w:spacing w:after="0"/>
              <w:jc w:val="center"/>
              <w:rPr>
                <w:rFonts w:eastAsia="Times New Roman" w:cs="Times New Roman"/>
                <w:color w:val="000000"/>
                <w:sz w:val="16"/>
                <w:szCs w:val="16"/>
              </w:rPr>
            </w:pPr>
            <w:r w:rsidRPr="00121E2D">
              <w:rPr>
                <w:rFonts w:eastAsia="Times New Roman" w:cs="Times New Roman"/>
                <w:color w:val="000000"/>
                <w:sz w:val="16"/>
                <w:szCs w:val="16"/>
              </w:rPr>
              <w:t>133</w:t>
            </w:r>
          </w:p>
        </w:tc>
        <w:tc>
          <w:tcPr>
            <w:tcW w:w="0" w:type="auto"/>
            <w:tcBorders>
              <w:top w:val="nil"/>
              <w:left w:val="nil"/>
              <w:bottom w:val="single" w:sz="4" w:space="0" w:color="111111"/>
              <w:right w:val="single" w:sz="4" w:space="0" w:color="111111"/>
            </w:tcBorders>
            <w:shd w:val="clear" w:color="auto" w:fill="auto"/>
            <w:vAlign w:val="center"/>
            <w:hideMark/>
          </w:tcPr>
          <w:p w:rsidR="00121E2D" w:rsidRPr="00121E2D" w:rsidRDefault="00121E2D" w:rsidP="00FA05DF">
            <w:pPr>
              <w:spacing w:after="0"/>
              <w:jc w:val="center"/>
              <w:rPr>
                <w:rFonts w:eastAsia="Times New Roman" w:cs="Times New Roman"/>
                <w:color w:val="000000"/>
                <w:sz w:val="16"/>
                <w:szCs w:val="16"/>
              </w:rPr>
            </w:pPr>
            <w:r w:rsidRPr="00121E2D">
              <w:rPr>
                <w:rFonts w:eastAsia="Times New Roman" w:cs="Times New Roman"/>
                <w:color w:val="000000"/>
                <w:sz w:val="16"/>
                <w:szCs w:val="16"/>
              </w:rPr>
              <w:t>911</w:t>
            </w:r>
          </w:p>
        </w:tc>
      </w:tr>
      <w:tr w:rsidR="00121E2D" w:rsidRPr="00121E2D" w:rsidTr="0023340D">
        <w:trPr>
          <w:trHeight w:val="300"/>
        </w:trPr>
        <w:tc>
          <w:tcPr>
            <w:tcW w:w="0" w:type="auto"/>
            <w:tcBorders>
              <w:top w:val="nil"/>
              <w:left w:val="single" w:sz="4" w:space="0" w:color="111111"/>
              <w:bottom w:val="single" w:sz="4" w:space="0" w:color="111111"/>
              <w:right w:val="single" w:sz="4" w:space="0" w:color="111111"/>
            </w:tcBorders>
            <w:shd w:val="clear" w:color="auto" w:fill="auto"/>
            <w:vAlign w:val="center"/>
            <w:hideMark/>
          </w:tcPr>
          <w:p w:rsidR="00121E2D" w:rsidRPr="00121E2D" w:rsidRDefault="00121E2D" w:rsidP="00FA05DF">
            <w:pPr>
              <w:spacing w:after="0"/>
              <w:rPr>
                <w:rFonts w:eastAsia="Times New Roman" w:cs="Times New Roman"/>
                <w:b/>
                <w:bCs/>
                <w:color w:val="000000"/>
                <w:sz w:val="16"/>
                <w:szCs w:val="16"/>
              </w:rPr>
            </w:pPr>
            <w:r w:rsidRPr="00121E2D">
              <w:rPr>
                <w:rFonts w:eastAsia="Times New Roman" w:cs="Times New Roman"/>
                <w:b/>
                <w:bCs/>
                <w:color w:val="000000"/>
                <w:sz w:val="16"/>
                <w:szCs w:val="16"/>
              </w:rPr>
              <w:t>Déficit</w:t>
            </w:r>
          </w:p>
        </w:tc>
        <w:tc>
          <w:tcPr>
            <w:tcW w:w="0" w:type="auto"/>
            <w:tcBorders>
              <w:top w:val="nil"/>
              <w:left w:val="nil"/>
              <w:bottom w:val="single" w:sz="4" w:space="0" w:color="111111"/>
              <w:right w:val="single" w:sz="4" w:space="0" w:color="111111"/>
            </w:tcBorders>
            <w:shd w:val="clear" w:color="auto" w:fill="auto"/>
            <w:vAlign w:val="center"/>
            <w:hideMark/>
          </w:tcPr>
          <w:p w:rsidR="00121E2D" w:rsidRPr="00121E2D" w:rsidRDefault="00121E2D" w:rsidP="00FA05DF">
            <w:pPr>
              <w:spacing w:after="0"/>
              <w:jc w:val="center"/>
              <w:rPr>
                <w:rFonts w:eastAsia="Times New Roman" w:cs="Times New Roman"/>
                <w:color w:val="000000"/>
                <w:sz w:val="16"/>
                <w:szCs w:val="16"/>
              </w:rPr>
            </w:pPr>
            <w:r w:rsidRPr="00121E2D">
              <w:rPr>
                <w:rFonts w:eastAsia="Times New Roman" w:cs="Times New Roman"/>
                <w:color w:val="000000"/>
                <w:sz w:val="16"/>
                <w:szCs w:val="16"/>
              </w:rPr>
              <w:t>0</w:t>
            </w:r>
          </w:p>
        </w:tc>
        <w:tc>
          <w:tcPr>
            <w:tcW w:w="0" w:type="auto"/>
            <w:tcBorders>
              <w:top w:val="nil"/>
              <w:left w:val="nil"/>
              <w:bottom w:val="single" w:sz="4" w:space="0" w:color="111111"/>
              <w:right w:val="single" w:sz="4" w:space="0" w:color="111111"/>
            </w:tcBorders>
            <w:shd w:val="clear" w:color="auto" w:fill="auto"/>
            <w:vAlign w:val="center"/>
            <w:hideMark/>
          </w:tcPr>
          <w:p w:rsidR="00121E2D" w:rsidRPr="00121E2D" w:rsidRDefault="00121E2D" w:rsidP="00FA05DF">
            <w:pPr>
              <w:spacing w:after="0"/>
              <w:jc w:val="center"/>
              <w:rPr>
                <w:rFonts w:eastAsia="Times New Roman" w:cs="Times New Roman"/>
                <w:color w:val="000000"/>
                <w:sz w:val="16"/>
                <w:szCs w:val="16"/>
              </w:rPr>
            </w:pPr>
            <w:r w:rsidRPr="00121E2D">
              <w:rPr>
                <w:rFonts w:eastAsia="Times New Roman" w:cs="Times New Roman"/>
                <w:color w:val="000000"/>
                <w:sz w:val="16"/>
                <w:szCs w:val="16"/>
              </w:rPr>
              <w:t>0</w:t>
            </w:r>
          </w:p>
        </w:tc>
        <w:tc>
          <w:tcPr>
            <w:tcW w:w="0" w:type="auto"/>
            <w:tcBorders>
              <w:top w:val="nil"/>
              <w:left w:val="nil"/>
              <w:bottom w:val="single" w:sz="4" w:space="0" w:color="111111"/>
              <w:right w:val="single" w:sz="4" w:space="0" w:color="111111"/>
            </w:tcBorders>
            <w:shd w:val="clear" w:color="auto" w:fill="auto"/>
            <w:vAlign w:val="center"/>
            <w:hideMark/>
          </w:tcPr>
          <w:p w:rsidR="00121E2D" w:rsidRPr="00121E2D" w:rsidRDefault="00121E2D" w:rsidP="00FA05DF">
            <w:pPr>
              <w:spacing w:after="0"/>
              <w:jc w:val="center"/>
              <w:rPr>
                <w:rFonts w:eastAsia="Times New Roman" w:cs="Times New Roman"/>
                <w:color w:val="000000"/>
                <w:sz w:val="16"/>
                <w:szCs w:val="16"/>
              </w:rPr>
            </w:pPr>
            <w:r w:rsidRPr="00121E2D">
              <w:rPr>
                <w:rFonts w:eastAsia="Times New Roman" w:cs="Times New Roman"/>
                <w:color w:val="000000"/>
                <w:sz w:val="16"/>
                <w:szCs w:val="16"/>
              </w:rPr>
              <w:t>0</w:t>
            </w:r>
          </w:p>
        </w:tc>
        <w:tc>
          <w:tcPr>
            <w:tcW w:w="0" w:type="auto"/>
            <w:tcBorders>
              <w:top w:val="nil"/>
              <w:left w:val="nil"/>
              <w:bottom w:val="single" w:sz="4" w:space="0" w:color="111111"/>
              <w:right w:val="single" w:sz="4" w:space="0" w:color="111111"/>
            </w:tcBorders>
            <w:shd w:val="clear" w:color="auto" w:fill="auto"/>
            <w:vAlign w:val="center"/>
            <w:hideMark/>
          </w:tcPr>
          <w:p w:rsidR="00121E2D" w:rsidRPr="00121E2D" w:rsidRDefault="00121E2D" w:rsidP="00FA05DF">
            <w:pPr>
              <w:spacing w:after="0"/>
              <w:jc w:val="center"/>
              <w:rPr>
                <w:rFonts w:eastAsia="Times New Roman" w:cs="Times New Roman"/>
                <w:color w:val="000000"/>
                <w:sz w:val="16"/>
                <w:szCs w:val="16"/>
              </w:rPr>
            </w:pPr>
            <w:r w:rsidRPr="00121E2D">
              <w:rPr>
                <w:rFonts w:eastAsia="Times New Roman" w:cs="Times New Roman"/>
                <w:color w:val="000000"/>
                <w:sz w:val="16"/>
                <w:szCs w:val="16"/>
              </w:rPr>
              <w:t>0</w:t>
            </w:r>
          </w:p>
        </w:tc>
        <w:tc>
          <w:tcPr>
            <w:tcW w:w="0" w:type="auto"/>
            <w:tcBorders>
              <w:top w:val="nil"/>
              <w:left w:val="nil"/>
              <w:bottom w:val="single" w:sz="4" w:space="0" w:color="111111"/>
              <w:right w:val="single" w:sz="4" w:space="0" w:color="111111"/>
            </w:tcBorders>
            <w:shd w:val="clear" w:color="auto" w:fill="auto"/>
            <w:vAlign w:val="center"/>
            <w:hideMark/>
          </w:tcPr>
          <w:p w:rsidR="00121E2D" w:rsidRPr="00121E2D" w:rsidRDefault="00121E2D" w:rsidP="00FA05DF">
            <w:pPr>
              <w:spacing w:after="0"/>
              <w:jc w:val="center"/>
              <w:rPr>
                <w:rFonts w:eastAsia="Times New Roman" w:cs="Times New Roman"/>
                <w:color w:val="000000"/>
                <w:sz w:val="16"/>
                <w:szCs w:val="16"/>
              </w:rPr>
            </w:pPr>
            <w:r w:rsidRPr="00121E2D">
              <w:rPr>
                <w:rFonts w:eastAsia="Times New Roman" w:cs="Times New Roman"/>
                <w:color w:val="000000"/>
                <w:sz w:val="16"/>
                <w:szCs w:val="16"/>
              </w:rPr>
              <w:t>-2</w:t>
            </w:r>
          </w:p>
        </w:tc>
        <w:tc>
          <w:tcPr>
            <w:tcW w:w="0" w:type="auto"/>
            <w:tcBorders>
              <w:top w:val="nil"/>
              <w:left w:val="nil"/>
              <w:bottom w:val="single" w:sz="4" w:space="0" w:color="111111"/>
              <w:right w:val="single" w:sz="4" w:space="0" w:color="111111"/>
            </w:tcBorders>
            <w:shd w:val="clear" w:color="auto" w:fill="auto"/>
            <w:vAlign w:val="center"/>
            <w:hideMark/>
          </w:tcPr>
          <w:p w:rsidR="00121E2D" w:rsidRPr="00121E2D" w:rsidRDefault="00121E2D" w:rsidP="00FA05DF">
            <w:pPr>
              <w:spacing w:after="0"/>
              <w:jc w:val="center"/>
              <w:rPr>
                <w:rFonts w:eastAsia="Times New Roman" w:cs="Times New Roman"/>
                <w:color w:val="000000"/>
                <w:sz w:val="16"/>
                <w:szCs w:val="16"/>
              </w:rPr>
            </w:pPr>
            <w:r w:rsidRPr="00121E2D">
              <w:rPr>
                <w:rFonts w:eastAsia="Times New Roman" w:cs="Times New Roman"/>
                <w:color w:val="000000"/>
                <w:sz w:val="16"/>
                <w:szCs w:val="16"/>
              </w:rPr>
              <w:t>-3</w:t>
            </w:r>
          </w:p>
        </w:tc>
        <w:tc>
          <w:tcPr>
            <w:tcW w:w="0" w:type="auto"/>
            <w:tcBorders>
              <w:top w:val="nil"/>
              <w:left w:val="nil"/>
              <w:bottom w:val="single" w:sz="4" w:space="0" w:color="111111"/>
              <w:right w:val="single" w:sz="4" w:space="0" w:color="111111"/>
            </w:tcBorders>
            <w:shd w:val="clear" w:color="auto" w:fill="auto"/>
            <w:vAlign w:val="center"/>
            <w:hideMark/>
          </w:tcPr>
          <w:p w:rsidR="00121E2D" w:rsidRPr="00121E2D" w:rsidRDefault="00121E2D" w:rsidP="00FA05DF">
            <w:pPr>
              <w:spacing w:after="0"/>
              <w:jc w:val="center"/>
              <w:rPr>
                <w:rFonts w:eastAsia="Times New Roman" w:cs="Times New Roman"/>
                <w:color w:val="000000"/>
                <w:sz w:val="16"/>
                <w:szCs w:val="16"/>
              </w:rPr>
            </w:pPr>
            <w:r w:rsidRPr="00121E2D">
              <w:rPr>
                <w:rFonts w:eastAsia="Times New Roman" w:cs="Times New Roman"/>
                <w:color w:val="000000"/>
                <w:sz w:val="16"/>
                <w:szCs w:val="16"/>
              </w:rPr>
              <w:t>-6</w:t>
            </w:r>
          </w:p>
        </w:tc>
        <w:tc>
          <w:tcPr>
            <w:tcW w:w="0" w:type="auto"/>
            <w:tcBorders>
              <w:top w:val="nil"/>
              <w:left w:val="nil"/>
              <w:bottom w:val="single" w:sz="4" w:space="0" w:color="111111"/>
              <w:right w:val="single" w:sz="4" w:space="0" w:color="111111"/>
            </w:tcBorders>
            <w:shd w:val="clear" w:color="auto" w:fill="auto"/>
            <w:vAlign w:val="center"/>
            <w:hideMark/>
          </w:tcPr>
          <w:p w:rsidR="00121E2D" w:rsidRPr="00121E2D" w:rsidRDefault="00121E2D" w:rsidP="00FA05DF">
            <w:pPr>
              <w:spacing w:after="0"/>
              <w:jc w:val="center"/>
              <w:rPr>
                <w:rFonts w:eastAsia="Times New Roman" w:cs="Times New Roman"/>
                <w:color w:val="000000"/>
                <w:sz w:val="16"/>
                <w:szCs w:val="16"/>
              </w:rPr>
            </w:pPr>
            <w:r w:rsidRPr="00121E2D">
              <w:rPr>
                <w:rFonts w:eastAsia="Times New Roman" w:cs="Times New Roman"/>
                <w:color w:val="000000"/>
                <w:sz w:val="16"/>
                <w:szCs w:val="16"/>
              </w:rPr>
              <w:t>-11</w:t>
            </w:r>
          </w:p>
        </w:tc>
        <w:tc>
          <w:tcPr>
            <w:tcW w:w="0" w:type="auto"/>
            <w:tcBorders>
              <w:top w:val="nil"/>
              <w:left w:val="nil"/>
              <w:bottom w:val="single" w:sz="4" w:space="0" w:color="111111"/>
              <w:right w:val="single" w:sz="4" w:space="0" w:color="111111"/>
            </w:tcBorders>
            <w:shd w:val="clear" w:color="auto" w:fill="auto"/>
            <w:vAlign w:val="center"/>
            <w:hideMark/>
          </w:tcPr>
          <w:p w:rsidR="00121E2D" w:rsidRPr="00121E2D" w:rsidRDefault="00121E2D" w:rsidP="00FA05DF">
            <w:pPr>
              <w:spacing w:after="0"/>
              <w:jc w:val="center"/>
              <w:rPr>
                <w:rFonts w:eastAsia="Times New Roman" w:cs="Times New Roman"/>
                <w:color w:val="000000"/>
                <w:sz w:val="16"/>
                <w:szCs w:val="16"/>
              </w:rPr>
            </w:pPr>
            <w:r w:rsidRPr="00121E2D">
              <w:rPr>
                <w:rFonts w:eastAsia="Times New Roman" w:cs="Times New Roman"/>
                <w:color w:val="000000"/>
                <w:sz w:val="16"/>
                <w:szCs w:val="16"/>
              </w:rPr>
              <w:t>-21</w:t>
            </w:r>
          </w:p>
        </w:tc>
        <w:tc>
          <w:tcPr>
            <w:tcW w:w="0" w:type="auto"/>
            <w:tcBorders>
              <w:top w:val="nil"/>
              <w:left w:val="nil"/>
              <w:bottom w:val="single" w:sz="4" w:space="0" w:color="111111"/>
              <w:right w:val="single" w:sz="4" w:space="0" w:color="111111"/>
            </w:tcBorders>
            <w:shd w:val="clear" w:color="auto" w:fill="auto"/>
            <w:vAlign w:val="center"/>
            <w:hideMark/>
          </w:tcPr>
          <w:p w:rsidR="00121E2D" w:rsidRPr="00121E2D" w:rsidRDefault="00121E2D" w:rsidP="00FA05DF">
            <w:pPr>
              <w:spacing w:after="0"/>
              <w:jc w:val="center"/>
              <w:rPr>
                <w:rFonts w:eastAsia="Times New Roman" w:cs="Times New Roman"/>
                <w:color w:val="000000"/>
                <w:sz w:val="16"/>
                <w:szCs w:val="16"/>
              </w:rPr>
            </w:pPr>
            <w:r w:rsidRPr="00121E2D">
              <w:rPr>
                <w:rFonts w:eastAsia="Times New Roman" w:cs="Times New Roman"/>
                <w:color w:val="000000"/>
                <w:sz w:val="16"/>
                <w:szCs w:val="16"/>
              </w:rPr>
              <w:t>-28</w:t>
            </w:r>
          </w:p>
        </w:tc>
        <w:tc>
          <w:tcPr>
            <w:tcW w:w="0" w:type="auto"/>
            <w:tcBorders>
              <w:top w:val="nil"/>
              <w:left w:val="nil"/>
              <w:bottom w:val="single" w:sz="4" w:space="0" w:color="111111"/>
              <w:right w:val="single" w:sz="4" w:space="0" w:color="111111"/>
            </w:tcBorders>
            <w:shd w:val="clear" w:color="auto" w:fill="auto"/>
            <w:vAlign w:val="center"/>
            <w:hideMark/>
          </w:tcPr>
          <w:p w:rsidR="00121E2D" w:rsidRPr="00121E2D" w:rsidRDefault="00121E2D" w:rsidP="00FA05DF">
            <w:pPr>
              <w:spacing w:after="0"/>
              <w:jc w:val="center"/>
              <w:rPr>
                <w:rFonts w:eastAsia="Times New Roman" w:cs="Times New Roman"/>
                <w:color w:val="000000"/>
                <w:sz w:val="16"/>
                <w:szCs w:val="16"/>
              </w:rPr>
            </w:pPr>
            <w:r w:rsidRPr="00121E2D">
              <w:rPr>
                <w:rFonts w:eastAsia="Times New Roman" w:cs="Times New Roman"/>
                <w:color w:val="000000"/>
                <w:sz w:val="16"/>
                <w:szCs w:val="16"/>
              </w:rPr>
              <w:t>-7</w:t>
            </w:r>
          </w:p>
        </w:tc>
        <w:tc>
          <w:tcPr>
            <w:tcW w:w="0" w:type="auto"/>
            <w:tcBorders>
              <w:top w:val="nil"/>
              <w:left w:val="nil"/>
              <w:bottom w:val="single" w:sz="4" w:space="0" w:color="111111"/>
              <w:right w:val="single" w:sz="4" w:space="0" w:color="111111"/>
            </w:tcBorders>
            <w:shd w:val="clear" w:color="auto" w:fill="auto"/>
            <w:vAlign w:val="center"/>
            <w:hideMark/>
          </w:tcPr>
          <w:p w:rsidR="00121E2D" w:rsidRPr="00121E2D" w:rsidRDefault="00121E2D" w:rsidP="00FA05DF">
            <w:pPr>
              <w:spacing w:after="0"/>
              <w:jc w:val="center"/>
              <w:rPr>
                <w:rFonts w:eastAsia="Times New Roman" w:cs="Times New Roman"/>
                <w:color w:val="000000"/>
                <w:sz w:val="16"/>
                <w:szCs w:val="16"/>
              </w:rPr>
            </w:pPr>
            <w:r w:rsidRPr="00121E2D">
              <w:rPr>
                <w:rFonts w:eastAsia="Times New Roman" w:cs="Times New Roman"/>
                <w:color w:val="000000"/>
                <w:sz w:val="16"/>
                <w:szCs w:val="16"/>
              </w:rPr>
              <w:t>0</w:t>
            </w:r>
          </w:p>
        </w:tc>
        <w:tc>
          <w:tcPr>
            <w:tcW w:w="0" w:type="auto"/>
            <w:tcBorders>
              <w:top w:val="nil"/>
              <w:left w:val="nil"/>
              <w:bottom w:val="single" w:sz="4" w:space="0" w:color="111111"/>
              <w:right w:val="single" w:sz="4" w:space="0" w:color="111111"/>
            </w:tcBorders>
            <w:shd w:val="clear" w:color="auto" w:fill="auto"/>
            <w:vAlign w:val="center"/>
            <w:hideMark/>
          </w:tcPr>
          <w:p w:rsidR="00121E2D" w:rsidRPr="00121E2D" w:rsidRDefault="00121E2D" w:rsidP="00FA05DF">
            <w:pPr>
              <w:spacing w:after="0"/>
              <w:jc w:val="center"/>
              <w:rPr>
                <w:rFonts w:eastAsia="Times New Roman" w:cs="Times New Roman"/>
                <w:color w:val="000000"/>
                <w:sz w:val="16"/>
                <w:szCs w:val="16"/>
              </w:rPr>
            </w:pPr>
            <w:r w:rsidRPr="00121E2D">
              <w:rPr>
                <w:rFonts w:eastAsia="Times New Roman" w:cs="Times New Roman"/>
                <w:color w:val="000000"/>
                <w:sz w:val="16"/>
                <w:szCs w:val="16"/>
              </w:rPr>
              <w:t>-78</w:t>
            </w:r>
          </w:p>
        </w:tc>
      </w:tr>
      <w:tr w:rsidR="00121E2D" w:rsidRPr="00121E2D" w:rsidTr="0023340D">
        <w:trPr>
          <w:trHeight w:val="300"/>
        </w:trPr>
        <w:tc>
          <w:tcPr>
            <w:tcW w:w="0" w:type="auto"/>
            <w:tcBorders>
              <w:top w:val="nil"/>
              <w:left w:val="single" w:sz="4" w:space="0" w:color="111111"/>
              <w:bottom w:val="single" w:sz="4" w:space="0" w:color="111111"/>
              <w:right w:val="single" w:sz="4" w:space="0" w:color="111111"/>
            </w:tcBorders>
            <w:shd w:val="clear" w:color="auto" w:fill="auto"/>
            <w:vAlign w:val="center"/>
            <w:hideMark/>
          </w:tcPr>
          <w:p w:rsidR="00121E2D" w:rsidRPr="00121E2D" w:rsidRDefault="00121E2D" w:rsidP="00FA05DF">
            <w:pPr>
              <w:spacing w:after="0"/>
              <w:rPr>
                <w:rFonts w:eastAsia="Times New Roman" w:cs="Times New Roman"/>
                <w:b/>
                <w:bCs/>
                <w:color w:val="000000"/>
                <w:sz w:val="16"/>
                <w:szCs w:val="16"/>
              </w:rPr>
            </w:pPr>
            <w:r w:rsidRPr="00121E2D">
              <w:rPr>
                <w:rFonts w:eastAsia="Times New Roman" w:cs="Times New Roman"/>
                <w:b/>
                <w:bCs/>
                <w:color w:val="000000"/>
                <w:sz w:val="16"/>
                <w:szCs w:val="16"/>
              </w:rPr>
              <w:t>Exceso</w:t>
            </w:r>
          </w:p>
        </w:tc>
        <w:tc>
          <w:tcPr>
            <w:tcW w:w="0" w:type="auto"/>
            <w:tcBorders>
              <w:top w:val="nil"/>
              <w:left w:val="nil"/>
              <w:bottom w:val="single" w:sz="4" w:space="0" w:color="111111"/>
              <w:right w:val="single" w:sz="4" w:space="0" w:color="111111"/>
            </w:tcBorders>
            <w:shd w:val="clear" w:color="auto" w:fill="auto"/>
            <w:vAlign w:val="center"/>
            <w:hideMark/>
          </w:tcPr>
          <w:p w:rsidR="00121E2D" w:rsidRPr="00121E2D" w:rsidRDefault="00121E2D" w:rsidP="00FA05DF">
            <w:pPr>
              <w:spacing w:after="0"/>
              <w:jc w:val="center"/>
              <w:rPr>
                <w:rFonts w:eastAsia="Times New Roman" w:cs="Times New Roman"/>
                <w:color w:val="000000"/>
                <w:sz w:val="16"/>
                <w:szCs w:val="16"/>
              </w:rPr>
            </w:pPr>
            <w:r w:rsidRPr="00121E2D">
              <w:rPr>
                <w:rFonts w:eastAsia="Times New Roman" w:cs="Times New Roman"/>
                <w:color w:val="000000"/>
                <w:sz w:val="16"/>
                <w:szCs w:val="16"/>
              </w:rPr>
              <w:t>0</w:t>
            </w:r>
          </w:p>
        </w:tc>
        <w:tc>
          <w:tcPr>
            <w:tcW w:w="0" w:type="auto"/>
            <w:tcBorders>
              <w:top w:val="nil"/>
              <w:left w:val="nil"/>
              <w:bottom w:val="single" w:sz="4" w:space="0" w:color="111111"/>
              <w:right w:val="single" w:sz="4" w:space="0" w:color="111111"/>
            </w:tcBorders>
            <w:shd w:val="clear" w:color="auto" w:fill="auto"/>
            <w:vAlign w:val="center"/>
            <w:hideMark/>
          </w:tcPr>
          <w:p w:rsidR="00121E2D" w:rsidRPr="00121E2D" w:rsidRDefault="00121E2D" w:rsidP="00FA05DF">
            <w:pPr>
              <w:spacing w:after="0"/>
              <w:jc w:val="center"/>
              <w:rPr>
                <w:rFonts w:eastAsia="Times New Roman" w:cs="Times New Roman"/>
                <w:color w:val="000000"/>
                <w:sz w:val="16"/>
                <w:szCs w:val="16"/>
              </w:rPr>
            </w:pPr>
            <w:r w:rsidRPr="00121E2D">
              <w:rPr>
                <w:rFonts w:eastAsia="Times New Roman" w:cs="Times New Roman"/>
                <w:color w:val="000000"/>
                <w:sz w:val="16"/>
                <w:szCs w:val="16"/>
              </w:rPr>
              <w:t>0</w:t>
            </w:r>
          </w:p>
        </w:tc>
        <w:tc>
          <w:tcPr>
            <w:tcW w:w="0" w:type="auto"/>
            <w:tcBorders>
              <w:top w:val="nil"/>
              <w:left w:val="nil"/>
              <w:bottom w:val="single" w:sz="4" w:space="0" w:color="111111"/>
              <w:right w:val="single" w:sz="4" w:space="0" w:color="111111"/>
            </w:tcBorders>
            <w:shd w:val="clear" w:color="auto" w:fill="auto"/>
            <w:vAlign w:val="center"/>
            <w:hideMark/>
          </w:tcPr>
          <w:p w:rsidR="00121E2D" w:rsidRPr="00121E2D" w:rsidRDefault="00121E2D" w:rsidP="00FA05DF">
            <w:pPr>
              <w:spacing w:after="0"/>
              <w:jc w:val="center"/>
              <w:rPr>
                <w:rFonts w:eastAsia="Times New Roman" w:cs="Times New Roman"/>
                <w:color w:val="000000"/>
                <w:sz w:val="16"/>
                <w:szCs w:val="16"/>
              </w:rPr>
            </w:pPr>
            <w:r w:rsidRPr="00121E2D">
              <w:rPr>
                <w:rFonts w:eastAsia="Times New Roman" w:cs="Times New Roman"/>
                <w:color w:val="000000"/>
                <w:sz w:val="16"/>
                <w:szCs w:val="16"/>
              </w:rPr>
              <w:t>0</w:t>
            </w:r>
          </w:p>
        </w:tc>
        <w:tc>
          <w:tcPr>
            <w:tcW w:w="0" w:type="auto"/>
            <w:tcBorders>
              <w:top w:val="nil"/>
              <w:left w:val="nil"/>
              <w:bottom w:val="single" w:sz="4" w:space="0" w:color="111111"/>
              <w:right w:val="single" w:sz="4" w:space="0" w:color="111111"/>
            </w:tcBorders>
            <w:shd w:val="clear" w:color="auto" w:fill="auto"/>
            <w:vAlign w:val="center"/>
            <w:hideMark/>
          </w:tcPr>
          <w:p w:rsidR="00121E2D" w:rsidRPr="00121E2D" w:rsidRDefault="00121E2D" w:rsidP="00FA05DF">
            <w:pPr>
              <w:spacing w:after="0"/>
              <w:jc w:val="center"/>
              <w:rPr>
                <w:rFonts w:eastAsia="Times New Roman" w:cs="Times New Roman"/>
                <w:color w:val="000000"/>
                <w:sz w:val="16"/>
                <w:szCs w:val="16"/>
              </w:rPr>
            </w:pPr>
            <w:r w:rsidRPr="00121E2D">
              <w:rPr>
                <w:rFonts w:eastAsia="Times New Roman" w:cs="Times New Roman"/>
                <w:color w:val="000000"/>
                <w:sz w:val="16"/>
                <w:szCs w:val="16"/>
              </w:rPr>
              <w:t>0</w:t>
            </w:r>
          </w:p>
        </w:tc>
        <w:tc>
          <w:tcPr>
            <w:tcW w:w="0" w:type="auto"/>
            <w:tcBorders>
              <w:top w:val="nil"/>
              <w:left w:val="nil"/>
              <w:bottom w:val="single" w:sz="4" w:space="0" w:color="111111"/>
              <w:right w:val="single" w:sz="4" w:space="0" w:color="111111"/>
            </w:tcBorders>
            <w:shd w:val="clear" w:color="auto" w:fill="auto"/>
            <w:vAlign w:val="center"/>
            <w:hideMark/>
          </w:tcPr>
          <w:p w:rsidR="00121E2D" w:rsidRPr="00121E2D" w:rsidRDefault="00121E2D" w:rsidP="00FA05DF">
            <w:pPr>
              <w:spacing w:after="0"/>
              <w:jc w:val="center"/>
              <w:rPr>
                <w:rFonts w:eastAsia="Times New Roman" w:cs="Times New Roman"/>
                <w:color w:val="000000"/>
                <w:sz w:val="16"/>
                <w:szCs w:val="16"/>
              </w:rPr>
            </w:pPr>
            <w:r w:rsidRPr="00121E2D">
              <w:rPr>
                <w:rFonts w:eastAsia="Times New Roman" w:cs="Times New Roman"/>
                <w:color w:val="000000"/>
                <w:sz w:val="16"/>
                <w:szCs w:val="16"/>
              </w:rPr>
              <w:t>0</w:t>
            </w:r>
          </w:p>
        </w:tc>
        <w:tc>
          <w:tcPr>
            <w:tcW w:w="0" w:type="auto"/>
            <w:tcBorders>
              <w:top w:val="nil"/>
              <w:left w:val="nil"/>
              <w:bottom w:val="single" w:sz="4" w:space="0" w:color="111111"/>
              <w:right w:val="single" w:sz="4" w:space="0" w:color="111111"/>
            </w:tcBorders>
            <w:shd w:val="clear" w:color="auto" w:fill="auto"/>
            <w:vAlign w:val="center"/>
            <w:hideMark/>
          </w:tcPr>
          <w:p w:rsidR="00121E2D" w:rsidRPr="00121E2D" w:rsidRDefault="00121E2D" w:rsidP="00FA05DF">
            <w:pPr>
              <w:spacing w:after="0"/>
              <w:jc w:val="center"/>
              <w:rPr>
                <w:rFonts w:eastAsia="Times New Roman" w:cs="Times New Roman"/>
                <w:color w:val="000000"/>
                <w:sz w:val="16"/>
                <w:szCs w:val="16"/>
              </w:rPr>
            </w:pPr>
            <w:r w:rsidRPr="00121E2D">
              <w:rPr>
                <w:rFonts w:eastAsia="Times New Roman" w:cs="Times New Roman"/>
                <w:color w:val="000000"/>
                <w:sz w:val="16"/>
                <w:szCs w:val="16"/>
              </w:rPr>
              <w:t>0</w:t>
            </w:r>
          </w:p>
        </w:tc>
        <w:tc>
          <w:tcPr>
            <w:tcW w:w="0" w:type="auto"/>
            <w:tcBorders>
              <w:top w:val="nil"/>
              <w:left w:val="nil"/>
              <w:bottom w:val="single" w:sz="4" w:space="0" w:color="111111"/>
              <w:right w:val="single" w:sz="4" w:space="0" w:color="111111"/>
            </w:tcBorders>
            <w:shd w:val="clear" w:color="auto" w:fill="auto"/>
            <w:vAlign w:val="center"/>
            <w:hideMark/>
          </w:tcPr>
          <w:p w:rsidR="00121E2D" w:rsidRPr="00121E2D" w:rsidRDefault="00121E2D" w:rsidP="00FA05DF">
            <w:pPr>
              <w:spacing w:after="0"/>
              <w:jc w:val="center"/>
              <w:rPr>
                <w:rFonts w:eastAsia="Times New Roman" w:cs="Times New Roman"/>
                <w:color w:val="000000"/>
                <w:sz w:val="16"/>
                <w:szCs w:val="16"/>
              </w:rPr>
            </w:pPr>
            <w:r w:rsidRPr="00121E2D">
              <w:rPr>
                <w:rFonts w:eastAsia="Times New Roman" w:cs="Times New Roman"/>
                <w:color w:val="000000"/>
                <w:sz w:val="16"/>
                <w:szCs w:val="16"/>
              </w:rPr>
              <w:t>0</w:t>
            </w:r>
          </w:p>
        </w:tc>
        <w:tc>
          <w:tcPr>
            <w:tcW w:w="0" w:type="auto"/>
            <w:tcBorders>
              <w:top w:val="nil"/>
              <w:left w:val="nil"/>
              <w:bottom w:val="single" w:sz="4" w:space="0" w:color="111111"/>
              <w:right w:val="single" w:sz="4" w:space="0" w:color="111111"/>
            </w:tcBorders>
            <w:shd w:val="clear" w:color="auto" w:fill="auto"/>
            <w:vAlign w:val="center"/>
            <w:hideMark/>
          </w:tcPr>
          <w:p w:rsidR="00121E2D" w:rsidRPr="00121E2D" w:rsidRDefault="00121E2D" w:rsidP="00FA05DF">
            <w:pPr>
              <w:spacing w:after="0"/>
              <w:jc w:val="center"/>
              <w:rPr>
                <w:rFonts w:eastAsia="Times New Roman" w:cs="Times New Roman"/>
                <w:color w:val="000000"/>
                <w:sz w:val="16"/>
                <w:szCs w:val="16"/>
              </w:rPr>
            </w:pPr>
            <w:r w:rsidRPr="00121E2D">
              <w:rPr>
                <w:rFonts w:eastAsia="Times New Roman" w:cs="Times New Roman"/>
                <w:color w:val="000000"/>
                <w:sz w:val="16"/>
                <w:szCs w:val="16"/>
              </w:rPr>
              <w:t>0</w:t>
            </w:r>
          </w:p>
        </w:tc>
        <w:tc>
          <w:tcPr>
            <w:tcW w:w="0" w:type="auto"/>
            <w:tcBorders>
              <w:top w:val="nil"/>
              <w:left w:val="nil"/>
              <w:bottom w:val="single" w:sz="4" w:space="0" w:color="111111"/>
              <w:right w:val="single" w:sz="4" w:space="0" w:color="111111"/>
            </w:tcBorders>
            <w:shd w:val="clear" w:color="auto" w:fill="auto"/>
            <w:vAlign w:val="center"/>
            <w:hideMark/>
          </w:tcPr>
          <w:p w:rsidR="00121E2D" w:rsidRPr="00121E2D" w:rsidRDefault="00121E2D" w:rsidP="00FA05DF">
            <w:pPr>
              <w:spacing w:after="0"/>
              <w:jc w:val="center"/>
              <w:rPr>
                <w:rFonts w:eastAsia="Times New Roman" w:cs="Times New Roman"/>
                <w:color w:val="000000"/>
                <w:sz w:val="16"/>
                <w:szCs w:val="16"/>
              </w:rPr>
            </w:pPr>
            <w:r w:rsidRPr="00121E2D">
              <w:rPr>
                <w:rFonts w:eastAsia="Times New Roman" w:cs="Times New Roman"/>
                <w:color w:val="000000"/>
                <w:sz w:val="16"/>
                <w:szCs w:val="16"/>
              </w:rPr>
              <w:t>0</w:t>
            </w:r>
          </w:p>
        </w:tc>
        <w:tc>
          <w:tcPr>
            <w:tcW w:w="0" w:type="auto"/>
            <w:tcBorders>
              <w:top w:val="nil"/>
              <w:left w:val="nil"/>
              <w:bottom w:val="single" w:sz="4" w:space="0" w:color="111111"/>
              <w:right w:val="single" w:sz="4" w:space="0" w:color="111111"/>
            </w:tcBorders>
            <w:shd w:val="clear" w:color="auto" w:fill="auto"/>
            <w:vAlign w:val="center"/>
            <w:hideMark/>
          </w:tcPr>
          <w:p w:rsidR="00121E2D" w:rsidRPr="00121E2D" w:rsidRDefault="00121E2D" w:rsidP="00FA05DF">
            <w:pPr>
              <w:spacing w:after="0"/>
              <w:jc w:val="center"/>
              <w:rPr>
                <w:rFonts w:eastAsia="Times New Roman" w:cs="Times New Roman"/>
                <w:color w:val="000000"/>
                <w:sz w:val="16"/>
                <w:szCs w:val="16"/>
              </w:rPr>
            </w:pPr>
            <w:r w:rsidRPr="00121E2D">
              <w:rPr>
                <w:rFonts w:eastAsia="Times New Roman" w:cs="Times New Roman"/>
                <w:color w:val="000000"/>
                <w:sz w:val="16"/>
                <w:szCs w:val="16"/>
              </w:rPr>
              <w:t>0</w:t>
            </w:r>
          </w:p>
        </w:tc>
        <w:tc>
          <w:tcPr>
            <w:tcW w:w="0" w:type="auto"/>
            <w:tcBorders>
              <w:top w:val="nil"/>
              <w:left w:val="nil"/>
              <w:bottom w:val="single" w:sz="4" w:space="0" w:color="111111"/>
              <w:right w:val="single" w:sz="4" w:space="0" w:color="111111"/>
            </w:tcBorders>
            <w:shd w:val="clear" w:color="auto" w:fill="auto"/>
            <w:vAlign w:val="center"/>
            <w:hideMark/>
          </w:tcPr>
          <w:p w:rsidR="00121E2D" w:rsidRPr="00121E2D" w:rsidRDefault="00121E2D" w:rsidP="00FA05DF">
            <w:pPr>
              <w:spacing w:after="0"/>
              <w:jc w:val="center"/>
              <w:rPr>
                <w:rFonts w:eastAsia="Times New Roman" w:cs="Times New Roman"/>
                <w:color w:val="000000"/>
                <w:sz w:val="16"/>
                <w:szCs w:val="16"/>
              </w:rPr>
            </w:pPr>
            <w:r w:rsidRPr="00121E2D">
              <w:rPr>
                <w:rFonts w:eastAsia="Times New Roman" w:cs="Times New Roman"/>
                <w:color w:val="000000"/>
                <w:sz w:val="16"/>
                <w:szCs w:val="16"/>
              </w:rPr>
              <w:t>0</w:t>
            </w:r>
          </w:p>
        </w:tc>
        <w:tc>
          <w:tcPr>
            <w:tcW w:w="0" w:type="auto"/>
            <w:tcBorders>
              <w:top w:val="nil"/>
              <w:left w:val="nil"/>
              <w:bottom w:val="single" w:sz="4" w:space="0" w:color="111111"/>
              <w:right w:val="single" w:sz="4" w:space="0" w:color="111111"/>
            </w:tcBorders>
            <w:shd w:val="clear" w:color="auto" w:fill="auto"/>
            <w:vAlign w:val="center"/>
            <w:hideMark/>
          </w:tcPr>
          <w:p w:rsidR="00121E2D" w:rsidRPr="00121E2D" w:rsidRDefault="00121E2D" w:rsidP="00FA05DF">
            <w:pPr>
              <w:spacing w:after="0"/>
              <w:jc w:val="center"/>
              <w:rPr>
                <w:rFonts w:eastAsia="Times New Roman" w:cs="Times New Roman"/>
                <w:color w:val="000000"/>
                <w:sz w:val="16"/>
                <w:szCs w:val="16"/>
              </w:rPr>
            </w:pPr>
            <w:r w:rsidRPr="00121E2D">
              <w:rPr>
                <w:rFonts w:eastAsia="Times New Roman" w:cs="Times New Roman"/>
                <w:color w:val="000000"/>
                <w:sz w:val="16"/>
                <w:szCs w:val="16"/>
              </w:rPr>
              <w:t>0</w:t>
            </w:r>
          </w:p>
        </w:tc>
        <w:tc>
          <w:tcPr>
            <w:tcW w:w="0" w:type="auto"/>
            <w:tcBorders>
              <w:top w:val="nil"/>
              <w:left w:val="nil"/>
              <w:bottom w:val="single" w:sz="4" w:space="0" w:color="111111"/>
              <w:right w:val="single" w:sz="4" w:space="0" w:color="111111"/>
            </w:tcBorders>
            <w:shd w:val="clear" w:color="auto" w:fill="auto"/>
            <w:vAlign w:val="center"/>
            <w:hideMark/>
          </w:tcPr>
          <w:p w:rsidR="00121E2D" w:rsidRPr="00121E2D" w:rsidRDefault="00121E2D" w:rsidP="00FA05DF">
            <w:pPr>
              <w:spacing w:after="0"/>
              <w:jc w:val="center"/>
              <w:rPr>
                <w:rFonts w:eastAsia="Times New Roman" w:cs="Times New Roman"/>
                <w:color w:val="000000"/>
                <w:sz w:val="16"/>
                <w:szCs w:val="16"/>
              </w:rPr>
            </w:pPr>
            <w:r w:rsidRPr="00121E2D">
              <w:rPr>
                <w:rFonts w:eastAsia="Times New Roman" w:cs="Times New Roman"/>
                <w:color w:val="000000"/>
                <w:sz w:val="16"/>
                <w:szCs w:val="16"/>
              </w:rPr>
              <w:t>0</w:t>
            </w:r>
          </w:p>
        </w:tc>
      </w:tr>
      <w:tr w:rsidR="00121E2D" w:rsidRPr="00121E2D" w:rsidTr="0023340D">
        <w:trPr>
          <w:trHeight w:val="300"/>
        </w:trPr>
        <w:tc>
          <w:tcPr>
            <w:tcW w:w="0" w:type="auto"/>
            <w:tcBorders>
              <w:top w:val="nil"/>
              <w:left w:val="single" w:sz="4" w:space="0" w:color="111111"/>
              <w:bottom w:val="single" w:sz="4" w:space="0" w:color="111111"/>
              <w:right w:val="single" w:sz="4" w:space="0" w:color="111111"/>
            </w:tcBorders>
            <w:shd w:val="clear" w:color="auto" w:fill="auto"/>
            <w:vAlign w:val="center"/>
            <w:hideMark/>
          </w:tcPr>
          <w:p w:rsidR="00121E2D" w:rsidRPr="00121E2D" w:rsidRDefault="00121E2D" w:rsidP="00FA05DF">
            <w:pPr>
              <w:spacing w:after="0"/>
              <w:rPr>
                <w:rFonts w:eastAsia="Times New Roman" w:cs="Times New Roman"/>
                <w:b/>
                <w:bCs/>
                <w:color w:val="000000"/>
                <w:sz w:val="16"/>
                <w:szCs w:val="16"/>
              </w:rPr>
            </w:pPr>
            <w:r w:rsidRPr="00121E2D">
              <w:rPr>
                <w:rFonts w:eastAsia="Times New Roman" w:cs="Times New Roman"/>
                <w:b/>
                <w:bCs/>
                <w:color w:val="000000"/>
                <w:sz w:val="16"/>
                <w:szCs w:val="16"/>
              </w:rPr>
              <w:t>Escurrimiento</w:t>
            </w:r>
          </w:p>
        </w:tc>
        <w:tc>
          <w:tcPr>
            <w:tcW w:w="0" w:type="auto"/>
            <w:tcBorders>
              <w:top w:val="nil"/>
              <w:left w:val="nil"/>
              <w:bottom w:val="single" w:sz="4" w:space="0" w:color="111111"/>
              <w:right w:val="single" w:sz="4" w:space="0" w:color="111111"/>
            </w:tcBorders>
            <w:shd w:val="clear" w:color="auto" w:fill="auto"/>
            <w:vAlign w:val="center"/>
            <w:hideMark/>
          </w:tcPr>
          <w:p w:rsidR="00121E2D" w:rsidRPr="00121E2D" w:rsidRDefault="00121E2D" w:rsidP="00FA05DF">
            <w:pPr>
              <w:spacing w:after="0"/>
              <w:jc w:val="center"/>
              <w:rPr>
                <w:rFonts w:eastAsia="Times New Roman" w:cs="Times New Roman"/>
                <w:color w:val="000000"/>
                <w:sz w:val="16"/>
                <w:szCs w:val="16"/>
              </w:rPr>
            </w:pPr>
            <w:r w:rsidRPr="00121E2D">
              <w:rPr>
                <w:rFonts w:eastAsia="Times New Roman" w:cs="Times New Roman"/>
                <w:color w:val="000000"/>
                <w:sz w:val="16"/>
                <w:szCs w:val="16"/>
              </w:rPr>
              <w:t>0</w:t>
            </w:r>
          </w:p>
        </w:tc>
        <w:tc>
          <w:tcPr>
            <w:tcW w:w="0" w:type="auto"/>
            <w:tcBorders>
              <w:top w:val="nil"/>
              <w:left w:val="nil"/>
              <w:bottom w:val="single" w:sz="4" w:space="0" w:color="111111"/>
              <w:right w:val="single" w:sz="4" w:space="0" w:color="111111"/>
            </w:tcBorders>
            <w:shd w:val="clear" w:color="auto" w:fill="auto"/>
            <w:vAlign w:val="center"/>
            <w:hideMark/>
          </w:tcPr>
          <w:p w:rsidR="00121E2D" w:rsidRPr="00121E2D" w:rsidRDefault="00121E2D" w:rsidP="00FA05DF">
            <w:pPr>
              <w:spacing w:after="0"/>
              <w:jc w:val="center"/>
              <w:rPr>
                <w:rFonts w:eastAsia="Times New Roman" w:cs="Times New Roman"/>
                <w:color w:val="000000"/>
                <w:sz w:val="16"/>
                <w:szCs w:val="16"/>
              </w:rPr>
            </w:pPr>
            <w:r w:rsidRPr="00121E2D">
              <w:rPr>
                <w:rFonts w:eastAsia="Times New Roman" w:cs="Times New Roman"/>
                <w:color w:val="000000"/>
                <w:sz w:val="16"/>
                <w:szCs w:val="16"/>
              </w:rPr>
              <w:t>0</w:t>
            </w:r>
          </w:p>
        </w:tc>
        <w:tc>
          <w:tcPr>
            <w:tcW w:w="0" w:type="auto"/>
            <w:tcBorders>
              <w:top w:val="nil"/>
              <w:left w:val="nil"/>
              <w:bottom w:val="single" w:sz="4" w:space="0" w:color="111111"/>
              <w:right w:val="single" w:sz="4" w:space="0" w:color="111111"/>
            </w:tcBorders>
            <w:shd w:val="clear" w:color="auto" w:fill="auto"/>
            <w:vAlign w:val="center"/>
            <w:hideMark/>
          </w:tcPr>
          <w:p w:rsidR="00121E2D" w:rsidRPr="00121E2D" w:rsidRDefault="00121E2D" w:rsidP="00FA05DF">
            <w:pPr>
              <w:spacing w:after="0"/>
              <w:jc w:val="center"/>
              <w:rPr>
                <w:rFonts w:eastAsia="Times New Roman" w:cs="Times New Roman"/>
                <w:color w:val="000000"/>
                <w:sz w:val="16"/>
                <w:szCs w:val="16"/>
              </w:rPr>
            </w:pPr>
            <w:r w:rsidRPr="00121E2D">
              <w:rPr>
                <w:rFonts w:eastAsia="Times New Roman" w:cs="Times New Roman"/>
                <w:color w:val="000000"/>
                <w:sz w:val="16"/>
                <w:szCs w:val="16"/>
              </w:rPr>
              <w:t>0</w:t>
            </w:r>
          </w:p>
        </w:tc>
        <w:tc>
          <w:tcPr>
            <w:tcW w:w="0" w:type="auto"/>
            <w:tcBorders>
              <w:top w:val="nil"/>
              <w:left w:val="nil"/>
              <w:bottom w:val="single" w:sz="4" w:space="0" w:color="111111"/>
              <w:right w:val="single" w:sz="4" w:space="0" w:color="111111"/>
            </w:tcBorders>
            <w:shd w:val="clear" w:color="auto" w:fill="auto"/>
            <w:vAlign w:val="center"/>
            <w:hideMark/>
          </w:tcPr>
          <w:p w:rsidR="00121E2D" w:rsidRPr="00121E2D" w:rsidRDefault="00121E2D" w:rsidP="00FA05DF">
            <w:pPr>
              <w:spacing w:after="0"/>
              <w:jc w:val="center"/>
              <w:rPr>
                <w:rFonts w:eastAsia="Times New Roman" w:cs="Times New Roman"/>
                <w:color w:val="000000"/>
                <w:sz w:val="16"/>
                <w:szCs w:val="16"/>
              </w:rPr>
            </w:pPr>
            <w:r w:rsidRPr="00121E2D">
              <w:rPr>
                <w:rFonts w:eastAsia="Times New Roman" w:cs="Times New Roman"/>
                <w:color w:val="000000"/>
                <w:sz w:val="16"/>
                <w:szCs w:val="16"/>
              </w:rPr>
              <w:t>0</w:t>
            </w:r>
          </w:p>
        </w:tc>
        <w:tc>
          <w:tcPr>
            <w:tcW w:w="0" w:type="auto"/>
            <w:tcBorders>
              <w:top w:val="nil"/>
              <w:left w:val="nil"/>
              <w:bottom w:val="single" w:sz="4" w:space="0" w:color="111111"/>
              <w:right w:val="single" w:sz="4" w:space="0" w:color="111111"/>
            </w:tcBorders>
            <w:shd w:val="clear" w:color="auto" w:fill="auto"/>
            <w:vAlign w:val="center"/>
            <w:hideMark/>
          </w:tcPr>
          <w:p w:rsidR="00121E2D" w:rsidRPr="00121E2D" w:rsidRDefault="00121E2D" w:rsidP="00FA05DF">
            <w:pPr>
              <w:spacing w:after="0"/>
              <w:jc w:val="center"/>
              <w:rPr>
                <w:rFonts w:eastAsia="Times New Roman" w:cs="Times New Roman"/>
                <w:color w:val="000000"/>
                <w:sz w:val="16"/>
                <w:szCs w:val="16"/>
              </w:rPr>
            </w:pPr>
            <w:r w:rsidRPr="00121E2D">
              <w:rPr>
                <w:rFonts w:eastAsia="Times New Roman" w:cs="Times New Roman"/>
                <w:color w:val="000000"/>
                <w:sz w:val="16"/>
                <w:szCs w:val="16"/>
              </w:rPr>
              <w:t>0</w:t>
            </w:r>
          </w:p>
        </w:tc>
        <w:tc>
          <w:tcPr>
            <w:tcW w:w="0" w:type="auto"/>
            <w:tcBorders>
              <w:top w:val="nil"/>
              <w:left w:val="nil"/>
              <w:bottom w:val="single" w:sz="4" w:space="0" w:color="111111"/>
              <w:right w:val="single" w:sz="4" w:space="0" w:color="111111"/>
            </w:tcBorders>
            <w:shd w:val="clear" w:color="auto" w:fill="auto"/>
            <w:vAlign w:val="center"/>
            <w:hideMark/>
          </w:tcPr>
          <w:p w:rsidR="00121E2D" w:rsidRPr="00121E2D" w:rsidRDefault="00121E2D" w:rsidP="00FA05DF">
            <w:pPr>
              <w:spacing w:after="0"/>
              <w:jc w:val="center"/>
              <w:rPr>
                <w:rFonts w:eastAsia="Times New Roman" w:cs="Times New Roman"/>
                <w:color w:val="000000"/>
                <w:sz w:val="16"/>
                <w:szCs w:val="16"/>
              </w:rPr>
            </w:pPr>
            <w:r w:rsidRPr="00121E2D">
              <w:rPr>
                <w:rFonts w:eastAsia="Times New Roman" w:cs="Times New Roman"/>
                <w:color w:val="000000"/>
                <w:sz w:val="16"/>
                <w:szCs w:val="16"/>
              </w:rPr>
              <w:t>0</w:t>
            </w:r>
          </w:p>
        </w:tc>
        <w:tc>
          <w:tcPr>
            <w:tcW w:w="0" w:type="auto"/>
            <w:tcBorders>
              <w:top w:val="nil"/>
              <w:left w:val="nil"/>
              <w:bottom w:val="single" w:sz="4" w:space="0" w:color="111111"/>
              <w:right w:val="single" w:sz="4" w:space="0" w:color="111111"/>
            </w:tcBorders>
            <w:shd w:val="clear" w:color="auto" w:fill="auto"/>
            <w:vAlign w:val="center"/>
            <w:hideMark/>
          </w:tcPr>
          <w:p w:rsidR="00121E2D" w:rsidRPr="00121E2D" w:rsidRDefault="00121E2D" w:rsidP="00FA05DF">
            <w:pPr>
              <w:spacing w:after="0"/>
              <w:jc w:val="center"/>
              <w:rPr>
                <w:rFonts w:eastAsia="Times New Roman" w:cs="Times New Roman"/>
                <w:color w:val="000000"/>
                <w:sz w:val="16"/>
                <w:szCs w:val="16"/>
              </w:rPr>
            </w:pPr>
            <w:r w:rsidRPr="00121E2D">
              <w:rPr>
                <w:rFonts w:eastAsia="Times New Roman" w:cs="Times New Roman"/>
                <w:color w:val="000000"/>
                <w:sz w:val="16"/>
                <w:szCs w:val="16"/>
              </w:rPr>
              <w:t>0</w:t>
            </w:r>
          </w:p>
        </w:tc>
        <w:tc>
          <w:tcPr>
            <w:tcW w:w="0" w:type="auto"/>
            <w:tcBorders>
              <w:top w:val="nil"/>
              <w:left w:val="nil"/>
              <w:bottom w:val="single" w:sz="4" w:space="0" w:color="111111"/>
              <w:right w:val="single" w:sz="4" w:space="0" w:color="111111"/>
            </w:tcBorders>
            <w:shd w:val="clear" w:color="auto" w:fill="auto"/>
            <w:vAlign w:val="center"/>
            <w:hideMark/>
          </w:tcPr>
          <w:p w:rsidR="00121E2D" w:rsidRPr="00121E2D" w:rsidRDefault="00121E2D" w:rsidP="00FA05DF">
            <w:pPr>
              <w:spacing w:after="0"/>
              <w:jc w:val="center"/>
              <w:rPr>
                <w:rFonts w:eastAsia="Times New Roman" w:cs="Times New Roman"/>
                <w:color w:val="000000"/>
                <w:sz w:val="16"/>
                <w:szCs w:val="16"/>
              </w:rPr>
            </w:pPr>
            <w:r w:rsidRPr="00121E2D">
              <w:rPr>
                <w:rFonts w:eastAsia="Times New Roman" w:cs="Times New Roman"/>
                <w:color w:val="000000"/>
                <w:sz w:val="16"/>
                <w:szCs w:val="16"/>
              </w:rPr>
              <w:t>0</w:t>
            </w:r>
          </w:p>
        </w:tc>
        <w:tc>
          <w:tcPr>
            <w:tcW w:w="0" w:type="auto"/>
            <w:tcBorders>
              <w:top w:val="nil"/>
              <w:left w:val="nil"/>
              <w:bottom w:val="single" w:sz="4" w:space="0" w:color="111111"/>
              <w:right w:val="single" w:sz="4" w:space="0" w:color="111111"/>
            </w:tcBorders>
            <w:shd w:val="clear" w:color="auto" w:fill="auto"/>
            <w:vAlign w:val="center"/>
            <w:hideMark/>
          </w:tcPr>
          <w:p w:rsidR="00121E2D" w:rsidRPr="00121E2D" w:rsidRDefault="00121E2D" w:rsidP="00FA05DF">
            <w:pPr>
              <w:spacing w:after="0"/>
              <w:jc w:val="center"/>
              <w:rPr>
                <w:rFonts w:eastAsia="Times New Roman" w:cs="Times New Roman"/>
                <w:color w:val="000000"/>
                <w:sz w:val="16"/>
                <w:szCs w:val="16"/>
              </w:rPr>
            </w:pPr>
            <w:r w:rsidRPr="00121E2D">
              <w:rPr>
                <w:rFonts w:eastAsia="Times New Roman" w:cs="Times New Roman"/>
                <w:color w:val="000000"/>
                <w:sz w:val="16"/>
                <w:szCs w:val="16"/>
              </w:rPr>
              <w:t>0</w:t>
            </w:r>
          </w:p>
        </w:tc>
        <w:tc>
          <w:tcPr>
            <w:tcW w:w="0" w:type="auto"/>
            <w:tcBorders>
              <w:top w:val="nil"/>
              <w:left w:val="nil"/>
              <w:bottom w:val="single" w:sz="4" w:space="0" w:color="111111"/>
              <w:right w:val="single" w:sz="4" w:space="0" w:color="111111"/>
            </w:tcBorders>
            <w:shd w:val="clear" w:color="auto" w:fill="auto"/>
            <w:vAlign w:val="center"/>
            <w:hideMark/>
          </w:tcPr>
          <w:p w:rsidR="00121E2D" w:rsidRPr="00121E2D" w:rsidRDefault="00121E2D" w:rsidP="00FA05DF">
            <w:pPr>
              <w:spacing w:after="0"/>
              <w:jc w:val="center"/>
              <w:rPr>
                <w:rFonts w:eastAsia="Times New Roman" w:cs="Times New Roman"/>
                <w:color w:val="000000"/>
                <w:sz w:val="16"/>
                <w:szCs w:val="16"/>
              </w:rPr>
            </w:pPr>
            <w:r w:rsidRPr="00121E2D">
              <w:rPr>
                <w:rFonts w:eastAsia="Times New Roman" w:cs="Times New Roman"/>
                <w:color w:val="000000"/>
                <w:sz w:val="16"/>
                <w:szCs w:val="16"/>
              </w:rPr>
              <w:t>0</w:t>
            </w:r>
          </w:p>
        </w:tc>
        <w:tc>
          <w:tcPr>
            <w:tcW w:w="0" w:type="auto"/>
            <w:tcBorders>
              <w:top w:val="nil"/>
              <w:left w:val="nil"/>
              <w:bottom w:val="single" w:sz="4" w:space="0" w:color="111111"/>
              <w:right w:val="single" w:sz="4" w:space="0" w:color="111111"/>
            </w:tcBorders>
            <w:shd w:val="clear" w:color="auto" w:fill="auto"/>
            <w:vAlign w:val="center"/>
            <w:hideMark/>
          </w:tcPr>
          <w:p w:rsidR="00121E2D" w:rsidRPr="00121E2D" w:rsidRDefault="00121E2D" w:rsidP="00FA05DF">
            <w:pPr>
              <w:spacing w:after="0"/>
              <w:jc w:val="center"/>
              <w:rPr>
                <w:rFonts w:eastAsia="Times New Roman" w:cs="Times New Roman"/>
                <w:color w:val="000000"/>
                <w:sz w:val="16"/>
                <w:szCs w:val="16"/>
              </w:rPr>
            </w:pPr>
            <w:r w:rsidRPr="00121E2D">
              <w:rPr>
                <w:rFonts w:eastAsia="Times New Roman" w:cs="Times New Roman"/>
                <w:color w:val="000000"/>
                <w:sz w:val="16"/>
                <w:szCs w:val="16"/>
              </w:rPr>
              <w:t>0</w:t>
            </w:r>
          </w:p>
        </w:tc>
        <w:tc>
          <w:tcPr>
            <w:tcW w:w="0" w:type="auto"/>
            <w:tcBorders>
              <w:top w:val="nil"/>
              <w:left w:val="nil"/>
              <w:bottom w:val="single" w:sz="4" w:space="0" w:color="111111"/>
              <w:right w:val="single" w:sz="4" w:space="0" w:color="111111"/>
            </w:tcBorders>
            <w:shd w:val="clear" w:color="auto" w:fill="auto"/>
            <w:vAlign w:val="center"/>
            <w:hideMark/>
          </w:tcPr>
          <w:p w:rsidR="00121E2D" w:rsidRPr="00121E2D" w:rsidRDefault="00121E2D" w:rsidP="00FA05DF">
            <w:pPr>
              <w:spacing w:after="0"/>
              <w:jc w:val="center"/>
              <w:rPr>
                <w:rFonts w:eastAsia="Times New Roman" w:cs="Times New Roman"/>
                <w:color w:val="000000"/>
                <w:sz w:val="16"/>
                <w:szCs w:val="16"/>
              </w:rPr>
            </w:pPr>
            <w:r w:rsidRPr="00121E2D">
              <w:rPr>
                <w:rFonts w:eastAsia="Times New Roman" w:cs="Times New Roman"/>
                <w:color w:val="000000"/>
                <w:sz w:val="16"/>
                <w:szCs w:val="16"/>
              </w:rPr>
              <w:t>0</w:t>
            </w:r>
          </w:p>
        </w:tc>
        <w:tc>
          <w:tcPr>
            <w:tcW w:w="0" w:type="auto"/>
            <w:tcBorders>
              <w:top w:val="nil"/>
              <w:left w:val="nil"/>
              <w:bottom w:val="single" w:sz="4" w:space="0" w:color="111111"/>
              <w:right w:val="single" w:sz="4" w:space="0" w:color="111111"/>
            </w:tcBorders>
            <w:shd w:val="clear" w:color="auto" w:fill="auto"/>
            <w:vAlign w:val="center"/>
            <w:hideMark/>
          </w:tcPr>
          <w:p w:rsidR="00121E2D" w:rsidRPr="00121E2D" w:rsidRDefault="00121E2D" w:rsidP="00FA05DF">
            <w:pPr>
              <w:spacing w:after="0"/>
              <w:jc w:val="center"/>
              <w:rPr>
                <w:rFonts w:eastAsia="Times New Roman" w:cs="Times New Roman"/>
                <w:color w:val="000000"/>
                <w:sz w:val="16"/>
                <w:szCs w:val="16"/>
              </w:rPr>
            </w:pPr>
            <w:r w:rsidRPr="00121E2D">
              <w:rPr>
                <w:rFonts w:eastAsia="Times New Roman" w:cs="Times New Roman"/>
                <w:color w:val="000000"/>
                <w:sz w:val="16"/>
                <w:szCs w:val="16"/>
              </w:rPr>
              <w:t>0</w:t>
            </w:r>
          </w:p>
        </w:tc>
      </w:tr>
      <w:tr w:rsidR="00121E2D" w:rsidRPr="00121E2D" w:rsidTr="0023340D">
        <w:trPr>
          <w:trHeight w:val="300"/>
        </w:trPr>
        <w:tc>
          <w:tcPr>
            <w:tcW w:w="0" w:type="auto"/>
            <w:tcBorders>
              <w:top w:val="nil"/>
              <w:left w:val="single" w:sz="4" w:space="0" w:color="111111"/>
              <w:bottom w:val="single" w:sz="4" w:space="0" w:color="111111"/>
              <w:right w:val="single" w:sz="4" w:space="0" w:color="111111"/>
            </w:tcBorders>
            <w:shd w:val="clear" w:color="auto" w:fill="auto"/>
            <w:vAlign w:val="center"/>
            <w:hideMark/>
          </w:tcPr>
          <w:p w:rsidR="0023340D" w:rsidRDefault="00121E2D" w:rsidP="00FA05DF">
            <w:pPr>
              <w:spacing w:after="0"/>
              <w:rPr>
                <w:rFonts w:eastAsia="Times New Roman" w:cs="Times New Roman"/>
                <w:b/>
                <w:bCs/>
                <w:color w:val="000000"/>
                <w:sz w:val="16"/>
                <w:szCs w:val="16"/>
              </w:rPr>
            </w:pPr>
            <w:r w:rsidRPr="00121E2D">
              <w:rPr>
                <w:rFonts w:eastAsia="Times New Roman" w:cs="Times New Roman"/>
                <w:b/>
                <w:bCs/>
                <w:color w:val="000000"/>
                <w:sz w:val="16"/>
                <w:szCs w:val="16"/>
              </w:rPr>
              <w:t xml:space="preserve">Evapotransp. </w:t>
            </w:r>
          </w:p>
          <w:p w:rsidR="00121E2D" w:rsidRPr="00121E2D" w:rsidRDefault="00121E2D" w:rsidP="00FA05DF">
            <w:pPr>
              <w:spacing w:after="0"/>
              <w:rPr>
                <w:rFonts w:eastAsia="Times New Roman" w:cs="Times New Roman"/>
                <w:b/>
                <w:bCs/>
                <w:color w:val="000000"/>
                <w:sz w:val="16"/>
                <w:szCs w:val="16"/>
              </w:rPr>
            </w:pPr>
            <w:r w:rsidRPr="00121E2D">
              <w:rPr>
                <w:rFonts w:eastAsia="Times New Roman" w:cs="Times New Roman"/>
                <w:b/>
                <w:bCs/>
                <w:color w:val="000000"/>
                <w:sz w:val="16"/>
                <w:szCs w:val="16"/>
              </w:rPr>
              <w:t>Relativa</w:t>
            </w:r>
          </w:p>
        </w:tc>
        <w:tc>
          <w:tcPr>
            <w:tcW w:w="0" w:type="auto"/>
            <w:tcBorders>
              <w:top w:val="nil"/>
              <w:left w:val="nil"/>
              <w:bottom w:val="single" w:sz="4" w:space="0" w:color="111111"/>
              <w:right w:val="single" w:sz="4" w:space="0" w:color="111111"/>
            </w:tcBorders>
            <w:shd w:val="clear" w:color="auto" w:fill="auto"/>
            <w:vAlign w:val="center"/>
            <w:hideMark/>
          </w:tcPr>
          <w:p w:rsidR="00121E2D" w:rsidRPr="00121E2D" w:rsidRDefault="00121E2D" w:rsidP="00FA05DF">
            <w:pPr>
              <w:spacing w:after="0"/>
              <w:jc w:val="center"/>
              <w:rPr>
                <w:rFonts w:eastAsia="Times New Roman" w:cs="Times New Roman"/>
                <w:color w:val="000000"/>
                <w:sz w:val="16"/>
                <w:szCs w:val="16"/>
              </w:rPr>
            </w:pPr>
            <w:r w:rsidRPr="00121E2D">
              <w:rPr>
                <w:rFonts w:eastAsia="Times New Roman" w:cs="Times New Roman"/>
                <w:color w:val="000000"/>
                <w:sz w:val="16"/>
                <w:szCs w:val="16"/>
              </w:rPr>
              <w:t>100</w:t>
            </w:r>
          </w:p>
        </w:tc>
        <w:tc>
          <w:tcPr>
            <w:tcW w:w="0" w:type="auto"/>
            <w:tcBorders>
              <w:top w:val="nil"/>
              <w:left w:val="nil"/>
              <w:bottom w:val="single" w:sz="4" w:space="0" w:color="111111"/>
              <w:right w:val="single" w:sz="4" w:space="0" w:color="111111"/>
            </w:tcBorders>
            <w:shd w:val="clear" w:color="auto" w:fill="auto"/>
            <w:vAlign w:val="center"/>
            <w:hideMark/>
          </w:tcPr>
          <w:p w:rsidR="00121E2D" w:rsidRPr="00121E2D" w:rsidRDefault="00121E2D" w:rsidP="00FA05DF">
            <w:pPr>
              <w:spacing w:after="0"/>
              <w:jc w:val="center"/>
              <w:rPr>
                <w:rFonts w:eastAsia="Times New Roman" w:cs="Times New Roman"/>
                <w:color w:val="000000"/>
                <w:sz w:val="16"/>
                <w:szCs w:val="16"/>
              </w:rPr>
            </w:pPr>
            <w:r w:rsidRPr="00121E2D">
              <w:rPr>
                <w:rFonts w:eastAsia="Times New Roman" w:cs="Times New Roman"/>
                <w:color w:val="000000"/>
                <w:sz w:val="16"/>
                <w:szCs w:val="16"/>
              </w:rPr>
              <w:t>100</w:t>
            </w:r>
          </w:p>
        </w:tc>
        <w:tc>
          <w:tcPr>
            <w:tcW w:w="0" w:type="auto"/>
            <w:tcBorders>
              <w:top w:val="nil"/>
              <w:left w:val="nil"/>
              <w:bottom w:val="single" w:sz="4" w:space="0" w:color="111111"/>
              <w:right w:val="single" w:sz="4" w:space="0" w:color="111111"/>
            </w:tcBorders>
            <w:shd w:val="clear" w:color="auto" w:fill="auto"/>
            <w:vAlign w:val="center"/>
            <w:hideMark/>
          </w:tcPr>
          <w:p w:rsidR="00121E2D" w:rsidRPr="00121E2D" w:rsidRDefault="00121E2D" w:rsidP="00FA05DF">
            <w:pPr>
              <w:spacing w:after="0"/>
              <w:jc w:val="center"/>
              <w:rPr>
                <w:rFonts w:eastAsia="Times New Roman" w:cs="Times New Roman"/>
                <w:color w:val="000000"/>
                <w:sz w:val="16"/>
                <w:szCs w:val="16"/>
              </w:rPr>
            </w:pPr>
            <w:r w:rsidRPr="00121E2D">
              <w:rPr>
                <w:rFonts w:eastAsia="Times New Roman" w:cs="Times New Roman"/>
                <w:color w:val="000000"/>
                <w:sz w:val="16"/>
                <w:szCs w:val="16"/>
              </w:rPr>
              <w:t>100</w:t>
            </w:r>
          </w:p>
        </w:tc>
        <w:tc>
          <w:tcPr>
            <w:tcW w:w="0" w:type="auto"/>
            <w:tcBorders>
              <w:top w:val="nil"/>
              <w:left w:val="nil"/>
              <w:bottom w:val="single" w:sz="4" w:space="0" w:color="111111"/>
              <w:right w:val="single" w:sz="4" w:space="0" w:color="111111"/>
            </w:tcBorders>
            <w:shd w:val="clear" w:color="auto" w:fill="auto"/>
            <w:vAlign w:val="center"/>
            <w:hideMark/>
          </w:tcPr>
          <w:p w:rsidR="00121E2D" w:rsidRPr="00121E2D" w:rsidRDefault="00121E2D" w:rsidP="00FA05DF">
            <w:pPr>
              <w:spacing w:after="0"/>
              <w:jc w:val="center"/>
              <w:rPr>
                <w:rFonts w:eastAsia="Times New Roman" w:cs="Times New Roman"/>
                <w:color w:val="000000"/>
                <w:sz w:val="16"/>
                <w:szCs w:val="16"/>
              </w:rPr>
            </w:pPr>
            <w:r w:rsidRPr="00121E2D">
              <w:rPr>
                <w:rFonts w:eastAsia="Times New Roman" w:cs="Times New Roman"/>
                <w:color w:val="000000"/>
                <w:sz w:val="16"/>
                <w:szCs w:val="16"/>
              </w:rPr>
              <w:t>100</w:t>
            </w:r>
          </w:p>
        </w:tc>
        <w:tc>
          <w:tcPr>
            <w:tcW w:w="0" w:type="auto"/>
            <w:tcBorders>
              <w:top w:val="nil"/>
              <w:left w:val="nil"/>
              <w:bottom w:val="single" w:sz="4" w:space="0" w:color="111111"/>
              <w:right w:val="single" w:sz="4" w:space="0" w:color="111111"/>
            </w:tcBorders>
            <w:shd w:val="clear" w:color="auto" w:fill="auto"/>
            <w:vAlign w:val="center"/>
            <w:hideMark/>
          </w:tcPr>
          <w:p w:rsidR="00121E2D" w:rsidRPr="00121E2D" w:rsidRDefault="00121E2D" w:rsidP="00FA05DF">
            <w:pPr>
              <w:spacing w:after="0"/>
              <w:jc w:val="center"/>
              <w:rPr>
                <w:rFonts w:eastAsia="Times New Roman" w:cs="Times New Roman"/>
                <w:color w:val="000000"/>
                <w:sz w:val="16"/>
                <w:szCs w:val="16"/>
              </w:rPr>
            </w:pPr>
            <w:r w:rsidRPr="00121E2D">
              <w:rPr>
                <w:rFonts w:eastAsia="Times New Roman" w:cs="Times New Roman"/>
                <w:color w:val="000000"/>
                <w:sz w:val="16"/>
                <w:szCs w:val="16"/>
              </w:rPr>
              <w:t>96</w:t>
            </w:r>
          </w:p>
        </w:tc>
        <w:tc>
          <w:tcPr>
            <w:tcW w:w="0" w:type="auto"/>
            <w:tcBorders>
              <w:top w:val="nil"/>
              <w:left w:val="nil"/>
              <w:bottom w:val="single" w:sz="4" w:space="0" w:color="111111"/>
              <w:right w:val="single" w:sz="4" w:space="0" w:color="111111"/>
            </w:tcBorders>
            <w:shd w:val="clear" w:color="auto" w:fill="auto"/>
            <w:vAlign w:val="center"/>
            <w:hideMark/>
          </w:tcPr>
          <w:p w:rsidR="00121E2D" w:rsidRPr="00121E2D" w:rsidRDefault="00121E2D" w:rsidP="00FA05DF">
            <w:pPr>
              <w:spacing w:after="0"/>
              <w:jc w:val="center"/>
              <w:rPr>
                <w:rFonts w:eastAsia="Times New Roman" w:cs="Times New Roman"/>
                <w:color w:val="000000"/>
                <w:sz w:val="16"/>
                <w:szCs w:val="16"/>
              </w:rPr>
            </w:pPr>
            <w:r w:rsidRPr="00121E2D">
              <w:rPr>
                <w:rFonts w:eastAsia="Times New Roman" w:cs="Times New Roman"/>
                <w:color w:val="000000"/>
                <w:sz w:val="16"/>
                <w:szCs w:val="16"/>
              </w:rPr>
              <w:t>91</w:t>
            </w:r>
          </w:p>
        </w:tc>
        <w:tc>
          <w:tcPr>
            <w:tcW w:w="0" w:type="auto"/>
            <w:tcBorders>
              <w:top w:val="nil"/>
              <w:left w:val="nil"/>
              <w:bottom w:val="single" w:sz="4" w:space="0" w:color="111111"/>
              <w:right w:val="single" w:sz="4" w:space="0" w:color="111111"/>
            </w:tcBorders>
            <w:shd w:val="clear" w:color="auto" w:fill="auto"/>
            <w:vAlign w:val="center"/>
            <w:hideMark/>
          </w:tcPr>
          <w:p w:rsidR="00121E2D" w:rsidRPr="00121E2D" w:rsidRDefault="00121E2D" w:rsidP="00FA05DF">
            <w:pPr>
              <w:spacing w:after="0"/>
              <w:jc w:val="center"/>
              <w:rPr>
                <w:rFonts w:eastAsia="Times New Roman" w:cs="Times New Roman"/>
                <w:color w:val="000000"/>
                <w:sz w:val="16"/>
                <w:szCs w:val="16"/>
              </w:rPr>
            </w:pPr>
            <w:r w:rsidRPr="00121E2D">
              <w:rPr>
                <w:rFonts w:eastAsia="Times New Roman" w:cs="Times New Roman"/>
                <w:color w:val="000000"/>
                <w:sz w:val="16"/>
                <w:szCs w:val="16"/>
              </w:rPr>
              <w:t>83</w:t>
            </w:r>
          </w:p>
        </w:tc>
        <w:tc>
          <w:tcPr>
            <w:tcW w:w="0" w:type="auto"/>
            <w:tcBorders>
              <w:top w:val="nil"/>
              <w:left w:val="nil"/>
              <w:bottom w:val="single" w:sz="4" w:space="0" w:color="111111"/>
              <w:right w:val="single" w:sz="4" w:space="0" w:color="111111"/>
            </w:tcBorders>
            <w:shd w:val="clear" w:color="auto" w:fill="auto"/>
            <w:vAlign w:val="center"/>
            <w:hideMark/>
          </w:tcPr>
          <w:p w:rsidR="00121E2D" w:rsidRPr="00121E2D" w:rsidRDefault="00121E2D" w:rsidP="00FA05DF">
            <w:pPr>
              <w:spacing w:after="0"/>
              <w:jc w:val="center"/>
              <w:rPr>
                <w:rFonts w:eastAsia="Times New Roman" w:cs="Times New Roman"/>
                <w:color w:val="000000"/>
                <w:sz w:val="16"/>
                <w:szCs w:val="16"/>
              </w:rPr>
            </w:pPr>
            <w:r w:rsidRPr="00121E2D">
              <w:rPr>
                <w:rFonts w:eastAsia="Times New Roman" w:cs="Times New Roman"/>
                <w:color w:val="000000"/>
                <w:sz w:val="16"/>
                <w:szCs w:val="16"/>
              </w:rPr>
              <w:t>75</w:t>
            </w:r>
          </w:p>
        </w:tc>
        <w:tc>
          <w:tcPr>
            <w:tcW w:w="0" w:type="auto"/>
            <w:tcBorders>
              <w:top w:val="nil"/>
              <w:left w:val="nil"/>
              <w:bottom w:val="single" w:sz="4" w:space="0" w:color="111111"/>
              <w:right w:val="single" w:sz="4" w:space="0" w:color="111111"/>
            </w:tcBorders>
            <w:shd w:val="clear" w:color="auto" w:fill="auto"/>
            <w:vAlign w:val="center"/>
            <w:hideMark/>
          </w:tcPr>
          <w:p w:rsidR="00121E2D" w:rsidRPr="00121E2D" w:rsidRDefault="00121E2D" w:rsidP="00FA05DF">
            <w:pPr>
              <w:spacing w:after="0"/>
              <w:jc w:val="center"/>
              <w:rPr>
                <w:rFonts w:eastAsia="Times New Roman" w:cs="Times New Roman"/>
                <w:color w:val="000000"/>
                <w:sz w:val="16"/>
                <w:szCs w:val="16"/>
              </w:rPr>
            </w:pPr>
            <w:r w:rsidRPr="00121E2D">
              <w:rPr>
                <w:rFonts w:eastAsia="Times New Roman" w:cs="Times New Roman"/>
                <w:color w:val="000000"/>
                <w:sz w:val="16"/>
                <w:szCs w:val="16"/>
              </w:rPr>
              <w:t>66</w:t>
            </w:r>
          </w:p>
        </w:tc>
        <w:tc>
          <w:tcPr>
            <w:tcW w:w="0" w:type="auto"/>
            <w:tcBorders>
              <w:top w:val="nil"/>
              <w:left w:val="nil"/>
              <w:bottom w:val="single" w:sz="4" w:space="0" w:color="111111"/>
              <w:right w:val="single" w:sz="4" w:space="0" w:color="111111"/>
            </w:tcBorders>
            <w:shd w:val="clear" w:color="auto" w:fill="auto"/>
            <w:vAlign w:val="center"/>
            <w:hideMark/>
          </w:tcPr>
          <w:p w:rsidR="00121E2D" w:rsidRPr="00121E2D" w:rsidRDefault="00121E2D" w:rsidP="00FA05DF">
            <w:pPr>
              <w:spacing w:after="0"/>
              <w:jc w:val="center"/>
              <w:rPr>
                <w:rFonts w:eastAsia="Times New Roman" w:cs="Times New Roman"/>
                <w:color w:val="000000"/>
                <w:sz w:val="16"/>
                <w:szCs w:val="16"/>
              </w:rPr>
            </w:pPr>
            <w:r w:rsidRPr="00121E2D">
              <w:rPr>
                <w:rFonts w:eastAsia="Times New Roman" w:cs="Times New Roman"/>
                <w:color w:val="000000"/>
                <w:sz w:val="16"/>
                <w:szCs w:val="16"/>
              </w:rPr>
              <w:t>71</w:t>
            </w:r>
          </w:p>
        </w:tc>
        <w:tc>
          <w:tcPr>
            <w:tcW w:w="0" w:type="auto"/>
            <w:tcBorders>
              <w:top w:val="nil"/>
              <w:left w:val="nil"/>
              <w:bottom w:val="single" w:sz="4" w:space="0" w:color="111111"/>
              <w:right w:val="single" w:sz="4" w:space="0" w:color="111111"/>
            </w:tcBorders>
            <w:shd w:val="clear" w:color="auto" w:fill="auto"/>
            <w:vAlign w:val="center"/>
            <w:hideMark/>
          </w:tcPr>
          <w:p w:rsidR="00121E2D" w:rsidRPr="00121E2D" w:rsidRDefault="00121E2D" w:rsidP="00FA05DF">
            <w:pPr>
              <w:spacing w:after="0"/>
              <w:jc w:val="center"/>
              <w:rPr>
                <w:rFonts w:eastAsia="Times New Roman" w:cs="Times New Roman"/>
                <w:color w:val="000000"/>
                <w:sz w:val="16"/>
                <w:szCs w:val="16"/>
              </w:rPr>
            </w:pPr>
            <w:r w:rsidRPr="00121E2D">
              <w:rPr>
                <w:rFonts w:eastAsia="Times New Roman" w:cs="Times New Roman"/>
                <w:color w:val="000000"/>
                <w:sz w:val="16"/>
                <w:szCs w:val="16"/>
              </w:rPr>
              <w:t>93</w:t>
            </w:r>
          </w:p>
        </w:tc>
        <w:tc>
          <w:tcPr>
            <w:tcW w:w="0" w:type="auto"/>
            <w:tcBorders>
              <w:top w:val="nil"/>
              <w:left w:val="nil"/>
              <w:bottom w:val="single" w:sz="4" w:space="0" w:color="111111"/>
              <w:right w:val="single" w:sz="4" w:space="0" w:color="111111"/>
            </w:tcBorders>
            <w:shd w:val="clear" w:color="auto" w:fill="auto"/>
            <w:vAlign w:val="center"/>
            <w:hideMark/>
          </w:tcPr>
          <w:p w:rsidR="00121E2D" w:rsidRPr="00121E2D" w:rsidRDefault="00121E2D" w:rsidP="00FA05DF">
            <w:pPr>
              <w:spacing w:after="0"/>
              <w:jc w:val="center"/>
              <w:rPr>
                <w:rFonts w:eastAsia="Times New Roman" w:cs="Times New Roman"/>
                <w:color w:val="000000"/>
                <w:sz w:val="16"/>
                <w:szCs w:val="16"/>
              </w:rPr>
            </w:pPr>
            <w:r w:rsidRPr="00121E2D">
              <w:rPr>
                <w:rFonts w:eastAsia="Times New Roman" w:cs="Times New Roman"/>
                <w:color w:val="000000"/>
                <w:sz w:val="16"/>
                <w:szCs w:val="16"/>
              </w:rPr>
              <w:t>100</w:t>
            </w:r>
          </w:p>
        </w:tc>
        <w:tc>
          <w:tcPr>
            <w:tcW w:w="0" w:type="auto"/>
            <w:tcBorders>
              <w:top w:val="nil"/>
              <w:left w:val="nil"/>
              <w:bottom w:val="single" w:sz="4" w:space="0" w:color="111111"/>
              <w:right w:val="single" w:sz="4" w:space="0" w:color="111111"/>
            </w:tcBorders>
            <w:shd w:val="clear" w:color="auto" w:fill="auto"/>
            <w:vAlign w:val="center"/>
            <w:hideMark/>
          </w:tcPr>
          <w:p w:rsidR="00121E2D" w:rsidRPr="00121E2D" w:rsidRDefault="00121E2D" w:rsidP="00FA05DF">
            <w:pPr>
              <w:spacing w:after="0"/>
              <w:jc w:val="center"/>
              <w:rPr>
                <w:rFonts w:eastAsia="Times New Roman" w:cs="Times New Roman"/>
                <w:color w:val="000000"/>
                <w:sz w:val="16"/>
                <w:szCs w:val="16"/>
              </w:rPr>
            </w:pPr>
            <w:r w:rsidRPr="00121E2D">
              <w:rPr>
                <w:rFonts w:eastAsia="Times New Roman" w:cs="Times New Roman"/>
                <w:color w:val="000000"/>
                <w:sz w:val="16"/>
                <w:szCs w:val="16"/>
              </w:rPr>
              <w:t>1075</w:t>
            </w:r>
          </w:p>
        </w:tc>
      </w:tr>
    </w:tbl>
    <w:p w:rsidR="001C559D" w:rsidRPr="001C559D" w:rsidRDefault="001C559D" w:rsidP="0023340D">
      <w:pPr>
        <w:tabs>
          <w:tab w:val="left" w:pos="2961"/>
        </w:tabs>
        <w:spacing w:after="0"/>
        <w:jc w:val="center"/>
        <w:rPr>
          <w:i/>
        </w:rPr>
      </w:pPr>
      <w:r w:rsidRPr="001C559D">
        <w:rPr>
          <w:i/>
        </w:rPr>
        <w:t>Grafico</w:t>
      </w:r>
      <w:r>
        <w:rPr>
          <w:i/>
        </w:rPr>
        <w:t xml:space="preserve"> 3</w:t>
      </w:r>
      <w:r w:rsidRPr="001C559D">
        <w:rPr>
          <w:i/>
        </w:rPr>
        <w:t xml:space="preserve">: Precipitación vs. ETP en </w:t>
      </w:r>
      <w:r>
        <w:rPr>
          <w:i/>
        </w:rPr>
        <w:t>Tartagal</w:t>
      </w:r>
    </w:p>
    <w:p w:rsidR="001C559D" w:rsidRDefault="001C559D" w:rsidP="00FA05DF">
      <w:pPr>
        <w:tabs>
          <w:tab w:val="left" w:pos="3732"/>
        </w:tabs>
        <w:rPr>
          <w:b/>
        </w:rPr>
      </w:pPr>
    </w:p>
    <w:p w:rsidR="00121E2D" w:rsidRPr="0023340D" w:rsidRDefault="00121E2D" w:rsidP="0023340D">
      <w:pPr>
        <w:pStyle w:val="Prrafodelista"/>
        <w:numPr>
          <w:ilvl w:val="0"/>
          <w:numId w:val="11"/>
        </w:numPr>
        <w:tabs>
          <w:tab w:val="left" w:pos="3617"/>
        </w:tabs>
        <w:spacing w:after="0"/>
        <w:rPr>
          <w:rFonts w:eastAsiaTheme="majorEastAsia" w:cstheme="majorBidi"/>
          <w:b/>
          <w:smallCaps/>
          <w:color w:val="0F243E" w:themeColor="text2" w:themeShade="7F"/>
          <w:spacing w:val="20"/>
          <w:sz w:val="24"/>
          <w:szCs w:val="24"/>
          <w:lang w:val="es-ES" w:bidi="en-US"/>
        </w:rPr>
      </w:pPr>
      <w:r w:rsidRPr="0023340D">
        <w:rPr>
          <w:rFonts w:eastAsiaTheme="majorEastAsia" w:cstheme="majorBidi"/>
          <w:b/>
          <w:smallCaps/>
          <w:color w:val="0F243E" w:themeColor="text2" w:themeShade="7F"/>
          <w:spacing w:val="20"/>
          <w:sz w:val="24"/>
          <w:szCs w:val="24"/>
          <w:lang w:val="es-ES" w:bidi="en-US"/>
        </w:rPr>
        <w:t>Piquirenda:</w:t>
      </w:r>
    </w:p>
    <w:p w:rsidR="001C559D" w:rsidRPr="001C559D" w:rsidRDefault="001C559D" w:rsidP="00FA05DF">
      <w:pPr>
        <w:tabs>
          <w:tab w:val="left" w:pos="2961"/>
        </w:tabs>
        <w:spacing w:after="0"/>
        <w:jc w:val="center"/>
        <w:rPr>
          <w:i/>
        </w:rPr>
      </w:pPr>
      <w:r w:rsidRPr="001C559D">
        <w:rPr>
          <w:i/>
        </w:rPr>
        <w:t xml:space="preserve">Cuadro </w:t>
      </w:r>
      <w:r>
        <w:rPr>
          <w:i/>
        </w:rPr>
        <w:t>5</w:t>
      </w:r>
      <w:r w:rsidRPr="001C559D">
        <w:rPr>
          <w:i/>
        </w:rPr>
        <w:t>: Balance Hídrico de Coronel Cornejo (Fuente INTA. Bianchi 1992)</w:t>
      </w:r>
    </w:p>
    <w:tbl>
      <w:tblPr>
        <w:tblW w:w="0" w:type="auto"/>
        <w:tblInd w:w="-398" w:type="dxa"/>
        <w:tblCellMar>
          <w:left w:w="28" w:type="dxa"/>
          <w:right w:w="28" w:type="dxa"/>
        </w:tblCellMar>
        <w:tblLook w:val="04A0" w:firstRow="1" w:lastRow="0" w:firstColumn="1" w:lastColumn="0" w:noHBand="0" w:noVBand="1"/>
      </w:tblPr>
      <w:tblGrid>
        <w:gridCol w:w="982"/>
        <w:gridCol w:w="340"/>
        <w:gridCol w:w="340"/>
        <w:gridCol w:w="383"/>
        <w:gridCol w:w="340"/>
        <w:gridCol w:w="376"/>
        <w:gridCol w:w="340"/>
        <w:gridCol w:w="340"/>
        <w:gridCol w:w="364"/>
        <w:gridCol w:w="340"/>
        <w:gridCol w:w="329"/>
        <w:gridCol w:w="365"/>
        <w:gridCol w:w="340"/>
        <w:gridCol w:w="381"/>
      </w:tblGrid>
      <w:tr w:rsidR="0023340D" w:rsidRPr="009417FC" w:rsidTr="0023340D">
        <w:trPr>
          <w:trHeight w:val="300"/>
        </w:trPr>
        <w:tc>
          <w:tcPr>
            <w:tcW w:w="0" w:type="auto"/>
            <w:tcBorders>
              <w:top w:val="single" w:sz="4" w:space="0" w:color="111111"/>
              <w:left w:val="single" w:sz="4" w:space="0" w:color="111111"/>
              <w:bottom w:val="single" w:sz="4" w:space="0" w:color="111111"/>
              <w:right w:val="single" w:sz="4" w:space="0" w:color="111111"/>
            </w:tcBorders>
            <w:shd w:val="clear" w:color="auto" w:fill="000000" w:themeFill="text1"/>
            <w:vAlign w:val="center"/>
            <w:hideMark/>
          </w:tcPr>
          <w:p w:rsidR="009417FC" w:rsidRPr="0023340D" w:rsidRDefault="009417FC" w:rsidP="00FA05DF">
            <w:pPr>
              <w:spacing w:after="0"/>
              <w:rPr>
                <w:rFonts w:eastAsia="Times New Roman" w:cs="Times New Roman"/>
                <w:b/>
                <w:bCs/>
                <w:color w:val="FFFFFF" w:themeColor="background1"/>
                <w:sz w:val="16"/>
                <w:szCs w:val="16"/>
              </w:rPr>
            </w:pPr>
            <w:r w:rsidRPr="0023340D">
              <w:rPr>
                <w:rFonts w:eastAsia="Times New Roman" w:cs="Times New Roman"/>
                <w:b/>
                <w:bCs/>
                <w:color w:val="FFFFFF" w:themeColor="background1"/>
                <w:sz w:val="16"/>
                <w:szCs w:val="16"/>
              </w:rPr>
              <w:t>Descripción</w:t>
            </w:r>
          </w:p>
        </w:tc>
        <w:tc>
          <w:tcPr>
            <w:tcW w:w="0" w:type="auto"/>
            <w:tcBorders>
              <w:top w:val="single" w:sz="4" w:space="0" w:color="111111"/>
              <w:left w:val="nil"/>
              <w:bottom w:val="single" w:sz="4" w:space="0" w:color="111111"/>
              <w:right w:val="single" w:sz="4" w:space="0" w:color="111111"/>
            </w:tcBorders>
            <w:shd w:val="clear" w:color="auto" w:fill="000000" w:themeFill="text1"/>
            <w:vAlign w:val="center"/>
            <w:hideMark/>
          </w:tcPr>
          <w:p w:rsidR="009417FC" w:rsidRPr="0023340D" w:rsidRDefault="009417FC" w:rsidP="00FA05DF">
            <w:pPr>
              <w:spacing w:after="0"/>
              <w:jc w:val="center"/>
              <w:rPr>
                <w:rFonts w:eastAsia="Times New Roman" w:cs="Times New Roman"/>
                <w:b/>
                <w:bCs/>
                <w:color w:val="FFFFFF" w:themeColor="background1"/>
                <w:sz w:val="16"/>
                <w:szCs w:val="16"/>
              </w:rPr>
            </w:pPr>
            <w:r w:rsidRPr="0023340D">
              <w:rPr>
                <w:rFonts w:eastAsia="Times New Roman" w:cs="Times New Roman"/>
                <w:b/>
                <w:bCs/>
                <w:color w:val="FFFFFF" w:themeColor="background1"/>
                <w:sz w:val="16"/>
                <w:szCs w:val="16"/>
              </w:rPr>
              <w:t>ENE</w:t>
            </w:r>
          </w:p>
        </w:tc>
        <w:tc>
          <w:tcPr>
            <w:tcW w:w="0" w:type="auto"/>
            <w:tcBorders>
              <w:top w:val="single" w:sz="4" w:space="0" w:color="111111"/>
              <w:left w:val="nil"/>
              <w:bottom w:val="single" w:sz="4" w:space="0" w:color="111111"/>
              <w:right w:val="single" w:sz="4" w:space="0" w:color="111111"/>
            </w:tcBorders>
            <w:shd w:val="clear" w:color="auto" w:fill="000000" w:themeFill="text1"/>
            <w:vAlign w:val="center"/>
            <w:hideMark/>
          </w:tcPr>
          <w:p w:rsidR="009417FC" w:rsidRPr="0023340D" w:rsidRDefault="009417FC" w:rsidP="00FA05DF">
            <w:pPr>
              <w:spacing w:after="0"/>
              <w:jc w:val="center"/>
              <w:rPr>
                <w:rFonts w:eastAsia="Times New Roman" w:cs="Times New Roman"/>
                <w:b/>
                <w:bCs/>
                <w:color w:val="FFFFFF" w:themeColor="background1"/>
                <w:sz w:val="16"/>
                <w:szCs w:val="16"/>
              </w:rPr>
            </w:pPr>
            <w:r w:rsidRPr="0023340D">
              <w:rPr>
                <w:rFonts w:eastAsia="Times New Roman" w:cs="Times New Roman"/>
                <w:b/>
                <w:bCs/>
                <w:color w:val="FFFFFF" w:themeColor="background1"/>
                <w:sz w:val="16"/>
                <w:szCs w:val="16"/>
              </w:rPr>
              <w:t>FEB</w:t>
            </w:r>
          </w:p>
        </w:tc>
        <w:tc>
          <w:tcPr>
            <w:tcW w:w="0" w:type="auto"/>
            <w:tcBorders>
              <w:top w:val="single" w:sz="4" w:space="0" w:color="111111"/>
              <w:left w:val="nil"/>
              <w:bottom w:val="single" w:sz="4" w:space="0" w:color="111111"/>
              <w:right w:val="single" w:sz="4" w:space="0" w:color="111111"/>
            </w:tcBorders>
            <w:shd w:val="clear" w:color="auto" w:fill="000000" w:themeFill="text1"/>
            <w:vAlign w:val="center"/>
            <w:hideMark/>
          </w:tcPr>
          <w:p w:rsidR="009417FC" w:rsidRPr="0023340D" w:rsidRDefault="009417FC" w:rsidP="00FA05DF">
            <w:pPr>
              <w:spacing w:after="0"/>
              <w:jc w:val="center"/>
              <w:rPr>
                <w:rFonts w:eastAsia="Times New Roman" w:cs="Times New Roman"/>
                <w:b/>
                <w:bCs/>
                <w:color w:val="FFFFFF" w:themeColor="background1"/>
                <w:sz w:val="16"/>
                <w:szCs w:val="16"/>
              </w:rPr>
            </w:pPr>
            <w:r w:rsidRPr="0023340D">
              <w:rPr>
                <w:rFonts w:eastAsia="Times New Roman" w:cs="Times New Roman"/>
                <w:b/>
                <w:bCs/>
                <w:color w:val="FFFFFF" w:themeColor="background1"/>
                <w:sz w:val="16"/>
                <w:szCs w:val="16"/>
              </w:rPr>
              <w:t>MAR</w:t>
            </w:r>
          </w:p>
        </w:tc>
        <w:tc>
          <w:tcPr>
            <w:tcW w:w="0" w:type="auto"/>
            <w:tcBorders>
              <w:top w:val="single" w:sz="4" w:space="0" w:color="111111"/>
              <w:left w:val="nil"/>
              <w:bottom w:val="single" w:sz="4" w:space="0" w:color="111111"/>
              <w:right w:val="single" w:sz="4" w:space="0" w:color="111111"/>
            </w:tcBorders>
            <w:shd w:val="clear" w:color="auto" w:fill="000000" w:themeFill="text1"/>
            <w:vAlign w:val="center"/>
            <w:hideMark/>
          </w:tcPr>
          <w:p w:rsidR="009417FC" w:rsidRPr="0023340D" w:rsidRDefault="009417FC" w:rsidP="00FA05DF">
            <w:pPr>
              <w:spacing w:after="0"/>
              <w:jc w:val="center"/>
              <w:rPr>
                <w:rFonts w:eastAsia="Times New Roman" w:cs="Times New Roman"/>
                <w:b/>
                <w:bCs/>
                <w:color w:val="FFFFFF" w:themeColor="background1"/>
                <w:sz w:val="16"/>
                <w:szCs w:val="16"/>
              </w:rPr>
            </w:pPr>
            <w:r w:rsidRPr="0023340D">
              <w:rPr>
                <w:rFonts w:eastAsia="Times New Roman" w:cs="Times New Roman"/>
                <w:b/>
                <w:bCs/>
                <w:color w:val="FFFFFF" w:themeColor="background1"/>
                <w:sz w:val="16"/>
                <w:szCs w:val="16"/>
              </w:rPr>
              <w:t>ABR</w:t>
            </w:r>
          </w:p>
        </w:tc>
        <w:tc>
          <w:tcPr>
            <w:tcW w:w="0" w:type="auto"/>
            <w:tcBorders>
              <w:top w:val="single" w:sz="4" w:space="0" w:color="111111"/>
              <w:left w:val="nil"/>
              <w:bottom w:val="single" w:sz="4" w:space="0" w:color="111111"/>
              <w:right w:val="single" w:sz="4" w:space="0" w:color="111111"/>
            </w:tcBorders>
            <w:shd w:val="clear" w:color="auto" w:fill="000000" w:themeFill="text1"/>
            <w:vAlign w:val="center"/>
            <w:hideMark/>
          </w:tcPr>
          <w:p w:rsidR="009417FC" w:rsidRPr="0023340D" w:rsidRDefault="009417FC" w:rsidP="00FA05DF">
            <w:pPr>
              <w:spacing w:after="0"/>
              <w:jc w:val="center"/>
              <w:rPr>
                <w:rFonts w:eastAsia="Times New Roman" w:cs="Times New Roman"/>
                <w:b/>
                <w:bCs/>
                <w:color w:val="FFFFFF" w:themeColor="background1"/>
                <w:sz w:val="16"/>
                <w:szCs w:val="16"/>
              </w:rPr>
            </w:pPr>
            <w:r w:rsidRPr="0023340D">
              <w:rPr>
                <w:rFonts w:eastAsia="Times New Roman" w:cs="Times New Roman"/>
                <w:b/>
                <w:bCs/>
                <w:color w:val="FFFFFF" w:themeColor="background1"/>
                <w:sz w:val="16"/>
                <w:szCs w:val="16"/>
              </w:rPr>
              <w:t>MAY</w:t>
            </w:r>
          </w:p>
        </w:tc>
        <w:tc>
          <w:tcPr>
            <w:tcW w:w="0" w:type="auto"/>
            <w:tcBorders>
              <w:top w:val="single" w:sz="4" w:space="0" w:color="111111"/>
              <w:left w:val="nil"/>
              <w:bottom w:val="single" w:sz="4" w:space="0" w:color="111111"/>
              <w:right w:val="single" w:sz="4" w:space="0" w:color="111111"/>
            </w:tcBorders>
            <w:shd w:val="clear" w:color="auto" w:fill="000000" w:themeFill="text1"/>
            <w:vAlign w:val="center"/>
            <w:hideMark/>
          </w:tcPr>
          <w:p w:rsidR="009417FC" w:rsidRPr="0023340D" w:rsidRDefault="009417FC" w:rsidP="00FA05DF">
            <w:pPr>
              <w:spacing w:after="0"/>
              <w:jc w:val="center"/>
              <w:rPr>
                <w:rFonts w:eastAsia="Times New Roman" w:cs="Times New Roman"/>
                <w:b/>
                <w:bCs/>
                <w:color w:val="FFFFFF" w:themeColor="background1"/>
                <w:sz w:val="16"/>
                <w:szCs w:val="16"/>
              </w:rPr>
            </w:pPr>
            <w:r w:rsidRPr="0023340D">
              <w:rPr>
                <w:rFonts w:eastAsia="Times New Roman" w:cs="Times New Roman"/>
                <w:b/>
                <w:bCs/>
                <w:color w:val="FFFFFF" w:themeColor="background1"/>
                <w:sz w:val="16"/>
                <w:szCs w:val="16"/>
              </w:rPr>
              <w:t>JUN</w:t>
            </w:r>
          </w:p>
        </w:tc>
        <w:tc>
          <w:tcPr>
            <w:tcW w:w="0" w:type="auto"/>
            <w:tcBorders>
              <w:top w:val="single" w:sz="4" w:space="0" w:color="111111"/>
              <w:left w:val="nil"/>
              <w:bottom w:val="single" w:sz="4" w:space="0" w:color="111111"/>
              <w:right w:val="single" w:sz="4" w:space="0" w:color="111111"/>
            </w:tcBorders>
            <w:shd w:val="clear" w:color="auto" w:fill="000000" w:themeFill="text1"/>
            <w:vAlign w:val="center"/>
            <w:hideMark/>
          </w:tcPr>
          <w:p w:rsidR="009417FC" w:rsidRPr="0023340D" w:rsidRDefault="009417FC" w:rsidP="00FA05DF">
            <w:pPr>
              <w:spacing w:after="0"/>
              <w:jc w:val="center"/>
              <w:rPr>
                <w:rFonts w:eastAsia="Times New Roman" w:cs="Times New Roman"/>
                <w:b/>
                <w:bCs/>
                <w:color w:val="FFFFFF" w:themeColor="background1"/>
                <w:sz w:val="16"/>
                <w:szCs w:val="16"/>
              </w:rPr>
            </w:pPr>
            <w:r w:rsidRPr="0023340D">
              <w:rPr>
                <w:rFonts w:eastAsia="Times New Roman" w:cs="Times New Roman"/>
                <w:b/>
                <w:bCs/>
                <w:color w:val="FFFFFF" w:themeColor="background1"/>
                <w:sz w:val="16"/>
                <w:szCs w:val="16"/>
              </w:rPr>
              <w:t>JUL</w:t>
            </w:r>
          </w:p>
        </w:tc>
        <w:tc>
          <w:tcPr>
            <w:tcW w:w="0" w:type="auto"/>
            <w:tcBorders>
              <w:top w:val="single" w:sz="4" w:space="0" w:color="111111"/>
              <w:left w:val="nil"/>
              <w:bottom w:val="single" w:sz="4" w:space="0" w:color="111111"/>
              <w:right w:val="single" w:sz="4" w:space="0" w:color="111111"/>
            </w:tcBorders>
            <w:shd w:val="clear" w:color="auto" w:fill="000000" w:themeFill="text1"/>
            <w:vAlign w:val="center"/>
            <w:hideMark/>
          </w:tcPr>
          <w:p w:rsidR="009417FC" w:rsidRPr="0023340D" w:rsidRDefault="009417FC" w:rsidP="00FA05DF">
            <w:pPr>
              <w:spacing w:after="0"/>
              <w:jc w:val="center"/>
              <w:rPr>
                <w:rFonts w:eastAsia="Times New Roman" w:cs="Times New Roman"/>
                <w:b/>
                <w:bCs/>
                <w:color w:val="FFFFFF" w:themeColor="background1"/>
                <w:sz w:val="16"/>
                <w:szCs w:val="16"/>
              </w:rPr>
            </w:pPr>
            <w:r w:rsidRPr="0023340D">
              <w:rPr>
                <w:rFonts w:eastAsia="Times New Roman" w:cs="Times New Roman"/>
                <w:b/>
                <w:bCs/>
                <w:color w:val="FFFFFF" w:themeColor="background1"/>
                <w:sz w:val="16"/>
                <w:szCs w:val="16"/>
              </w:rPr>
              <w:t>AGO</w:t>
            </w:r>
          </w:p>
        </w:tc>
        <w:tc>
          <w:tcPr>
            <w:tcW w:w="0" w:type="auto"/>
            <w:tcBorders>
              <w:top w:val="single" w:sz="4" w:space="0" w:color="111111"/>
              <w:left w:val="nil"/>
              <w:bottom w:val="single" w:sz="4" w:space="0" w:color="111111"/>
              <w:right w:val="single" w:sz="4" w:space="0" w:color="111111"/>
            </w:tcBorders>
            <w:shd w:val="clear" w:color="auto" w:fill="000000" w:themeFill="text1"/>
            <w:vAlign w:val="center"/>
            <w:hideMark/>
          </w:tcPr>
          <w:p w:rsidR="009417FC" w:rsidRPr="0023340D" w:rsidRDefault="009417FC" w:rsidP="00FA05DF">
            <w:pPr>
              <w:spacing w:after="0"/>
              <w:jc w:val="center"/>
              <w:rPr>
                <w:rFonts w:eastAsia="Times New Roman" w:cs="Times New Roman"/>
                <w:b/>
                <w:bCs/>
                <w:color w:val="FFFFFF" w:themeColor="background1"/>
                <w:sz w:val="16"/>
                <w:szCs w:val="16"/>
              </w:rPr>
            </w:pPr>
            <w:r w:rsidRPr="0023340D">
              <w:rPr>
                <w:rFonts w:eastAsia="Times New Roman" w:cs="Times New Roman"/>
                <w:b/>
                <w:bCs/>
                <w:color w:val="FFFFFF" w:themeColor="background1"/>
                <w:sz w:val="16"/>
                <w:szCs w:val="16"/>
              </w:rPr>
              <w:t>SET</w:t>
            </w:r>
          </w:p>
        </w:tc>
        <w:tc>
          <w:tcPr>
            <w:tcW w:w="0" w:type="auto"/>
            <w:tcBorders>
              <w:top w:val="single" w:sz="4" w:space="0" w:color="111111"/>
              <w:left w:val="nil"/>
              <w:bottom w:val="single" w:sz="4" w:space="0" w:color="111111"/>
              <w:right w:val="single" w:sz="4" w:space="0" w:color="111111"/>
            </w:tcBorders>
            <w:shd w:val="clear" w:color="auto" w:fill="000000" w:themeFill="text1"/>
            <w:vAlign w:val="center"/>
            <w:hideMark/>
          </w:tcPr>
          <w:p w:rsidR="009417FC" w:rsidRPr="0023340D" w:rsidRDefault="009417FC" w:rsidP="00FA05DF">
            <w:pPr>
              <w:spacing w:after="0"/>
              <w:jc w:val="center"/>
              <w:rPr>
                <w:rFonts w:eastAsia="Times New Roman" w:cs="Times New Roman"/>
                <w:b/>
                <w:bCs/>
                <w:color w:val="FFFFFF" w:themeColor="background1"/>
                <w:sz w:val="16"/>
                <w:szCs w:val="16"/>
              </w:rPr>
            </w:pPr>
            <w:r w:rsidRPr="0023340D">
              <w:rPr>
                <w:rFonts w:eastAsia="Times New Roman" w:cs="Times New Roman"/>
                <w:b/>
                <w:bCs/>
                <w:color w:val="FFFFFF" w:themeColor="background1"/>
                <w:sz w:val="16"/>
                <w:szCs w:val="16"/>
              </w:rPr>
              <w:t>OCT</w:t>
            </w:r>
          </w:p>
        </w:tc>
        <w:tc>
          <w:tcPr>
            <w:tcW w:w="0" w:type="auto"/>
            <w:tcBorders>
              <w:top w:val="single" w:sz="4" w:space="0" w:color="111111"/>
              <w:left w:val="nil"/>
              <w:bottom w:val="single" w:sz="4" w:space="0" w:color="111111"/>
              <w:right w:val="single" w:sz="4" w:space="0" w:color="111111"/>
            </w:tcBorders>
            <w:shd w:val="clear" w:color="auto" w:fill="000000" w:themeFill="text1"/>
            <w:vAlign w:val="center"/>
            <w:hideMark/>
          </w:tcPr>
          <w:p w:rsidR="009417FC" w:rsidRPr="0023340D" w:rsidRDefault="009417FC" w:rsidP="00FA05DF">
            <w:pPr>
              <w:spacing w:after="0"/>
              <w:jc w:val="center"/>
              <w:rPr>
                <w:rFonts w:eastAsia="Times New Roman" w:cs="Times New Roman"/>
                <w:b/>
                <w:bCs/>
                <w:color w:val="FFFFFF" w:themeColor="background1"/>
                <w:sz w:val="16"/>
                <w:szCs w:val="16"/>
              </w:rPr>
            </w:pPr>
            <w:r w:rsidRPr="0023340D">
              <w:rPr>
                <w:rFonts w:eastAsia="Times New Roman" w:cs="Times New Roman"/>
                <w:b/>
                <w:bCs/>
                <w:color w:val="FFFFFF" w:themeColor="background1"/>
                <w:sz w:val="16"/>
                <w:szCs w:val="16"/>
              </w:rPr>
              <w:t>NOV</w:t>
            </w:r>
          </w:p>
        </w:tc>
        <w:tc>
          <w:tcPr>
            <w:tcW w:w="0" w:type="auto"/>
            <w:tcBorders>
              <w:top w:val="single" w:sz="4" w:space="0" w:color="111111"/>
              <w:left w:val="nil"/>
              <w:bottom w:val="single" w:sz="4" w:space="0" w:color="111111"/>
              <w:right w:val="single" w:sz="4" w:space="0" w:color="111111"/>
            </w:tcBorders>
            <w:shd w:val="clear" w:color="auto" w:fill="000000" w:themeFill="text1"/>
            <w:vAlign w:val="center"/>
            <w:hideMark/>
          </w:tcPr>
          <w:p w:rsidR="009417FC" w:rsidRPr="0023340D" w:rsidRDefault="009417FC" w:rsidP="00FA05DF">
            <w:pPr>
              <w:spacing w:after="0"/>
              <w:jc w:val="center"/>
              <w:rPr>
                <w:rFonts w:eastAsia="Times New Roman" w:cs="Times New Roman"/>
                <w:b/>
                <w:bCs/>
                <w:color w:val="FFFFFF" w:themeColor="background1"/>
                <w:sz w:val="16"/>
                <w:szCs w:val="16"/>
              </w:rPr>
            </w:pPr>
            <w:r w:rsidRPr="0023340D">
              <w:rPr>
                <w:rFonts w:eastAsia="Times New Roman" w:cs="Times New Roman"/>
                <w:b/>
                <w:bCs/>
                <w:color w:val="FFFFFF" w:themeColor="background1"/>
                <w:sz w:val="16"/>
                <w:szCs w:val="16"/>
              </w:rPr>
              <w:t>DIC</w:t>
            </w:r>
          </w:p>
        </w:tc>
        <w:tc>
          <w:tcPr>
            <w:tcW w:w="0" w:type="auto"/>
            <w:tcBorders>
              <w:top w:val="single" w:sz="4" w:space="0" w:color="111111"/>
              <w:left w:val="nil"/>
              <w:bottom w:val="single" w:sz="4" w:space="0" w:color="111111"/>
              <w:right w:val="single" w:sz="4" w:space="0" w:color="111111"/>
            </w:tcBorders>
            <w:shd w:val="clear" w:color="auto" w:fill="000000" w:themeFill="text1"/>
            <w:vAlign w:val="center"/>
            <w:hideMark/>
          </w:tcPr>
          <w:p w:rsidR="009417FC" w:rsidRPr="0023340D" w:rsidRDefault="0023340D" w:rsidP="00FA05DF">
            <w:pPr>
              <w:spacing w:after="0"/>
              <w:jc w:val="center"/>
              <w:rPr>
                <w:rFonts w:eastAsia="Times New Roman" w:cs="Times New Roman"/>
                <w:b/>
                <w:bCs/>
                <w:color w:val="FFFFFF" w:themeColor="background1"/>
                <w:sz w:val="16"/>
                <w:szCs w:val="16"/>
              </w:rPr>
            </w:pPr>
            <w:r>
              <w:rPr>
                <w:rFonts w:eastAsia="Times New Roman" w:cs="Times New Roman"/>
                <w:b/>
                <w:bCs/>
                <w:noProof/>
                <w:color w:val="FFFFFF" w:themeColor="background1"/>
                <w:sz w:val="16"/>
                <w:szCs w:val="16"/>
              </w:rPr>
              <w:drawing>
                <wp:anchor distT="0" distB="0" distL="114300" distR="114300" simplePos="0" relativeHeight="251676672" behindDoc="0" locked="0" layoutInCell="1" allowOverlap="1">
                  <wp:simplePos x="0" y="0"/>
                  <wp:positionH relativeFrom="column">
                    <wp:posOffset>333375</wp:posOffset>
                  </wp:positionH>
                  <wp:positionV relativeFrom="paragraph">
                    <wp:posOffset>9525</wp:posOffset>
                  </wp:positionV>
                  <wp:extent cx="2513330" cy="2027555"/>
                  <wp:effectExtent l="19050" t="0" r="1270" b="0"/>
                  <wp:wrapNone/>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513330" cy="2027555"/>
                          </a:xfrm>
                          <a:prstGeom prst="rect">
                            <a:avLst/>
                          </a:prstGeom>
                          <a:noFill/>
                        </pic:spPr>
                      </pic:pic>
                    </a:graphicData>
                  </a:graphic>
                </wp:anchor>
              </w:drawing>
            </w:r>
            <w:r w:rsidR="009417FC" w:rsidRPr="0023340D">
              <w:rPr>
                <w:rFonts w:eastAsia="Times New Roman" w:cs="Times New Roman"/>
                <w:b/>
                <w:bCs/>
                <w:color w:val="FFFFFF" w:themeColor="background1"/>
                <w:sz w:val="16"/>
                <w:szCs w:val="16"/>
              </w:rPr>
              <w:t>AÑO</w:t>
            </w:r>
          </w:p>
        </w:tc>
      </w:tr>
      <w:tr w:rsidR="0023340D" w:rsidRPr="009417FC" w:rsidTr="0023340D">
        <w:trPr>
          <w:trHeight w:val="300"/>
        </w:trPr>
        <w:tc>
          <w:tcPr>
            <w:tcW w:w="0" w:type="auto"/>
            <w:tcBorders>
              <w:top w:val="nil"/>
              <w:left w:val="single" w:sz="4" w:space="0" w:color="111111"/>
              <w:bottom w:val="single" w:sz="4" w:space="0" w:color="111111"/>
              <w:right w:val="single" w:sz="4" w:space="0" w:color="111111"/>
            </w:tcBorders>
            <w:shd w:val="clear" w:color="auto" w:fill="auto"/>
            <w:vAlign w:val="center"/>
            <w:hideMark/>
          </w:tcPr>
          <w:p w:rsidR="009417FC" w:rsidRPr="009417FC" w:rsidRDefault="009417FC" w:rsidP="00FA05DF">
            <w:pPr>
              <w:spacing w:after="0"/>
              <w:rPr>
                <w:rFonts w:eastAsia="Times New Roman" w:cs="Times New Roman"/>
                <w:b/>
                <w:bCs/>
                <w:color w:val="000000"/>
                <w:sz w:val="16"/>
                <w:szCs w:val="16"/>
              </w:rPr>
            </w:pPr>
            <w:r w:rsidRPr="009417FC">
              <w:rPr>
                <w:rFonts w:eastAsia="Times New Roman" w:cs="Times New Roman"/>
                <w:b/>
                <w:bCs/>
                <w:color w:val="000000"/>
                <w:sz w:val="16"/>
                <w:szCs w:val="16"/>
              </w:rPr>
              <w:t>Temperatura</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24,7</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23,8</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22,7</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19,9</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17,5</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14,5</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14,3</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16</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18,5</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22</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23,3</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24,3</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20,1</w:t>
            </w:r>
          </w:p>
        </w:tc>
      </w:tr>
      <w:tr w:rsidR="0023340D" w:rsidRPr="009417FC" w:rsidTr="0023340D">
        <w:trPr>
          <w:trHeight w:val="300"/>
        </w:trPr>
        <w:tc>
          <w:tcPr>
            <w:tcW w:w="0" w:type="auto"/>
            <w:tcBorders>
              <w:top w:val="nil"/>
              <w:left w:val="single" w:sz="4" w:space="0" w:color="111111"/>
              <w:bottom w:val="single" w:sz="4" w:space="0" w:color="111111"/>
              <w:right w:val="single" w:sz="4" w:space="0" w:color="111111"/>
            </w:tcBorders>
            <w:shd w:val="clear" w:color="auto" w:fill="auto"/>
            <w:vAlign w:val="center"/>
            <w:hideMark/>
          </w:tcPr>
          <w:p w:rsidR="009417FC" w:rsidRPr="009417FC" w:rsidRDefault="009417FC" w:rsidP="00FA05DF">
            <w:pPr>
              <w:spacing w:after="0"/>
              <w:rPr>
                <w:rFonts w:eastAsia="Times New Roman" w:cs="Times New Roman"/>
                <w:b/>
                <w:bCs/>
                <w:color w:val="000000"/>
                <w:sz w:val="16"/>
                <w:szCs w:val="16"/>
              </w:rPr>
            </w:pPr>
            <w:r w:rsidRPr="009417FC">
              <w:rPr>
                <w:rFonts w:eastAsia="Times New Roman" w:cs="Times New Roman"/>
                <w:b/>
                <w:bCs/>
                <w:color w:val="000000"/>
                <w:sz w:val="16"/>
                <w:szCs w:val="16"/>
              </w:rPr>
              <w:t>Precipitación</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191</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166</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159</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86</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24</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11</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4</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5</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8</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49</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99</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144</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946</w:t>
            </w:r>
          </w:p>
        </w:tc>
      </w:tr>
      <w:tr w:rsidR="0023340D" w:rsidRPr="009417FC" w:rsidTr="0023340D">
        <w:trPr>
          <w:trHeight w:val="300"/>
        </w:trPr>
        <w:tc>
          <w:tcPr>
            <w:tcW w:w="0" w:type="auto"/>
            <w:tcBorders>
              <w:top w:val="nil"/>
              <w:left w:val="single" w:sz="4" w:space="0" w:color="111111"/>
              <w:bottom w:val="single" w:sz="4" w:space="0" w:color="111111"/>
              <w:right w:val="single" w:sz="4" w:space="0" w:color="111111"/>
            </w:tcBorders>
            <w:shd w:val="clear" w:color="auto" w:fill="auto"/>
            <w:vAlign w:val="center"/>
            <w:hideMark/>
          </w:tcPr>
          <w:p w:rsidR="0023340D" w:rsidRDefault="009417FC" w:rsidP="00FA05DF">
            <w:pPr>
              <w:spacing w:after="0"/>
              <w:rPr>
                <w:rFonts w:eastAsia="Times New Roman" w:cs="Times New Roman"/>
                <w:b/>
                <w:bCs/>
                <w:color w:val="000000"/>
                <w:sz w:val="16"/>
                <w:szCs w:val="16"/>
              </w:rPr>
            </w:pPr>
            <w:r w:rsidRPr="009417FC">
              <w:rPr>
                <w:rFonts w:eastAsia="Times New Roman" w:cs="Times New Roman"/>
                <w:b/>
                <w:bCs/>
                <w:color w:val="000000"/>
                <w:sz w:val="16"/>
                <w:szCs w:val="16"/>
              </w:rPr>
              <w:t xml:space="preserve">Evapotransp. </w:t>
            </w:r>
          </w:p>
          <w:p w:rsidR="009417FC" w:rsidRPr="009417FC" w:rsidRDefault="009417FC" w:rsidP="00FA05DF">
            <w:pPr>
              <w:spacing w:after="0"/>
              <w:rPr>
                <w:rFonts w:eastAsia="Times New Roman" w:cs="Times New Roman"/>
                <w:b/>
                <w:bCs/>
                <w:color w:val="000000"/>
                <w:sz w:val="16"/>
                <w:szCs w:val="16"/>
              </w:rPr>
            </w:pPr>
            <w:r w:rsidRPr="009417FC">
              <w:rPr>
                <w:rFonts w:eastAsia="Times New Roman" w:cs="Times New Roman"/>
                <w:b/>
                <w:bCs/>
                <w:color w:val="000000"/>
                <w:sz w:val="16"/>
                <w:szCs w:val="16"/>
              </w:rPr>
              <w:t>Potencial</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133</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107</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101</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70</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52</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32</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33</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44</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61</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98</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112</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129</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972</w:t>
            </w:r>
          </w:p>
        </w:tc>
      </w:tr>
      <w:tr w:rsidR="0023340D" w:rsidRPr="009417FC" w:rsidTr="0023340D">
        <w:trPr>
          <w:trHeight w:val="300"/>
        </w:trPr>
        <w:tc>
          <w:tcPr>
            <w:tcW w:w="0" w:type="auto"/>
            <w:tcBorders>
              <w:top w:val="nil"/>
              <w:left w:val="single" w:sz="4" w:space="0" w:color="111111"/>
              <w:bottom w:val="single" w:sz="4" w:space="0" w:color="111111"/>
              <w:right w:val="single" w:sz="4" w:space="0" w:color="111111"/>
            </w:tcBorders>
            <w:shd w:val="clear" w:color="auto" w:fill="auto"/>
            <w:vAlign w:val="center"/>
            <w:hideMark/>
          </w:tcPr>
          <w:p w:rsidR="0023340D" w:rsidRDefault="009417FC" w:rsidP="00FA05DF">
            <w:pPr>
              <w:spacing w:after="0"/>
              <w:rPr>
                <w:rFonts w:eastAsia="Times New Roman" w:cs="Times New Roman"/>
                <w:b/>
                <w:bCs/>
                <w:color w:val="000000"/>
                <w:sz w:val="16"/>
                <w:szCs w:val="16"/>
              </w:rPr>
            </w:pPr>
            <w:r w:rsidRPr="009417FC">
              <w:rPr>
                <w:rFonts w:eastAsia="Times New Roman" w:cs="Times New Roman"/>
                <w:b/>
                <w:bCs/>
                <w:color w:val="000000"/>
                <w:sz w:val="16"/>
                <w:szCs w:val="16"/>
              </w:rPr>
              <w:t xml:space="preserve">Evapotransp. </w:t>
            </w:r>
          </w:p>
          <w:p w:rsidR="009417FC" w:rsidRPr="009417FC" w:rsidRDefault="009417FC" w:rsidP="00FA05DF">
            <w:pPr>
              <w:spacing w:after="0"/>
              <w:rPr>
                <w:rFonts w:eastAsia="Times New Roman" w:cs="Times New Roman"/>
                <w:b/>
                <w:bCs/>
                <w:color w:val="000000"/>
                <w:sz w:val="16"/>
                <w:szCs w:val="16"/>
              </w:rPr>
            </w:pPr>
            <w:r w:rsidRPr="009417FC">
              <w:rPr>
                <w:rFonts w:eastAsia="Times New Roman" w:cs="Times New Roman"/>
                <w:b/>
                <w:bCs/>
                <w:color w:val="000000"/>
                <w:sz w:val="16"/>
                <w:szCs w:val="16"/>
              </w:rPr>
              <w:t>Real</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133</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107</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101</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70</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50</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29</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27</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33</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41</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74</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105</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129</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899</w:t>
            </w:r>
          </w:p>
        </w:tc>
      </w:tr>
      <w:tr w:rsidR="0023340D" w:rsidRPr="009417FC" w:rsidTr="0023340D">
        <w:trPr>
          <w:trHeight w:val="300"/>
        </w:trPr>
        <w:tc>
          <w:tcPr>
            <w:tcW w:w="0" w:type="auto"/>
            <w:tcBorders>
              <w:top w:val="nil"/>
              <w:left w:val="single" w:sz="4" w:space="0" w:color="111111"/>
              <w:bottom w:val="single" w:sz="4" w:space="0" w:color="111111"/>
              <w:right w:val="single" w:sz="4" w:space="0" w:color="111111"/>
            </w:tcBorders>
            <w:shd w:val="clear" w:color="auto" w:fill="auto"/>
            <w:vAlign w:val="center"/>
            <w:hideMark/>
          </w:tcPr>
          <w:p w:rsidR="009417FC" w:rsidRPr="009417FC" w:rsidRDefault="009417FC" w:rsidP="00FA05DF">
            <w:pPr>
              <w:spacing w:after="0"/>
              <w:rPr>
                <w:rFonts w:eastAsia="Times New Roman" w:cs="Times New Roman"/>
                <w:b/>
                <w:bCs/>
                <w:color w:val="000000"/>
                <w:sz w:val="16"/>
                <w:szCs w:val="16"/>
              </w:rPr>
            </w:pPr>
            <w:r w:rsidRPr="009417FC">
              <w:rPr>
                <w:rFonts w:eastAsia="Times New Roman" w:cs="Times New Roman"/>
                <w:b/>
                <w:bCs/>
                <w:color w:val="000000"/>
                <w:sz w:val="16"/>
                <w:szCs w:val="16"/>
              </w:rPr>
              <w:t>Déficit</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0</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0</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0</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0</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-2</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-3</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-6</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-11</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-20</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-23</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-7</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0</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-72</w:t>
            </w:r>
          </w:p>
        </w:tc>
      </w:tr>
      <w:tr w:rsidR="0023340D" w:rsidRPr="009417FC" w:rsidTr="0023340D">
        <w:trPr>
          <w:trHeight w:val="300"/>
        </w:trPr>
        <w:tc>
          <w:tcPr>
            <w:tcW w:w="0" w:type="auto"/>
            <w:tcBorders>
              <w:top w:val="nil"/>
              <w:left w:val="single" w:sz="4" w:space="0" w:color="111111"/>
              <w:bottom w:val="single" w:sz="4" w:space="0" w:color="111111"/>
              <w:right w:val="single" w:sz="4" w:space="0" w:color="111111"/>
            </w:tcBorders>
            <w:shd w:val="clear" w:color="auto" w:fill="auto"/>
            <w:vAlign w:val="center"/>
            <w:hideMark/>
          </w:tcPr>
          <w:p w:rsidR="009417FC" w:rsidRPr="009417FC" w:rsidRDefault="009417FC" w:rsidP="00FA05DF">
            <w:pPr>
              <w:spacing w:after="0"/>
              <w:rPr>
                <w:rFonts w:eastAsia="Times New Roman" w:cs="Times New Roman"/>
                <w:b/>
                <w:bCs/>
                <w:color w:val="000000"/>
                <w:sz w:val="16"/>
                <w:szCs w:val="16"/>
              </w:rPr>
            </w:pPr>
            <w:r w:rsidRPr="009417FC">
              <w:rPr>
                <w:rFonts w:eastAsia="Times New Roman" w:cs="Times New Roman"/>
                <w:b/>
                <w:bCs/>
                <w:color w:val="000000"/>
                <w:sz w:val="16"/>
                <w:szCs w:val="16"/>
              </w:rPr>
              <w:t>Exceso</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0</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0</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30</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16</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0</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0</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0</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0</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0</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0</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0</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0</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46</w:t>
            </w:r>
          </w:p>
        </w:tc>
      </w:tr>
      <w:tr w:rsidR="0023340D" w:rsidRPr="009417FC" w:rsidTr="0023340D">
        <w:trPr>
          <w:trHeight w:val="300"/>
        </w:trPr>
        <w:tc>
          <w:tcPr>
            <w:tcW w:w="0" w:type="auto"/>
            <w:tcBorders>
              <w:top w:val="nil"/>
              <w:left w:val="single" w:sz="4" w:space="0" w:color="111111"/>
              <w:bottom w:val="single" w:sz="4" w:space="0" w:color="111111"/>
              <w:right w:val="single" w:sz="4" w:space="0" w:color="111111"/>
            </w:tcBorders>
            <w:shd w:val="clear" w:color="auto" w:fill="auto"/>
            <w:vAlign w:val="center"/>
            <w:hideMark/>
          </w:tcPr>
          <w:p w:rsidR="009417FC" w:rsidRPr="009417FC" w:rsidRDefault="009417FC" w:rsidP="00FA05DF">
            <w:pPr>
              <w:spacing w:after="0"/>
              <w:rPr>
                <w:rFonts w:eastAsia="Times New Roman" w:cs="Times New Roman"/>
                <w:b/>
                <w:bCs/>
                <w:color w:val="000000"/>
                <w:sz w:val="16"/>
                <w:szCs w:val="16"/>
              </w:rPr>
            </w:pPr>
            <w:r w:rsidRPr="009417FC">
              <w:rPr>
                <w:rFonts w:eastAsia="Times New Roman" w:cs="Times New Roman"/>
                <w:b/>
                <w:bCs/>
                <w:color w:val="000000"/>
                <w:sz w:val="16"/>
                <w:szCs w:val="16"/>
              </w:rPr>
              <w:t>Escurrimiento</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0</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0</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15</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16</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8</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4</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2</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1</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0</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0</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0</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0</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46</w:t>
            </w:r>
          </w:p>
        </w:tc>
      </w:tr>
      <w:tr w:rsidR="0023340D" w:rsidRPr="009417FC" w:rsidTr="0023340D">
        <w:trPr>
          <w:trHeight w:val="300"/>
        </w:trPr>
        <w:tc>
          <w:tcPr>
            <w:tcW w:w="0" w:type="auto"/>
            <w:tcBorders>
              <w:top w:val="nil"/>
              <w:left w:val="single" w:sz="4" w:space="0" w:color="111111"/>
              <w:bottom w:val="single" w:sz="4" w:space="0" w:color="111111"/>
              <w:right w:val="single" w:sz="4" w:space="0" w:color="111111"/>
            </w:tcBorders>
            <w:shd w:val="clear" w:color="auto" w:fill="auto"/>
            <w:vAlign w:val="center"/>
            <w:hideMark/>
          </w:tcPr>
          <w:p w:rsidR="0023340D" w:rsidRDefault="009417FC" w:rsidP="00FA05DF">
            <w:pPr>
              <w:spacing w:after="0"/>
              <w:rPr>
                <w:rFonts w:eastAsia="Times New Roman" w:cs="Times New Roman"/>
                <w:b/>
                <w:bCs/>
                <w:color w:val="000000"/>
                <w:sz w:val="16"/>
                <w:szCs w:val="16"/>
              </w:rPr>
            </w:pPr>
            <w:r w:rsidRPr="009417FC">
              <w:rPr>
                <w:rFonts w:eastAsia="Times New Roman" w:cs="Times New Roman"/>
                <w:b/>
                <w:bCs/>
                <w:color w:val="000000"/>
                <w:sz w:val="16"/>
                <w:szCs w:val="16"/>
              </w:rPr>
              <w:t xml:space="preserve">Evapotransp. </w:t>
            </w:r>
          </w:p>
          <w:p w:rsidR="009417FC" w:rsidRPr="009417FC" w:rsidRDefault="009417FC" w:rsidP="00FA05DF">
            <w:pPr>
              <w:spacing w:after="0"/>
              <w:rPr>
                <w:rFonts w:eastAsia="Times New Roman" w:cs="Times New Roman"/>
                <w:b/>
                <w:bCs/>
                <w:color w:val="000000"/>
                <w:sz w:val="16"/>
                <w:szCs w:val="16"/>
              </w:rPr>
            </w:pPr>
            <w:r w:rsidRPr="009417FC">
              <w:rPr>
                <w:rFonts w:eastAsia="Times New Roman" w:cs="Times New Roman"/>
                <w:b/>
                <w:bCs/>
                <w:color w:val="000000"/>
                <w:sz w:val="16"/>
                <w:szCs w:val="16"/>
              </w:rPr>
              <w:t>Relativa</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100</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100</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100</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100</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97</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91</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82</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75</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67</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76</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94</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100</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1082</w:t>
            </w:r>
          </w:p>
        </w:tc>
      </w:tr>
    </w:tbl>
    <w:p w:rsidR="001C559D" w:rsidRPr="001C559D" w:rsidRDefault="001C559D" w:rsidP="0023340D">
      <w:pPr>
        <w:tabs>
          <w:tab w:val="left" w:pos="2961"/>
        </w:tabs>
        <w:spacing w:after="0"/>
        <w:jc w:val="center"/>
        <w:rPr>
          <w:i/>
        </w:rPr>
      </w:pPr>
      <w:r w:rsidRPr="001C559D">
        <w:rPr>
          <w:i/>
        </w:rPr>
        <w:t>Grafico</w:t>
      </w:r>
      <w:r>
        <w:rPr>
          <w:i/>
        </w:rPr>
        <w:t xml:space="preserve"> 4</w:t>
      </w:r>
      <w:r w:rsidRPr="001C559D">
        <w:rPr>
          <w:i/>
        </w:rPr>
        <w:t xml:space="preserve">: Precipitación vs. ETP en </w:t>
      </w:r>
      <w:r>
        <w:rPr>
          <w:i/>
        </w:rPr>
        <w:t>Piquirenda</w:t>
      </w:r>
    </w:p>
    <w:p w:rsidR="009417FC" w:rsidRPr="0023340D" w:rsidRDefault="009417FC" w:rsidP="0023340D">
      <w:pPr>
        <w:pStyle w:val="Prrafodelista"/>
        <w:numPr>
          <w:ilvl w:val="0"/>
          <w:numId w:val="11"/>
        </w:numPr>
        <w:tabs>
          <w:tab w:val="left" w:pos="3617"/>
        </w:tabs>
        <w:spacing w:after="0"/>
        <w:rPr>
          <w:rFonts w:eastAsiaTheme="majorEastAsia" w:cstheme="majorBidi"/>
          <w:b/>
          <w:smallCaps/>
          <w:color w:val="0F243E" w:themeColor="text2" w:themeShade="7F"/>
          <w:spacing w:val="20"/>
          <w:sz w:val="24"/>
          <w:szCs w:val="24"/>
          <w:lang w:val="es-ES" w:bidi="en-US"/>
        </w:rPr>
      </w:pPr>
      <w:r w:rsidRPr="0023340D">
        <w:rPr>
          <w:rFonts w:eastAsiaTheme="majorEastAsia" w:cstheme="majorBidi"/>
          <w:b/>
          <w:smallCaps/>
          <w:color w:val="0F243E" w:themeColor="text2" w:themeShade="7F"/>
          <w:spacing w:val="20"/>
          <w:sz w:val="24"/>
          <w:szCs w:val="24"/>
          <w:lang w:val="es-ES" w:bidi="en-US"/>
        </w:rPr>
        <w:lastRenderedPageBreak/>
        <w:t>Aguaray:</w:t>
      </w:r>
    </w:p>
    <w:p w:rsidR="001C559D" w:rsidRPr="001C559D" w:rsidRDefault="001C559D" w:rsidP="00FA05DF">
      <w:pPr>
        <w:tabs>
          <w:tab w:val="left" w:pos="2961"/>
        </w:tabs>
        <w:spacing w:after="0"/>
        <w:jc w:val="center"/>
        <w:rPr>
          <w:i/>
        </w:rPr>
      </w:pPr>
      <w:r w:rsidRPr="001C559D">
        <w:rPr>
          <w:i/>
        </w:rPr>
        <w:t xml:space="preserve">Cuadro </w:t>
      </w:r>
      <w:r>
        <w:rPr>
          <w:i/>
        </w:rPr>
        <w:t>6</w:t>
      </w:r>
      <w:r w:rsidRPr="001C559D">
        <w:rPr>
          <w:i/>
        </w:rPr>
        <w:t>: Balance Hídrico de Coronel Cornejo (Fuente INTA. Bianchi 1992)</w:t>
      </w:r>
    </w:p>
    <w:tbl>
      <w:tblPr>
        <w:tblW w:w="0" w:type="auto"/>
        <w:tblCellMar>
          <w:left w:w="28" w:type="dxa"/>
          <w:right w:w="28" w:type="dxa"/>
        </w:tblCellMar>
        <w:tblLook w:val="04A0" w:firstRow="1" w:lastRow="0" w:firstColumn="1" w:lastColumn="0" w:noHBand="0" w:noVBand="1"/>
      </w:tblPr>
      <w:tblGrid>
        <w:gridCol w:w="982"/>
        <w:gridCol w:w="340"/>
        <w:gridCol w:w="340"/>
        <w:gridCol w:w="383"/>
        <w:gridCol w:w="340"/>
        <w:gridCol w:w="376"/>
        <w:gridCol w:w="340"/>
        <w:gridCol w:w="340"/>
        <w:gridCol w:w="364"/>
        <w:gridCol w:w="340"/>
        <w:gridCol w:w="340"/>
        <w:gridCol w:w="365"/>
        <w:gridCol w:w="300"/>
        <w:gridCol w:w="381"/>
      </w:tblGrid>
      <w:tr w:rsidR="0023340D" w:rsidRPr="009417FC" w:rsidTr="0023340D">
        <w:trPr>
          <w:trHeight w:val="300"/>
        </w:trPr>
        <w:tc>
          <w:tcPr>
            <w:tcW w:w="0" w:type="auto"/>
            <w:tcBorders>
              <w:top w:val="single" w:sz="4" w:space="0" w:color="111111"/>
              <w:left w:val="single" w:sz="4" w:space="0" w:color="111111"/>
              <w:bottom w:val="single" w:sz="4" w:space="0" w:color="111111"/>
              <w:right w:val="single" w:sz="4" w:space="0" w:color="111111"/>
            </w:tcBorders>
            <w:shd w:val="clear" w:color="auto" w:fill="000000" w:themeFill="text1"/>
            <w:vAlign w:val="center"/>
            <w:hideMark/>
          </w:tcPr>
          <w:p w:rsidR="009417FC" w:rsidRPr="0023340D" w:rsidRDefault="009417FC" w:rsidP="00FA05DF">
            <w:pPr>
              <w:spacing w:after="0"/>
              <w:rPr>
                <w:rFonts w:eastAsia="Times New Roman" w:cs="Times New Roman"/>
                <w:b/>
                <w:bCs/>
                <w:color w:val="FFFFFF" w:themeColor="background1"/>
                <w:sz w:val="16"/>
                <w:szCs w:val="16"/>
              </w:rPr>
            </w:pPr>
            <w:r w:rsidRPr="0023340D">
              <w:rPr>
                <w:rFonts w:eastAsia="Times New Roman" w:cs="Times New Roman"/>
                <w:b/>
                <w:bCs/>
                <w:color w:val="FFFFFF" w:themeColor="background1"/>
                <w:sz w:val="16"/>
                <w:szCs w:val="16"/>
              </w:rPr>
              <w:t>Descripción</w:t>
            </w:r>
          </w:p>
        </w:tc>
        <w:tc>
          <w:tcPr>
            <w:tcW w:w="0" w:type="auto"/>
            <w:tcBorders>
              <w:top w:val="single" w:sz="4" w:space="0" w:color="111111"/>
              <w:left w:val="nil"/>
              <w:bottom w:val="single" w:sz="4" w:space="0" w:color="111111"/>
              <w:right w:val="single" w:sz="4" w:space="0" w:color="111111"/>
            </w:tcBorders>
            <w:shd w:val="clear" w:color="auto" w:fill="000000" w:themeFill="text1"/>
            <w:vAlign w:val="center"/>
            <w:hideMark/>
          </w:tcPr>
          <w:p w:rsidR="009417FC" w:rsidRPr="0023340D" w:rsidRDefault="009417FC" w:rsidP="00FA05DF">
            <w:pPr>
              <w:spacing w:after="0"/>
              <w:jc w:val="center"/>
              <w:rPr>
                <w:rFonts w:eastAsia="Times New Roman" w:cs="Times New Roman"/>
                <w:b/>
                <w:bCs/>
                <w:color w:val="FFFFFF" w:themeColor="background1"/>
                <w:sz w:val="16"/>
                <w:szCs w:val="16"/>
              </w:rPr>
            </w:pPr>
            <w:r w:rsidRPr="0023340D">
              <w:rPr>
                <w:rFonts w:eastAsia="Times New Roman" w:cs="Times New Roman"/>
                <w:b/>
                <w:bCs/>
                <w:color w:val="FFFFFF" w:themeColor="background1"/>
                <w:sz w:val="16"/>
                <w:szCs w:val="16"/>
              </w:rPr>
              <w:t>ENE</w:t>
            </w:r>
          </w:p>
        </w:tc>
        <w:tc>
          <w:tcPr>
            <w:tcW w:w="0" w:type="auto"/>
            <w:tcBorders>
              <w:top w:val="single" w:sz="4" w:space="0" w:color="111111"/>
              <w:left w:val="nil"/>
              <w:bottom w:val="single" w:sz="4" w:space="0" w:color="111111"/>
              <w:right w:val="single" w:sz="4" w:space="0" w:color="111111"/>
            </w:tcBorders>
            <w:shd w:val="clear" w:color="auto" w:fill="000000" w:themeFill="text1"/>
            <w:vAlign w:val="center"/>
            <w:hideMark/>
          </w:tcPr>
          <w:p w:rsidR="009417FC" w:rsidRPr="0023340D" w:rsidRDefault="009417FC" w:rsidP="00FA05DF">
            <w:pPr>
              <w:spacing w:after="0"/>
              <w:jc w:val="center"/>
              <w:rPr>
                <w:rFonts w:eastAsia="Times New Roman" w:cs="Times New Roman"/>
                <w:b/>
                <w:bCs/>
                <w:color w:val="FFFFFF" w:themeColor="background1"/>
                <w:sz w:val="16"/>
                <w:szCs w:val="16"/>
              </w:rPr>
            </w:pPr>
            <w:r w:rsidRPr="0023340D">
              <w:rPr>
                <w:rFonts w:eastAsia="Times New Roman" w:cs="Times New Roman"/>
                <w:b/>
                <w:bCs/>
                <w:color w:val="FFFFFF" w:themeColor="background1"/>
                <w:sz w:val="16"/>
                <w:szCs w:val="16"/>
              </w:rPr>
              <w:t>FEB</w:t>
            </w:r>
          </w:p>
        </w:tc>
        <w:tc>
          <w:tcPr>
            <w:tcW w:w="0" w:type="auto"/>
            <w:tcBorders>
              <w:top w:val="single" w:sz="4" w:space="0" w:color="111111"/>
              <w:left w:val="nil"/>
              <w:bottom w:val="single" w:sz="4" w:space="0" w:color="111111"/>
              <w:right w:val="single" w:sz="4" w:space="0" w:color="111111"/>
            </w:tcBorders>
            <w:shd w:val="clear" w:color="auto" w:fill="000000" w:themeFill="text1"/>
            <w:vAlign w:val="center"/>
            <w:hideMark/>
          </w:tcPr>
          <w:p w:rsidR="009417FC" w:rsidRPr="0023340D" w:rsidRDefault="009417FC" w:rsidP="00FA05DF">
            <w:pPr>
              <w:spacing w:after="0"/>
              <w:jc w:val="center"/>
              <w:rPr>
                <w:rFonts w:eastAsia="Times New Roman" w:cs="Times New Roman"/>
                <w:b/>
                <w:bCs/>
                <w:color w:val="FFFFFF" w:themeColor="background1"/>
                <w:sz w:val="16"/>
                <w:szCs w:val="16"/>
              </w:rPr>
            </w:pPr>
            <w:r w:rsidRPr="0023340D">
              <w:rPr>
                <w:rFonts w:eastAsia="Times New Roman" w:cs="Times New Roman"/>
                <w:b/>
                <w:bCs/>
                <w:color w:val="FFFFFF" w:themeColor="background1"/>
                <w:sz w:val="16"/>
                <w:szCs w:val="16"/>
              </w:rPr>
              <w:t>MAR</w:t>
            </w:r>
          </w:p>
        </w:tc>
        <w:tc>
          <w:tcPr>
            <w:tcW w:w="0" w:type="auto"/>
            <w:tcBorders>
              <w:top w:val="single" w:sz="4" w:space="0" w:color="111111"/>
              <w:left w:val="nil"/>
              <w:bottom w:val="single" w:sz="4" w:space="0" w:color="111111"/>
              <w:right w:val="single" w:sz="4" w:space="0" w:color="111111"/>
            </w:tcBorders>
            <w:shd w:val="clear" w:color="auto" w:fill="000000" w:themeFill="text1"/>
            <w:vAlign w:val="center"/>
            <w:hideMark/>
          </w:tcPr>
          <w:p w:rsidR="009417FC" w:rsidRPr="0023340D" w:rsidRDefault="009417FC" w:rsidP="00FA05DF">
            <w:pPr>
              <w:spacing w:after="0"/>
              <w:jc w:val="center"/>
              <w:rPr>
                <w:rFonts w:eastAsia="Times New Roman" w:cs="Times New Roman"/>
                <w:b/>
                <w:bCs/>
                <w:color w:val="FFFFFF" w:themeColor="background1"/>
                <w:sz w:val="16"/>
                <w:szCs w:val="16"/>
              </w:rPr>
            </w:pPr>
            <w:r w:rsidRPr="0023340D">
              <w:rPr>
                <w:rFonts w:eastAsia="Times New Roman" w:cs="Times New Roman"/>
                <w:b/>
                <w:bCs/>
                <w:color w:val="FFFFFF" w:themeColor="background1"/>
                <w:sz w:val="16"/>
                <w:szCs w:val="16"/>
              </w:rPr>
              <w:t>ABR</w:t>
            </w:r>
          </w:p>
        </w:tc>
        <w:tc>
          <w:tcPr>
            <w:tcW w:w="0" w:type="auto"/>
            <w:tcBorders>
              <w:top w:val="single" w:sz="4" w:space="0" w:color="111111"/>
              <w:left w:val="nil"/>
              <w:bottom w:val="single" w:sz="4" w:space="0" w:color="111111"/>
              <w:right w:val="single" w:sz="4" w:space="0" w:color="111111"/>
            </w:tcBorders>
            <w:shd w:val="clear" w:color="auto" w:fill="000000" w:themeFill="text1"/>
            <w:vAlign w:val="center"/>
            <w:hideMark/>
          </w:tcPr>
          <w:p w:rsidR="009417FC" w:rsidRPr="0023340D" w:rsidRDefault="009417FC" w:rsidP="00FA05DF">
            <w:pPr>
              <w:spacing w:after="0"/>
              <w:jc w:val="center"/>
              <w:rPr>
                <w:rFonts w:eastAsia="Times New Roman" w:cs="Times New Roman"/>
                <w:b/>
                <w:bCs/>
                <w:color w:val="FFFFFF" w:themeColor="background1"/>
                <w:sz w:val="16"/>
                <w:szCs w:val="16"/>
              </w:rPr>
            </w:pPr>
            <w:r w:rsidRPr="0023340D">
              <w:rPr>
                <w:rFonts w:eastAsia="Times New Roman" w:cs="Times New Roman"/>
                <w:b/>
                <w:bCs/>
                <w:color w:val="FFFFFF" w:themeColor="background1"/>
                <w:sz w:val="16"/>
                <w:szCs w:val="16"/>
              </w:rPr>
              <w:t>MAY</w:t>
            </w:r>
          </w:p>
        </w:tc>
        <w:tc>
          <w:tcPr>
            <w:tcW w:w="0" w:type="auto"/>
            <w:tcBorders>
              <w:top w:val="single" w:sz="4" w:space="0" w:color="111111"/>
              <w:left w:val="nil"/>
              <w:bottom w:val="single" w:sz="4" w:space="0" w:color="111111"/>
              <w:right w:val="single" w:sz="4" w:space="0" w:color="111111"/>
            </w:tcBorders>
            <w:shd w:val="clear" w:color="auto" w:fill="000000" w:themeFill="text1"/>
            <w:vAlign w:val="center"/>
            <w:hideMark/>
          </w:tcPr>
          <w:p w:rsidR="009417FC" w:rsidRPr="0023340D" w:rsidRDefault="009417FC" w:rsidP="00FA05DF">
            <w:pPr>
              <w:spacing w:after="0"/>
              <w:jc w:val="center"/>
              <w:rPr>
                <w:rFonts w:eastAsia="Times New Roman" w:cs="Times New Roman"/>
                <w:b/>
                <w:bCs/>
                <w:color w:val="FFFFFF" w:themeColor="background1"/>
                <w:sz w:val="16"/>
                <w:szCs w:val="16"/>
              </w:rPr>
            </w:pPr>
            <w:r w:rsidRPr="0023340D">
              <w:rPr>
                <w:rFonts w:eastAsia="Times New Roman" w:cs="Times New Roman"/>
                <w:b/>
                <w:bCs/>
                <w:color w:val="FFFFFF" w:themeColor="background1"/>
                <w:sz w:val="16"/>
                <w:szCs w:val="16"/>
              </w:rPr>
              <w:t>JUN</w:t>
            </w:r>
          </w:p>
        </w:tc>
        <w:tc>
          <w:tcPr>
            <w:tcW w:w="0" w:type="auto"/>
            <w:tcBorders>
              <w:top w:val="single" w:sz="4" w:space="0" w:color="111111"/>
              <w:left w:val="nil"/>
              <w:bottom w:val="single" w:sz="4" w:space="0" w:color="111111"/>
              <w:right w:val="single" w:sz="4" w:space="0" w:color="111111"/>
            </w:tcBorders>
            <w:shd w:val="clear" w:color="auto" w:fill="000000" w:themeFill="text1"/>
            <w:vAlign w:val="center"/>
            <w:hideMark/>
          </w:tcPr>
          <w:p w:rsidR="009417FC" w:rsidRPr="0023340D" w:rsidRDefault="009417FC" w:rsidP="00FA05DF">
            <w:pPr>
              <w:spacing w:after="0"/>
              <w:jc w:val="center"/>
              <w:rPr>
                <w:rFonts w:eastAsia="Times New Roman" w:cs="Times New Roman"/>
                <w:b/>
                <w:bCs/>
                <w:color w:val="FFFFFF" w:themeColor="background1"/>
                <w:sz w:val="16"/>
                <w:szCs w:val="16"/>
              </w:rPr>
            </w:pPr>
            <w:r w:rsidRPr="0023340D">
              <w:rPr>
                <w:rFonts w:eastAsia="Times New Roman" w:cs="Times New Roman"/>
                <w:b/>
                <w:bCs/>
                <w:color w:val="FFFFFF" w:themeColor="background1"/>
                <w:sz w:val="16"/>
                <w:szCs w:val="16"/>
              </w:rPr>
              <w:t>JUL</w:t>
            </w:r>
          </w:p>
        </w:tc>
        <w:tc>
          <w:tcPr>
            <w:tcW w:w="0" w:type="auto"/>
            <w:tcBorders>
              <w:top w:val="single" w:sz="4" w:space="0" w:color="111111"/>
              <w:left w:val="nil"/>
              <w:bottom w:val="single" w:sz="4" w:space="0" w:color="111111"/>
              <w:right w:val="single" w:sz="4" w:space="0" w:color="111111"/>
            </w:tcBorders>
            <w:shd w:val="clear" w:color="auto" w:fill="000000" w:themeFill="text1"/>
            <w:vAlign w:val="center"/>
            <w:hideMark/>
          </w:tcPr>
          <w:p w:rsidR="009417FC" w:rsidRPr="0023340D" w:rsidRDefault="009417FC" w:rsidP="00FA05DF">
            <w:pPr>
              <w:spacing w:after="0"/>
              <w:jc w:val="center"/>
              <w:rPr>
                <w:rFonts w:eastAsia="Times New Roman" w:cs="Times New Roman"/>
                <w:b/>
                <w:bCs/>
                <w:color w:val="FFFFFF" w:themeColor="background1"/>
                <w:sz w:val="16"/>
                <w:szCs w:val="16"/>
              </w:rPr>
            </w:pPr>
            <w:r w:rsidRPr="0023340D">
              <w:rPr>
                <w:rFonts w:eastAsia="Times New Roman" w:cs="Times New Roman"/>
                <w:b/>
                <w:bCs/>
                <w:color w:val="FFFFFF" w:themeColor="background1"/>
                <w:sz w:val="16"/>
                <w:szCs w:val="16"/>
              </w:rPr>
              <w:t>AGO</w:t>
            </w:r>
          </w:p>
        </w:tc>
        <w:tc>
          <w:tcPr>
            <w:tcW w:w="0" w:type="auto"/>
            <w:tcBorders>
              <w:top w:val="single" w:sz="4" w:space="0" w:color="111111"/>
              <w:left w:val="nil"/>
              <w:bottom w:val="single" w:sz="4" w:space="0" w:color="111111"/>
              <w:right w:val="single" w:sz="4" w:space="0" w:color="111111"/>
            </w:tcBorders>
            <w:shd w:val="clear" w:color="auto" w:fill="000000" w:themeFill="text1"/>
            <w:vAlign w:val="center"/>
            <w:hideMark/>
          </w:tcPr>
          <w:p w:rsidR="009417FC" w:rsidRPr="0023340D" w:rsidRDefault="009417FC" w:rsidP="00FA05DF">
            <w:pPr>
              <w:spacing w:after="0"/>
              <w:jc w:val="center"/>
              <w:rPr>
                <w:rFonts w:eastAsia="Times New Roman" w:cs="Times New Roman"/>
                <w:b/>
                <w:bCs/>
                <w:color w:val="FFFFFF" w:themeColor="background1"/>
                <w:sz w:val="16"/>
                <w:szCs w:val="16"/>
              </w:rPr>
            </w:pPr>
            <w:r w:rsidRPr="0023340D">
              <w:rPr>
                <w:rFonts w:eastAsia="Times New Roman" w:cs="Times New Roman"/>
                <w:b/>
                <w:bCs/>
                <w:color w:val="FFFFFF" w:themeColor="background1"/>
                <w:sz w:val="16"/>
                <w:szCs w:val="16"/>
              </w:rPr>
              <w:t>SET</w:t>
            </w:r>
          </w:p>
        </w:tc>
        <w:tc>
          <w:tcPr>
            <w:tcW w:w="0" w:type="auto"/>
            <w:tcBorders>
              <w:top w:val="single" w:sz="4" w:space="0" w:color="111111"/>
              <w:left w:val="nil"/>
              <w:bottom w:val="single" w:sz="4" w:space="0" w:color="111111"/>
              <w:right w:val="single" w:sz="4" w:space="0" w:color="111111"/>
            </w:tcBorders>
            <w:shd w:val="clear" w:color="auto" w:fill="000000" w:themeFill="text1"/>
            <w:vAlign w:val="center"/>
            <w:hideMark/>
          </w:tcPr>
          <w:p w:rsidR="009417FC" w:rsidRPr="0023340D" w:rsidRDefault="009417FC" w:rsidP="00FA05DF">
            <w:pPr>
              <w:spacing w:after="0"/>
              <w:jc w:val="center"/>
              <w:rPr>
                <w:rFonts w:eastAsia="Times New Roman" w:cs="Times New Roman"/>
                <w:b/>
                <w:bCs/>
                <w:color w:val="FFFFFF" w:themeColor="background1"/>
                <w:sz w:val="16"/>
                <w:szCs w:val="16"/>
              </w:rPr>
            </w:pPr>
            <w:r w:rsidRPr="0023340D">
              <w:rPr>
                <w:rFonts w:eastAsia="Times New Roman" w:cs="Times New Roman"/>
                <w:b/>
                <w:bCs/>
                <w:color w:val="FFFFFF" w:themeColor="background1"/>
                <w:sz w:val="16"/>
                <w:szCs w:val="16"/>
              </w:rPr>
              <w:t>OCT</w:t>
            </w:r>
          </w:p>
        </w:tc>
        <w:tc>
          <w:tcPr>
            <w:tcW w:w="0" w:type="auto"/>
            <w:tcBorders>
              <w:top w:val="single" w:sz="4" w:space="0" w:color="111111"/>
              <w:left w:val="nil"/>
              <w:bottom w:val="single" w:sz="4" w:space="0" w:color="111111"/>
              <w:right w:val="single" w:sz="4" w:space="0" w:color="111111"/>
            </w:tcBorders>
            <w:shd w:val="clear" w:color="auto" w:fill="000000" w:themeFill="text1"/>
            <w:vAlign w:val="center"/>
            <w:hideMark/>
          </w:tcPr>
          <w:p w:rsidR="009417FC" w:rsidRPr="0023340D" w:rsidRDefault="009417FC" w:rsidP="00FA05DF">
            <w:pPr>
              <w:spacing w:after="0"/>
              <w:jc w:val="center"/>
              <w:rPr>
                <w:rFonts w:eastAsia="Times New Roman" w:cs="Times New Roman"/>
                <w:b/>
                <w:bCs/>
                <w:color w:val="FFFFFF" w:themeColor="background1"/>
                <w:sz w:val="16"/>
                <w:szCs w:val="16"/>
              </w:rPr>
            </w:pPr>
            <w:r w:rsidRPr="0023340D">
              <w:rPr>
                <w:rFonts w:eastAsia="Times New Roman" w:cs="Times New Roman"/>
                <w:b/>
                <w:bCs/>
                <w:color w:val="FFFFFF" w:themeColor="background1"/>
                <w:sz w:val="16"/>
                <w:szCs w:val="16"/>
              </w:rPr>
              <w:t>NOV</w:t>
            </w:r>
          </w:p>
        </w:tc>
        <w:tc>
          <w:tcPr>
            <w:tcW w:w="0" w:type="auto"/>
            <w:tcBorders>
              <w:top w:val="single" w:sz="4" w:space="0" w:color="111111"/>
              <w:left w:val="nil"/>
              <w:bottom w:val="single" w:sz="4" w:space="0" w:color="111111"/>
              <w:right w:val="single" w:sz="4" w:space="0" w:color="111111"/>
            </w:tcBorders>
            <w:shd w:val="clear" w:color="auto" w:fill="000000" w:themeFill="text1"/>
            <w:vAlign w:val="center"/>
            <w:hideMark/>
          </w:tcPr>
          <w:p w:rsidR="009417FC" w:rsidRPr="0023340D" w:rsidRDefault="009417FC" w:rsidP="00FA05DF">
            <w:pPr>
              <w:spacing w:after="0"/>
              <w:jc w:val="center"/>
              <w:rPr>
                <w:rFonts w:eastAsia="Times New Roman" w:cs="Times New Roman"/>
                <w:b/>
                <w:bCs/>
                <w:color w:val="FFFFFF" w:themeColor="background1"/>
                <w:sz w:val="16"/>
                <w:szCs w:val="16"/>
              </w:rPr>
            </w:pPr>
            <w:r w:rsidRPr="0023340D">
              <w:rPr>
                <w:rFonts w:eastAsia="Times New Roman" w:cs="Times New Roman"/>
                <w:b/>
                <w:bCs/>
                <w:color w:val="FFFFFF" w:themeColor="background1"/>
                <w:sz w:val="16"/>
                <w:szCs w:val="16"/>
              </w:rPr>
              <w:t>DIC</w:t>
            </w:r>
          </w:p>
        </w:tc>
        <w:tc>
          <w:tcPr>
            <w:tcW w:w="0" w:type="auto"/>
            <w:tcBorders>
              <w:top w:val="single" w:sz="4" w:space="0" w:color="111111"/>
              <w:left w:val="nil"/>
              <w:bottom w:val="single" w:sz="4" w:space="0" w:color="111111"/>
              <w:right w:val="single" w:sz="4" w:space="0" w:color="111111"/>
            </w:tcBorders>
            <w:shd w:val="clear" w:color="auto" w:fill="000000" w:themeFill="text1"/>
            <w:vAlign w:val="center"/>
            <w:hideMark/>
          </w:tcPr>
          <w:p w:rsidR="009417FC" w:rsidRPr="0023340D" w:rsidRDefault="0023340D" w:rsidP="00FA05DF">
            <w:pPr>
              <w:spacing w:after="0"/>
              <w:jc w:val="center"/>
              <w:rPr>
                <w:rFonts w:eastAsia="Times New Roman" w:cs="Times New Roman"/>
                <w:b/>
                <w:bCs/>
                <w:color w:val="FFFFFF" w:themeColor="background1"/>
                <w:sz w:val="16"/>
                <w:szCs w:val="16"/>
              </w:rPr>
            </w:pPr>
            <w:r>
              <w:rPr>
                <w:rFonts w:eastAsia="Times New Roman" w:cs="Times New Roman"/>
                <w:b/>
                <w:bCs/>
                <w:noProof/>
                <w:color w:val="FFFFFF" w:themeColor="background1"/>
                <w:sz w:val="16"/>
                <w:szCs w:val="16"/>
              </w:rPr>
              <w:drawing>
                <wp:anchor distT="0" distB="0" distL="114300" distR="114300" simplePos="0" relativeHeight="251677696" behindDoc="0" locked="0" layoutInCell="1" allowOverlap="1">
                  <wp:simplePos x="0" y="0"/>
                  <wp:positionH relativeFrom="column">
                    <wp:posOffset>312420</wp:posOffset>
                  </wp:positionH>
                  <wp:positionV relativeFrom="paragraph">
                    <wp:posOffset>27940</wp:posOffset>
                  </wp:positionV>
                  <wp:extent cx="2501265" cy="2019300"/>
                  <wp:effectExtent l="19050" t="0" r="0" b="0"/>
                  <wp:wrapNone/>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501265" cy="2019300"/>
                          </a:xfrm>
                          <a:prstGeom prst="rect">
                            <a:avLst/>
                          </a:prstGeom>
                          <a:noFill/>
                        </pic:spPr>
                      </pic:pic>
                    </a:graphicData>
                  </a:graphic>
                </wp:anchor>
              </w:drawing>
            </w:r>
            <w:r w:rsidR="009417FC" w:rsidRPr="0023340D">
              <w:rPr>
                <w:rFonts w:eastAsia="Times New Roman" w:cs="Times New Roman"/>
                <w:b/>
                <w:bCs/>
                <w:color w:val="FFFFFF" w:themeColor="background1"/>
                <w:sz w:val="16"/>
                <w:szCs w:val="16"/>
              </w:rPr>
              <w:t>AÑO</w:t>
            </w:r>
          </w:p>
        </w:tc>
      </w:tr>
      <w:tr w:rsidR="009417FC" w:rsidRPr="009417FC" w:rsidTr="0023340D">
        <w:trPr>
          <w:trHeight w:val="300"/>
        </w:trPr>
        <w:tc>
          <w:tcPr>
            <w:tcW w:w="0" w:type="auto"/>
            <w:tcBorders>
              <w:top w:val="nil"/>
              <w:left w:val="single" w:sz="4" w:space="0" w:color="111111"/>
              <w:bottom w:val="single" w:sz="4" w:space="0" w:color="111111"/>
              <w:right w:val="single" w:sz="4" w:space="0" w:color="111111"/>
            </w:tcBorders>
            <w:shd w:val="clear" w:color="auto" w:fill="auto"/>
            <w:vAlign w:val="center"/>
            <w:hideMark/>
          </w:tcPr>
          <w:p w:rsidR="009417FC" w:rsidRPr="009417FC" w:rsidRDefault="009417FC" w:rsidP="00FA05DF">
            <w:pPr>
              <w:spacing w:after="0"/>
              <w:rPr>
                <w:rFonts w:eastAsia="Times New Roman" w:cs="Times New Roman"/>
                <w:b/>
                <w:bCs/>
                <w:color w:val="000000"/>
                <w:sz w:val="16"/>
                <w:szCs w:val="16"/>
              </w:rPr>
            </w:pPr>
            <w:r w:rsidRPr="009417FC">
              <w:rPr>
                <w:rFonts w:eastAsia="Times New Roman" w:cs="Times New Roman"/>
                <w:b/>
                <w:bCs/>
                <w:color w:val="000000"/>
                <w:sz w:val="16"/>
                <w:szCs w:val="16"/>
              </w:rPr>
              <w:t>Temperatura</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24,4</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23,5</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22,5</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19,7</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17,3</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14,4</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14,2</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15,8</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18,2</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21,7</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23</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24</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19,9</w:t>
            </w:r>
          </w:p>
        </w:tc>
      </w:tr>
      <w:tr w:rsidR="009417FC" w:rsidRPr="009417FC" w:rsidTr="0023340D">
        <w:trPr>
          <w:trHeight w:val="300"/>
        </w:trPr>
        <w:tc>
          <w:tcPr>
            <w:tcW w:w="0" w:type="auto"/>
            <w:tcBorders>
              <w:top w:val="nil"/>
              <w:left w:val="single" w:sz="4" w:space="0" w:color="111111"/>
              <w:bottom w:val="single" w:sz="4" w:space="0" w:color="111111"/>
              <w:right w:val="single" w:sz="4" w:space="0" w:color="111111"/>
            </w:tcBorders>
            <w:shd w:val="clear" w:color="auto" w:fill="auto"/>
            <w:vAlign w:val="center"/>
            <w:hideMark/>
          </w:tcPr>
          <w:p w:rsidR="009417FC" w:rsidRPr="009417FC" w:rsidRDefault="009417FC" w:rsidP="00FA05DF">
            <w:pPr>
              <w:spacing w:after="0"/>
              <w:rPr>
                <w:rFonts w:eastAsia="Times New Roman" w:cs="Times New Roman"/>
                <w:b/>
                <w:bCs/>
                <w:color w:val="000000"/>
                <w:sz w:val="16"/>
                <w:szCs w:val="16"/>
              </w:rPr>
            </w:pPr>
            <w:r w:rsidRPr="009417FC">
              <w:rPr>
                <w:rFonts w:eastAsia="Times New Roman" w:cs="Times New Roman"/>
                <w:b/>
                <w:bCs/>
                <w:color w:val="000000"/>
                <w:sz w:val="16"/>
                <w:szCs w:val="16"/>
              </w:rPr>
              <w:t>Precipitación</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226</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179</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172</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98</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22</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10</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3</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5</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7</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49</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105</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194</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1070</w:t>
            </w:r>
          </w:p>
        </w:tc>
      </w:tr>
      <w:tr w:rsidR="009417FC" w:rsidRPr="009417FC" w:rsidTr="0023340D">
        <w:trPr>
          <w:trHeight w:val="300"/>
        </w:trPr>
        <w:tc>
          <w:tcPr>
            <w:tcW w:w="0" w:type="auto"/>
            <w:tcBorders>
              <w:top w:val="nil"/>
              <w:left w:val="single" w:sz="4" w:space="0" w:color="111111"/>
              <w:bottom w:val="single" w:sz="4" w:space="0" w:color="111111"/>
              <w:right w:val="single" w:sz="4" w:space="0" w:color="111111"/>
            </w:tcBorders>
            <w:shd w:val="clear" w:color="auto" w:fill="auto"/>
            <w:vAlign w:val="center"/>
            <w:hideMark/>
          </w:tcPr>
          <w:p w:rsidR="0023340D" w:rsidRDefault="009417FC" w:rsidP="00FA05DF">
            <w:pPr>
              <w:spacing w:after="0"/>
              <w:rPr>
                <w:rFonts w:eastAsia="Times New Roman" w:cs="Times New Roman"/>
                <w:b/>
                <w:bCs/>
                <w:color w:val="000000"/>
                <w:sz w:val="16"/>
                <w:szCs w:val="16"/>
              </w:rPr>
            </w:pPr>
            <w:r w:rsidRPr="009417FC">
              <w:rPr>
                <w:rFonts w:eastAsia="Times New Roman" w:cs="Times New Roman"/>
                <w:b/>
                <w:bCs/>
                <w:color w:val="000000"/>
                <w:sz w:val="16"/>
                <w:szCs w:val="16"/>
              </w:rPr>
              <w:t>Evapotransp.</w:t>
            </w:r>
          </w:p>
          <w:p w:rsidR="009417FC" w:rsidRPr="009417FC" w:rsidRDefault="009417FC" w:rsidP="00FA05DF">
            <w:pPr>
              <w:spacing w:after="0"/>
              <w:rPr>
                <w:rFonts w:eastAsia="Times New Roman" w:cs="Times New Roman"/>
                <w:b/>
                <w:bCs/>
                <w:color w:val="000000"/>
                <w:sz w:val="16"/>
                <w:szCs w:val="16"/>
              </w:rPr>
            </w:pPr>
            <w:r w:rsidRPr="009417FC">
              <w:rPr>
                <w:rFonts w:eastAsia="Times New Roman" w:cs="Times New Roman"/>
                <w:b/>
                <w:bCs/>
                <w:color w:val="000000"/>
                <w:sz w:val="16"/>
                <w:szCs w:val="16"/>
              </w:rPr>
              <w:t xml:space="preserve"> Potencial</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130</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104</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100</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69</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51</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33</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33</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43</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60</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95</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109</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126</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953</w:t>
            </w:r>
          </w:p>
        </w:tc>
      </w:tr>
      <w:tr w:rsidR="009417FC" w:rsidRPr="009417FC" w:rsidTr="0023340D">
        <w:trPr>
          <w:trHeight w:val="300"/>
        </w:trPr>
        <w:tc>
          <w:tcPr>
            <w:tcW w:w="0" w:type="auto"/>
            <w:tcBorders>
              <w:top w:val="nil"/>
              <w:left w:val="single" w:sz="4" w:space="0" w:color="111111"/>
              <w:bottom w:val="single" w:sz="4" w:space="0" w:color="111111"/>
              <w:right w:val="single" w:sz="4" w:space="0" w:color="111111"/>
            </w:tcBorders>
            <w:shd w:val="clear" w:color="auto" w:fill="auto"/>
            <w:vAlign w:val="center"/>
            <w:hideMark/>
          </w:tcPr>
          <w:p w:rsidR="0023340D" w:rsidRDefault="009417FC" w:rsidP="00FA05DF">
            <w:pPr>
              <w:spacing w:after="0"/>
              <w:rPr>
                <w:rFonts w:eastAsia="Times New Roman" w:cs="Times New Roman"/>
                <w:b/>
                <w:bCs/>
                <w:color w:val="000000"/>
                <w:sz w:val="16"/>
                <w:szCs w:val="16"/>
              </w:rPr>
            </w:pPr>
            <w:r w:rsidRPr="009417FC">
              <w:rPr>
                <w:rFonts w:eastAsia="Times New Roman" w:cs="Times New Roman"/>
                <w:b/>
                <w:bCs/>
                <w:color w:val="000000"/>
                <w:sz w:val="16"/>
                <w:szCs w:val="16"/>
              </w:rPr>
              <w:t>Evapotransp.</w:t>
            </w:r>
          </w:p>
          <w:p w:rsidR="009417FC" w:rsidRPr="009417FC" w:rsidRDefault="009417FC" w:rsidP="00FA05DF">
            <w:pPr>
              <w:spacing w:after="0"/>
              <w:rPr>
                <w:rFonts w:eastAsia="Times New Roman" w:cs="Times New Roman"/>
                <w:b/>
                <w:bCs/>
                <w:color w:val="000000"/>
                <w:sz w:val="16"/>
                <w:szCs w:val="16"/>
              </w:rPr>
            </w:pPr>
            <w:r w:rsidRPr="009417FC">
              <w:rPr>
                <w:rFonts w:eastAsia="Times New Roman" w:cs="Times New Roman"/>
                <w:b/>
                <w:bCs/>
                <w:color w:val="000000"/>
                <w:sz w:val="16"/>
                <w:szCs w:val="16"/>
              </w:rPr>
              <w:t xml:space="preserve"> Real</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130</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104</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100</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69</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49</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29</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27</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32</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39</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73</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107</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126</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885</w:t>
            </w:r>
          </w:p>
        </w:tc>
      </w:tr>
      <w:tr w:rsidR="009417FC" w:rsidRPr="009417FC" w:rsidTr="0023340D">
        <w:trPr>
          <w:trHeight w:val="300"/>
        </w:trPr>
        <w:tc>
          <w:tcPr>
            <w:tcW w:w="0" w:type="auto"/>
            <w:tcBorders>
              <w:top w:val="nil"/>
              <w:left w:val="single" w:sz="4" w:space="0" w:color="111111"/>
              <w:bottom w:val="single" w:sz="4" w:space="0" w:color="111111"/>
              <w:right w:val="single" w:sz="4" w:space="0" w:color="111111"/>
            </w:tcBorders>
            <w:shd w:val="clear" w:color="auto" w:fill="auto"/>
            <w:vAlign w:val="center"/>
            <w:hideMark/>
          </w:tcPr>
          <w:p w:rsidR="009417FC" w:rsidRPr="009417FC" w:rsidRDefault="009417FC" w:rsidP="00FA05DF">
            <w:pPr>
              <w:spacing w:after="0"/>
              <w:rPr>
                <w:rFonts w:eastAsia="Times New Roman" w:cs="Times New Roman"/>
                <w:b/>
                <w:bCs/>
                <w:color w:val="000000"/>
                <w:sz w:val="16"/>
                <w:szCs w:val="16"/>
              </w:rPr>
            </w:pPr>
            <w:r w:rsidRPr="009417FC">
              <w:rPr>
                <w:rFonts w:eastAsia="Times New Roman" w:cs="Times New Roman"/>
                <w:b/>
                <w:bCs/>
                <w:color w:val="000000"/>
                <w:sz w:val="16"/>
                <w:szCs w:val="16"/>
              </w:rPr>
              <w:t>Déficit</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0</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0</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0</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0</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-2</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-3</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-6</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-11</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-21</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-22</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-2</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0</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-67</w:t>
            </w:r>
          </w:p>
        </w:tc>
      </w:tr>
      <w:tr w:rsidR="009417FC" w:rsidRPr="009417FC" w:rsidTr="0023340D">
        <w:trPr>
          <w:trHeight w:val="300"/>
        </w:trPr>
        <w:tc>
          <w:tcPr>
            <w:tcW w:w="0" w:type="auto"/>
            <w:tcBorders>
              <w:top w:val="nil"/>
              <w:left w:val="single" w:sz="4" w:space="0" w:color="111111"/>
              <w:bottom w:val="single" w:sz="4" w:space="0" w:color="111111"/>
              <w:right w:val="single" w:sz="4" w:space="0" w:color="111111"/>
            </w:tcBorders>
            <w:shd w:val="clear" w:color="auto" w:fill="auto"/>
            <w:vAlign w:val="center"/>
            <w:hideMark/>
          </w:tcPr>
          <w:p w:rsidR="009417FC" w:rsidRPr="009417FC" w:rsidRDefault="009417FC" w:rsidP="00FA05DF">
            <w:pPr>
              <w:spacing w:after="0"/>
              <w:rPr>
                <w:rFonts w:eastAsia="Times New Roman" w:cs="Times New Roman"/>
                <w:b/>
                <w:bCs/>
                <w:color w:val="000000"/>
                <w:sz w:val="16"/>
                <w:szCs w:val="16"/>
              </w:rPr>
            </w:pPr>
            <w:r w:rsidRPr="009417FC">
              <w:rPr>
                <w:rFonts w:eastAsia="Times New Roman" w:cs="Times New Roman"/>
                <w:b/>
                <w:bCs/>
                <w:color w:val="000000"/>
                <w:sz w:val="16"/>
                <w:szCs w:val="16"/>
              </w:rPr>
              <w:t>Exceso</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8</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75</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72</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29</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0</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0</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0</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0</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0</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0</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0</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0</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184</w:t>
            </w:r>
          </w:p>
        </w:tc>
      </w:tr>
      <w:tr w:rsidR="009417FC" w:rsidRPr="009417FC" w:rsidTr="0023340D">
        <w:trPr>
          <w:trHeight w:val="300"/>
        </w:trPr>
        <w:tc>
          <w:tcPr>
            <w:tcW w:w="0" w:type="auto"/>
            <w:tcBorders>
              <w:top w:val="nil"/>
              <w:left w:val="single" w:sz="4" w:space="0" w:color="111111"/>
              <w:bottom w:val="single" w:sz="4" w:space="0" w:color="111111"/>
              <w:right w:val="single" w:sz="4" w:space="0" w:color="111111"/>
            </w:tcBorders>
            <w:shd w:val="clear" w:color="auto" w:fill="auto"/>
            <w:vAlign w:val="center"/>
            <w:hideMark/>
          </w:tcPr>
          <w:p w:rsidR="009417FC" w:rsidRPr="009417FC" w:rsidRDefault="009417FC" w:rsidP="00FA05DF">
            <w:pPr>
              <w:spacing w:after="0"/>
              <w:rPr>
                <w:rFonts w:eastAsia="Times New Roman" w:cs="Times New Roman"/>
                <w:b/>
                <w:bCs/>
                <w:color w:val="000000"/>
                <w:sz w:val="16"/>
                <w:szCs w:val="16"/>
              </w:rPr>
            </w:pPr>
            <w:r w:rsidRPr="009417FC">
              <w:rPr>
                <w:rFonts w:eastAsia="Times New Roman" w:cs="Times New Roman"/>
                <w:b/>
                <w:bCs/>
                <w:color w:val="000000"/>
                <w:sz w:val="16"/>
                <w:szCs w:val="16"/>
              </w:rPr>
              <w:t>Escurrimiento</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4</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39</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56</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43</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21</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11</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5</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3</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1</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1</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0</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0</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184</w:t>
            </w:r>
          </w:p>
        </w:tc>
      </w:tr>
      <w:tr w:rsidR="009417FC" w:rsidRPr="009417FC" w:rsidTr="0023340D">
        <w:trPr>
          <w:trHeight w:val="300"/>
        </w:trPr>
        <w:tc>
          <w:tcPr>
            <w:tcW w:w="0" w:type="auto"/>
            <w:tcBorders>
              <w:top w:val="nil"/>
              <w:left w:val="single" w:sz="4" w:space="0" w:color="111111"/>
              <w:bottom w:val="single" w:sz="4" w:space="0" w:color="111111"/>
              <w:right w:val="single" w:sz="4" w:space="0" w:color="111111"/>
            </w:tcBorders>
            <w:shd w:val="clear" w:color="auto" w:fill="auto"/>
            <w:vAlign w:val="center"/>
            <w:hideMark/>
          </w:tcPr>
          <w:p w:rsidR="0023340D" w:rsidRDefault="009417FC" w:rsidP="00FA05DF">
            <w:pPr>
              <w:spacing w:after="0"/>
              <w:rPr>
                <w:rFonts w:eastAsia="Times New Roman" w:cs="Times New Roman"/>
                <w:b/>
                <w:bCs/>
                <w:color w:val="000000"/>
                <w:sz w:val="16"/>
                <w:szCs w:val="16"/>
              </w:rPr>
            </w:pPr>
            <w:r w:rsidRPr="009417FC">
              <w:rPr>
                <w:rFonts w:eastAsia="Times New Roman" w:cs="Times New Roman"/>
                <w:b/>
                <w:bCs/>
                <w:color w:val="000000"/>
                <w:sz w:val="16"/>
                <w:szCs w:val="16"/>
              </w:rPr>
              <w:t>Evapotransp.</w:t>
            </w:r>
          </w:p>
          <w:p w:rsidR="009417FC" w:rsidRPr="009417FC" w:rsidRDefault="009417FC" w:rsidP="00FA05DF">
            <w:pPr>
              <w:spacing w:after="0"/>
              <w:rPr>
                <w:rFonts w:eastAsia="Times New Roman" w:cs="Times New Roman"/>
                <w:b/>
                <w:bCs/>
                <w:color w:val="000000"/>
                <w:sz w:val="16"/>
                <w:szCs w:val="16"/>
              </w:rPr>
            </w:pPr>
            <w:r w:rsidRPr="009417FC">
              <w:rPr>
                <w:rFonts w:eastAsia="Times New Roman" w:cs="Times New Roman"/>
                <w:b/>
                <w:bCs/>
                <w:color w:val="000000"/>
                <w:sz w:val="16"/>
                <w:szCs w:val="16"/>
              </w:rPr>
              <w:t xml:space="preserve"> Relativa</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100</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100</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100</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100</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96</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90</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81</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74</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65</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77</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98</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100</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1081</w:t>
            </w:r>
          </w:p>
        </w:tc>
      </w:tr>
    </w:tbl>
    <w:p w:rsidR="001C559D" w:rsidRPr="001C559D" w:rsidRDefault="001C559D" w:rsidP="0023340D">
      <w:pPr>
        <w:tabs>
          <w:tab w:val="left" w:pos="2961"/>
        </w:tabs>
        <w:spacing w:after="0"/>
        <w:jc w:val="center"/>
        <w:rPr>
          <w:i/>
        </w:rPr>
      </w:pPr>
      <w:r w:rsidRPr="001C559D">
        <w:rPr>
          <w:i/>
        </w:rPr>
        <w:t>Grafico</w:t>
      </w:r>
      <w:r>
        <w:rPr>
          <w:i/>
        </w:rPr>
        <w:t xml:space="preserve"> 5</w:t>
      </w:r>
      <w:r w:rsidRPr="001C559D">
        <w:rPr>
          <w:i/>
        </w:rPr>
        <w:t xml:space="preserve">: Precipitación vs. ETP en </w:t>
      </w:r>
      <w:r>
        <w:rPr>
          <w:i/>
        </w:rPr>
        <w:t>Aguaray</w:t>
      </w:r>
    </w:p>
    <w:p w:rsidR="006F462F" w:rsidRPr="0023340D" w:rsidRDefault="006F462F" w:rsidP="0023340D">
      <w:pPr>
        <w:pStyle w:val="Prrafodelista"/>
        <w:numPr>
          <w:ilvl w:val="0"/>
          <w:numId w:val="11"/>
        </w:numPr>
        <w:tabs>
          <w:tab w:val="left" w:pos="3617"/>
        </w:tabs>
        <w:spacing w:after="0"/>
        <w:rPr>
          <w:rFonts w:eastAsiaTheme="majorEastAsia" w:cstheme="majorBidi"/>
          <w:b/>
          <w:smallCaps/>
          <w:color w:val="0F243E" w:themeColor="text2" w:themeShade="7F"/>
          <w:spacing w:val="20"/>
          <w:sz w:val="24"/>
          <w:szCs w:val="24"/>
          <w:lang w:val="es-ES" w:bidi="en-US"/>
        </w:rPr>
      </w:pPr>
      <w:r w:rsidRPr="0023340D">
        <w:rPr>
          <w:rFonts w:eastAsiaTheme="majorEastAsia" w:cstheme="majorBidi"/>
          <w:b/>
          <w:smallCaps/>
          <w:color w:val="0F243E" w:themeColor="text2" w:themeShade="7F"/>
          <w:spacing w:val="20"/>
          <w:sz w:val="24"/>
          <w:szCs w:val="24"/>
          <w:lang w:val="es-ES" w:bidi="en-US"/>
        </w:rPr>
        <w:t>Salvador Mazza:</w:t>
      </w:r>
    </w:p>
    <w:p w:rsidR="001C559D" w:rsidRPr="001C559D" w:rsidRDefault="001C559D" w:rsidP="00FA05DF">
      <w:pPr>
        <w:tabs>
          <w:tab w:val="left" w:pos="2961"/>
        </w:tabs>
        <w:spacing w:after="0"/>
        <w:jc w:val="center"/>
        <w:rPr>
          <w:i/>
        </w:rPr>
      </w:pPr>
      <w:r w:rsidRPr="001C559D">
        <w:rPr>
          <w:i/>
        </w:rPr>
        <w:t xml:space="preserve">Cuadro </w:t>
      </w:r>
      <w:r>
        <w:rPr>
          <w:i/>
        </w:rPr>
        <w:t>7</w:t>
      </w:r>
      <w:r w:rsidRPr="001C559D">
        <w:rPr>
          <w:i/>
        </w:rPr>
        <w:t>: Balance Hídrico de Coronel Cornejo (Fuente INTA. Bianchi 1992)</w:t>
      </w:r>
    </w:p>
    <w:tbl>
      <w:tblPr>
        <w:tblW w:w="0" w:type="auto"/>
        <w:tblCellMar>
          <w:left w:w="28" w:type="dxa"/>
          <w:right w:w="28" w:type="dxa"/>
        </w:tblCellMar>
        <w:tblLook w:val="04A0" w:firstRow="1" w:lastRow="0" w:firstColumn="1" w:lastColumn="0" w:noHBand="0" w:noVBand="1"/>
      </w:tblPr>
      <w:tblGrid>
        <w:gridCol w:w="982"/>
        <w:gridCol w:w="318"/>
        <w:gridCol w:w="340"/>
        <w:gridCol w:w="383"/>
        <w:gridCol w:w="340"/>
        <w:gridCol w:w="376"/>
        <w:gridCol w:w="340"/>
        <w:gridCol w:w="282"/>
        <w:gridCol w:w="364"/>
        <w:gridCol w:w="289"/>
        <w:gridCol w:w="340"/>
        <w:gridCol w:w="365"/>
        <w:gridCol w:w="340"/>
        <w:gridCol w:w="381"/>
      </w:tblGrid>
      <w:tr w:rsidR="0023340D" w:rsidRPr="006F462F" w:rsidTr="0023340D">
        <w:trPr>
          <w:trHeight w:val="300"/>
        </w:trPr>
        <w:tc>
          <w:tcPr>
            <w:tcW w:w="0" w:type="auto"/>
            <w:tcBorders>
              <w:top w:val="single" w:sz="4" w:space="0" w:color="111111"/>
              <w:left w:val="single" w:sz="4" w:space="0" w:color="111111"/>
              <w:bottom w:val="single" w:sz="4" w:space="0" w:color="111111"/>
              <w:right w:val="single" w:sz="4" w:space="0" w:color="111111"/>
            </w:tcBorders>
            <w:shd w:val="clear" w:color="auto" w:fill="000000" w:themeFill="text1"/>
            <w:vAlign w:val="center"/>
            <w:hideMark/>
          </w:tcPr>
          <w:p w:rsidR="006F462F" w:rsidRPr="0023340D" w:rsidRDefault="006F462F" w:rsidP="00FA05DF">
            <w:pPr>
              <w:spacing w:after="0"/>
              <w:rPr>
                <w:rFonts w:eastAsia="Times New Roman" w:cs="Times New Roman"/>
                <w:b/>
                <w:bCs/>
                <w:color w:val="FFFFFF" w:themeColor="background1"/>
                <w:sz w:val="16"/>
                <w:szCs w:val="16"/>
              </w:rPr>
            </w:pPr>
            <w:r w:rsidRPr="0023340D">
              <w:rPr>
                <w:rFonts w:eastAsia="Times New Roman" w:cs="Times New Roman"/>
                <w:b/>
                <w:bCs/>
                <w:color w:val="FFFFFF" w:themeColor="background1"/>
                <w:sz w:val="16"/>
                <w:szCs w:val="16"/>
              </w:rPr>
              <w:t>Descripción</w:t>
            </w:r>
          </w:p>
        </w:tc>
        <w:tc>
          <w:tcPr>
            <w:tcW w:w="0" w:type="auto"/>
            <w:tcBorders>
              <w:top w:val="single" w:sz="4" w:space="0" w:color="111111"/>
              <w:left w:val="nil"/>
              <w:bottom w:val="single" w:sz="4" w:space="0" w:color="111111"/>
              <w:right w:val="single" w:sz="4" w:space="0" w:color="111111"/>
            </w:tcBorders>
            <w:shd w:val="clear" w:color="auto" w:fill="000000" w:themeFill="text1"/>
            <w:vAlign w:val="center"/>
            <w:hideMark/>
          </w:tcPr>
          <w:p w:rsidR="006F462F" w:rsidRPr="0023340D" w:rsidRDefault="006F462F" w:rsidP="00FA05DF">
            <w:pPr>
              <w:spacing w:after="0"/>
              <w:jc w:val="center"/>
              <w:rPr>
                <w:rFonts w:eastAsia="Times New Roman" w:cs="Times New Roman"/>
                <w:b/>
                <w:bCs/>
                <w:color w:val="FFFFFF" w:themeColor="background1"/>
                <w:sz w:val="16"/>
                <w:szCs w:val="16"/>
              </w:rPr>
            </w:pPr>
            <w:r w:rsidRPr="0023340D">
              <w:rPr>
                <w:rFonts w:eastAsia="Times New Roman" w:cs="Times New Roman"/>
                <w:b/>
                <w:bCs/>
                <w:color w:val="FFFFFF" w:themeColor="background1"/>
                <w:sz w:val="16"/>
                <w:szCs w:val="16"/>
              </w:rPr>
              <w:t>ENE</w:t>
            </w:r>
          </w:p>
        </w:tc>
        <w:tc>
          <w:tcPr>
            <w:tcW w:w="0" w:type="auto"/>
            <w:tcBorders>
              <w:top w:val="single" w:sz="4" w:space="0" w:color="111111"/>
              <w:left w:val="nil"/>
              <w:bottom w:val="single" w:sz="4" w:space="0" w:color="111111"/>
              <w:right w:val="single" w:sz="4" w:space="0" w:color="111111"/>
            </w:tcBorders>
            <w:shd w:val="clear" w:color="auto" w:fill="000000" w:themeFill="text1"/>
            <w:vAlign w:val="center"/>
            <w:hideMark/>
          </w:tcPr>
          <w:p w:rsidR="006F462F" w:rsidRPr="0023340D" w:rsidRDefault="006F462F" w:rsidP="00FA05DF">
            <w:pPr>
              <w:spacing w:after="0"/>
              <w:jc w:val="center"/>
              <w:rPr>
                <w:rFonts w:eastAsia="Times New Roman" w:cs="Times New Roman"/>
                <w:b/>
                <w:bCs/>
                <w:color w:val="FFFFFF" w:themeColor="background1"/>
                <w:sz w:val="16"/>
                <w:szCs w:val="16"/>
              </w:rPr>
            </w:pPr>
            <w:r w:rsidRPr="0023340D">
              <w:rPr>
                <w:rFonts w:eastAsia="Times New Roman" w:cs="Times New Roman"/>
                <w:b/>
                <w:bCs/>
                <w:color w:val="FFFFFF" w:themeColor="background1"/>
                <w:sz w:val="16"/>
                <w:szCs w:val="16"/>
              </w:rPr>
              <w:t>FEB</w:t>
            </w:r>
          </w:p>
        </w:tc>
        <w:tc>
          <w:tcPr>
            <w:tcW w:w="0" w:type="auto"/>
            <w:tcBorders>
              <w:top w:val="single" w:sz="4" w:space="0" w:color="111111"/>
              <w:left w:val="nil"/>
              <w:bottom w:val="single" w:sz="4" w:space="0" w:color="111111"/>
              <w:right w:val="single" w:sz="4" w:space="0" w:color="111111"/>
            </w:tcBorders>
            <w:shd w:val="clear" w:color="auto" w:fill="000000" w:themeFill="text1"/>
            <w:vAlign w:val="center"/>
            <w:hideMark/>
          </w:tcPr>
          <w:p w:rsidR="006F462F" w:rsidRPr="0023340D" w:rsidRDefault="006F462F" w:rsidP="00FA05DF">
            <w:pPr>
              <w:spacing w:after="0"/>
              <w:jc w:val="center"/>
              <w:rPr>
                <w:rFonts w:eastAsia="Times New Roman" w:cs="Times New Roman"/>
                <w:b/>
                <w:bCs/>
                <w:color w:val="FFFFFF" w:themeColor="background1"/>
                <w:sz w:val="16"/>
                <w:szCs w:val="16"/>
              </w:rPr>
            </w:pPr>
            <w:r w:rsidRPr="0023340D">
              <w:rPr>
                <w:rFonts w:eastAsia="Times New Roman" w:cs="Times New Roman"/>
                <w:b/>
                <w:bCs/>
                <w:color w:val="FFFFFF" w:themeColor="background1"/>
                <w:sz w:val="16"/>
                <w:szCs w:val="16"/>
              </w:rPr>
              <w:t>MAR</w:t>
            </w:r>
          </w:p>
        </w:tc>
        <w:tc>
          <w:tcPr>
            <w:tcW w:w="0" w:type="auto"/>
            <w:tcBorders>
              <w:top w:val="single" w:sz="4" w:space="0" w:color="111111"/>
              <w:left w:val="nil"/>
              <w:bottom w:val="single" w:sz="4" w:space="0" w:color="111111"/>
              <w:right w:val="single" w:sz="4" w:space="0" w:color="111111"/>
            </w:tcBorders>
            <w:shd w:val="clear" w:color="auto" w:fill="000000" w:themeFill="text1"/>
            <w:vAlign w:val="center"/>
            <w:hideMark/>
          </w:tcPr>
          <w:p w:rsidR="006F462F" w:rsidRPr="0023340D" w:rsidRDefault="006F462F" w:rsidP="00FA05DF">
            <w:pPr>
              <w:spacing w:after="0"/>
              <w:jc w:val="center"/>
              <w:rPr>
                <w:rFonts w:eastAsia="Times New Roman" w:cs="Times New Roman"/>
                <w:b/>
                <w:bCs/>
                <w:color w:val="FFFFFF" w:themeColor="background1"/>
                <w:sz w:val="16"/>
                <w:szCs w:val="16"/>
              </w:rPr>
            </w:pPr>
            <w:r w:rsidRPr="0023340D">
              <w:rPr>
                <w:rFonts w:eastAsia="Times New Roman" w:cs="Times New Roman"/>
                <w:b/>
                <w:bCs/>
                <w:color w:val="FFFFFF" w:themeColor="background1"/>
                <w:sz w:val="16"/>
                <w:szCs w:val="16"/>
              </w:rPr>
              <w:t>ABR</w:t>
            </w:r>
          </w:p>
        </w:tc>
        <w:tc>
          <w:tcPr>
            <w:tcW w:w="0" w:type="auto"/>
            <w:tcBorders>
              <w:top w:val="single" w:sz="4" w:space="0" w:color="111111"/>
              <w:left w:val="nil"/>
              <w:bottom w:val="single" w:sz="4" w:space="0" w:color="111111"/>
              <w:right w:val="single" w:sz="4" w:space="0" w:color="111111"/>
            </w:tcBorders>
            <w:shd w:val="clear" w:color="auto" w:fill="000000" w:themeFill="text1"/>
            <w:vAlign w:val="center"/>
            <w:hideMark/>
          </w:tcPr>
          <w:p w:rsidR="006F462F" w:rsidRPr="0023340D" w:rsidRDefault="006F462F" w:rsidP="00FA05DF">
            <w:pPr>
              <w:spacing w:after="0"/>
              <w:jc w:val="center"/>
              <w:rPr>
                <w:rFonts w:eastAsia="Times New Roman" w:cs="Times New Roman"/>
                <w:b/>
                <w:bCs/>
                <w:color w:val="FFFFFF" w:themeColor="background1"/>
                <w:sz w:val="16"/>
                <w:szCs w:val="16"/>
              </w:rPr>
            </w:pPr>
            <w:r w:rsidRPr="0023340D">
              <w:rPr>
                <w:rFonts w:eastAsia="Times New Roman" w:cs="Times New Roman"/>
                <w:b/>
                <w:bCs/>
                <w:color w:val="FFFFFF" w:themeColor="background1"/>
                <w:sz w:val="16"/>
                <w:szCs w:val="16"/>
              </w:rPr>
              <w:t>MAY</w:t>
            </w:r>
          </w:p>
        </w:tc>
        <w:tc>
          <w:tcPr>
            <w:tcW w:w="0" w:type="auto"/>
            <w:tcBorders>
              <w:top w:val="single" w:sz="4" w:space="0" w:color="111111"/>
              <w:left w:val="nil"/>
              <w:bottom w:val="single" w:sz="4" w:space="0" w:color="111111"/>
              <w:right w:val="single" w:sz="4" w:space="0" w:color="111111"/>
            </w:tcBorders>
            <w:shd w:val="clear" w:color="auto" w:fill="000000" w:themeFill="text1"/>
            <w:vAlign w:val="center"/>
            <w:hideMark/>
          </w:tcPr>
          <w:p w:rsidR="006F462F" w:rsidRPr="0023340D" w:rsidRDefault="006F462F" w:rsidP="00FA05DF">
            <w:pPr>
              <w:spacing w:after="0"/>
              <w:jc w:val="center"/>
              <w:rPr>
                <w:rFonts w:eastAsia="Times New Roman" w:cs="Times New Roman"/>
                <w:b/>
                <w:bCs/>
                <w:color w:val="FFFFFF" w:themeColor="background1"/>
                <w:sz w:val="16"/>
                <w:szCs w:val="16"/>
              </w:rPr>
            </w:pPr>
            <w:r w:rsidRPr="0023340D">
              <w:rPr>
                <w:rFonts w:eastAsia="Times New Roman" w:cs="Times New Roman"/>
                <w:b/>
                <w:bCs/>
                <w:color w:val="FFFFFF" w:themeColor="background1"/>
                <w:sz w:val="16"/>
                <w:szCs w:val="16"/>
              </w:rPr>
              <w:t>JUN</w:t>
            </w:r>
          </w:p>
        </w:tc>
        <w:tc>
          <w:tcPr>
            <w:tcW w:w="0" w:type="auto"/>
            <w:tcBorders>
              <w:top w:val="single" w:sz="4" w:space="0" w:color="111111"/>
              <w:left w:val="nil"/>
              <w:bottom w:val="single" w:sz="4" w:space="0" w:color="111111"/>
              <w:right w:val="single" w:sz="4" w:space="0" w:color="111111"/>
            </w:tcBorders>
            <w:shd w:val="clear" w:color="auto" w:fill="000000" w:themeFill="text1"/>
            <w:vAlign w:val="center"/>
            <w:hideMark/>
          </w:tcPr>
          <w:p w:rsidR="006F462F" w:rsidRPr="0023340D" w:rsidRDefault="006F462F" w:rsidP="00FA05DF">
            <w:pPr>
              <w:spacing w:after="0"/>
              <w:jc w:val="center"/>
              <w:rPr>
                <w:rFonts w:eastAsia="Times New Roman" w:cs="Times New Roman"/>
                <w:b/>
                <w:bCs/>
                <w:color w:val="FFFFFF" w:themeColor="background1"/>
                <w:sz w:val="16"/>
                <w:szCs w:val="16"/>
              </w:rPr>
            </w:pPr>
            <w:r w:rsidRPr="0023340D">
              <w:rPr>
                <w:rFonts w:eastAsia="Times New Roman" w:cs="Times New Roman"/>
                <w:b/>
                <w:bCs/>
                <w:color w:val="FFFFFF" w:themeColor="background1"/>
                <w:sz w:val="16"/>
                <w:szCs w:val="16"/>
              </w:rPr>
              <w:t>JUL</w:t>
            </w:r>
          </w:p>
        </w:tc>
        <w:tc>
          <w:tcPr>
            <w:tcW w:w="0" w:type="auto"/>
            <w:tcBorders>
              <w:top w:val="single" w:sz="4" w:space="0" w:color="111111"/>
              <w:left w:val="nil"/>
              <w:bottom w:val="single" w:sz="4" w:space="0" w:color="111111"/>
              <w:right w:val="single" w:sz="4" w:space="0" w:color="111111"/>
            </w:tcBorders>
            <w:shd w:val="clear" w:color="auto" w:fill="000000" w:themeFill="text1"/>
            <w:vAlign w:val="center"/>
            <w:hideMark/>
          </w:tcPr>
          <w:p w:rsidR="006F462F" w:rsidRPr="0023340D" w:rsidRDefault="006F462F" w:rsidP="00FA05DF">
            <w:pPr>
              <w:spacing w:after="0"/>
              <w:jc w:val="center"/>
              <w:rPr>
                <w:rFonts w:eastAsia="Times New Roman" w:cs="Times New Roman"/>
                <w:b/>
                <w:bCs/>
                <w:color w:val="FFFFFF" w:themeColor="background1"/>
                <w:sz w:val="16"/>
                <w:szCs w:val="16"/>
              </w:rPr>
            </w:pPr>
            <w:r w:rsidRPr="0023340D">
              <w:rPr>
                <w:rFonts w:eastAsia="Times New Roman" w:cs="Times New Roman"/>
                <w:b/>
                <w:bCs/>
                <w:color w:val="FFFFFF" w:themeColor="background1"/>
                <w:sz w:val="16"/>
                <w:szCs w:val="16"/>
              </w:rPr>
              <w:t>AGO</w:t>
            </w:r>
          </w:p>
        </w:tc>
        <w:tc>
          <w:tcPr>
            <w:tcW w:w="0" w:type="auto"/>
            <w:tcBorders>
              <w:top w:val="single" w:sz="4" w:space="0" w:color="111111"/>
              <w:left w:val="nil"/>
              <w:bottom w:val="single" w:sz="4" w:space="0" w:color="111111"/>
              <w:right w:val="single" w:sz="4" w:space="0" w:color="111111"/>
            </w:tcBorders>
            <w:shd w:val="clear" w:color="auto" w:fill="000000" w:themeFill="text1"/>
            <w:vAlign w:val="center"/>
            <w:hideMark/>
          </w:tcPr>
          <w:p w:rsidR="006F462F" w:rsidRPr="0023340D" w:rsidRDefault="006F462F" w:rsidP="00FA05DF">
            <w:pPr>
              <w:spacing w:after="0"/>
              <w:jc w:val="center"/>
              <w:rPr>
                <w:rFonts w:eastAsia="Times New Roman" w:cs="Times New Roman"/>
                <w:b/>
                <w:bCs/>
                <w:color w:val="FFFFFF" w:themeColor="background1"/>
                <w:sz w:val="16"/>
                <w:szCs w:val="16"/>
              </w:rPr>
            </w:pPr>
            <w:r w:rsidRPr="0023340D">
              <w:rPr>
                <w:rFonts w:eastAsia="Times New Roman" w:cs="Times New Roman"/>
                <w:b/>
                <w:bCs/>
                <w:color w:val="FFFFFF" w:themeColor="background1"/>
                <w:sz w:val="16"/>
                <w:szCs w:val="16"/>
              </w:rPr>
              <w:t>SET</w:t>
            </w:r>
          </w:p>
        </w:tc>
        <w:tc>
          <w:tcPr>
            <w:tcW w:w="0" w:type="auto"/>
            <w:tcBorders>
              <w:top w:val="single" w:sz="4" w:space="0" w:color="111111"/>
              <w:left w:val="nil"/>
              <w:bottom w:val="single" w:sz="4" w:space="0" w:color="111111"/>
              <w:right w:val="single" w:sz="4" w:space="0" w:color="111111"/>
            </w:tcBorders>
            <w:shd w:val="clear" w:color="auto" w:fill="000000" w:themeFill="text1"/>
            <w:vAlign w:val="center"/>
            <w:hideMark/>
          </w:tcPr>
          <w:p w:rsidR="006F462F" w:rsidRPr="0023340D" w:rsidRDefault="006F462F" w:rsidP="00FA05DF">
            <w:pPr>
              <w:spacing w:after="0"/>
              <w:jc w:val="center"/>
              <w:rPr>
                <w:rFonts w:eastAsia="Times New Roman" w:cs="Times New Roman"/>
                <w:b/>
                <w:bCs/>
                <w:color w:val="FFFFFF" w:themeColor="background1"/>
                <w:sz w:val="16"/>
                <w:szCs w:val="16"/>
              </w:rPr>
            </w:pPr>
            <w:r w:rsidRPr="0023340D">
              <w:rPr>
                <w:rFonts w:eastAsia="Times New Roman" w:cs="Times New Roman"/>
                <w:b/>
                <w:bCs/>
                <w:color w:val="FFFFFF" w:themeColor="background1"/>
                <w:sz w:val="16"/>
                <w:szCs w:val="16"/>
              </w:rPr>
              <w:t>OCT</w:t>
            </w:r>
          </w:p>
        </w:tc>
        <w:tc>
          <w:tcPr>
            <w:tcW w:w="0" w:type="auto"/>
            <w:tcBorders>
              <w:top w:val="single" w:sz="4" w:space="0" w:color="111111"/>
              <w:left w:val="nil"/>
              <w:bottom w:val="single" w:sz="4" w:space="0" w:color="111111"/>
              <w:right w:val="single" w:sz="4" w:space="0" w:color="111111"/>
            </w:tcBorders>
            <w:shd w:val="clear" w:color="auto" w:fill="000000" w:themeFill="text1"/>
            <w:vAlign w:val="center"/>
            <w:hideMark/>
          </w:tcPr>
          <w:p w:rsidR="006F462F" w:rsidRPr="0023340D" w:rsidRDefault="006F462F" w:rsidP="00FA05DF">
            <w:pPr>
              <w:spacing w:after="0"/>
              <w:jc w:val="center"/>
              <w:rPr>
                <w:rFonts w:eastAsia="Times New Roman" w:cs="Times New Roman"/>
                <w:b/>
                <w:bCs/>
                <w:color w:val="FFFFFF" w:themeColor="background1"/>
                <w:sz w:val="16"/>
                <w:szCs w:val="16"/>
              </w:rPr>
            </w:pPr>
            <w:r w:rsidRPr="0023340D">
              <w:rPr>
                <w:rFonts w:eastAsia="Times New Roman" w:cs="Times New Roman"/>
                <w:b/>
                <w:bCs/>
                <w:color w:val="FFFFFF" w:themeColor="background1"/>
                <w:sz w:val="16"/>
                <w:szCs w:val="16"/>
              </w:rPr>
              <w:t>NOV</w:t>
            </w:r>
          </w:p>
        </w:tc>
        <w:tc>
          <w:tcPr>
            <w:tcW w:w="0" w:type="auto"/>
            <w:tcBorders>
              <w:top w:val="single" w:sz="4" w:space="0" w:color="111111"/>
              <w:left w:val="nil"/>
              <w:bottom w:val="single" w:sz="4" w:space="0" w:color="111111"/>
              <w:right w:val="single" w:sz="4" w:space="0" w:color="111111"/>
            </w:tcBorders>
            <w:shd w:val="clear" w:color="auto" w:fill="000000" w:themeFill="text1"/>
            <w:vAlign w:val="center"/>
            <w:hideMark/>
          </w:tcPr>
          <w:p w:rsidR="006F462F" w:rsidRPr="0023340D" w:rsidRDefault="006F462F" w:rsidP="00FA05DF">
            <w:pPr>
              <w:spacing w:after="0"/>
              <w:jc w:val="center"/>
              <w:rPr>
                <w:rFonts w:eastAsia="Times New Roman" w:cs="Times New Roman"/>
                <w:b/>
                <w:bCs/>
                <w:color w:val="FFFFFF" w:themeColor="background1"/>
                <w:sz w:val="16"/>
                <w:szCs w:val="16"/>
              </w:rPr>
            </w:pPr>
            <w:r w:rsidRPr="0023340D">
              <w:rPr>
                <w:rFonts w:eastAsia="Times New Roman" w:cs="Times New Roman"/>
                <w:b/>
                <w:bCs/>
                <w:color w:val="FFFFFF" w:themeColor="background1"/>
                <w:sz w:val="16"/>
                <w:szCs w:val="16"/>
              </w:rPr>
              <w:t>DIC</w:t>
            </w:r>
          </w:p>
        </w:tc>
        <w:tc>
          <w:tcPr>
            <w:tcW w:w="0" w:type="auto"/>
            <w:tcBorders>
              <w:top w:val="single" w:sz="4" w:space="0" w:color="111111"/>
              <w:left w:val="nil"/>
              <w:bottom w:val="single" w:sz="4" w:space="0" w:color="111111"/>
              <w:right w:val="single" w:sz="4" w:space="0" w:color="111111"/>
            </w:tcBorders>
            <w:shd w:val="clear" w:color="auto" w:fill="000000" w:themeFill="text1"/>
            <w:vAlign w:val="center"/>
            <w:hideMark/>
          </w:tcPr>
          <w:p w:rsidR="006F462F" w:rsidRPr="0023340D" w:rsidRDefault="0023340D" w:rsidP="0023340D">
            <w:pPr>
              <w:spacing w:after="0"/>
              <w:jc w:val="center"/>
              <w:rPr>
                <w:rFonts w:eastAsia="Times New Roman" w:cs="Times New Roman"/>
                <w:b/>
                <w:bCs/>
                <w:color w:val="FFFFFF" w:themeColor="background1"/>
                <w:sz w:val="16"/>
                <w:szCs w:val="16"/>
              </w:rPr>
            </w:pPr>
            <w:r w:rsidRPr="0023340D">
              <w:rPr>
                <w:rFonts w:eastAsia="Times New Roman" w:cs="Times New Roman"/>
                <w:b/>
                <w:bCs/>
                <w:noProof/>
                <w:color w:val="FFFFFF" w:themeColor="background1"/>
                <w:sz w:val="16"/>
                <w:szCs w:val="16"/>
              </w:rPr>
              <w:drawing>
                <wp:anchor distT="0" distB="0" distL="114300" distR="114300" simplePos="0" relativeHeight="251678720" behindDoc="0" locked="0" layoutInCell="1" allowOverlap="1">
                  <wp:simplePos x="0" y="0"/>
                  <wp:positionH relativeFrom="column">
                    <wp:posOffset>264160</wp:posOffset>
                  </wp:positionH>
                  <wp:positionV relativeFrom="paragraph">
                    <wp:posOffset>34925</wp:posOffset>
                  </wp:positionV>
                  <wp:extent cx="2508250" cy="2027555"/>
                  <wp:effectExtent l="19050" t="0" r="6350" b="0"/>
                  <wp:wrapNone/>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508250" cy="2027555"/>
                          </a:xfrm>
                          <a:prstGeom prst="rect">
                            <a:avLst/>
                          </a:prstGeom>
                          <a:noFill/>
                        </pic:spPr>
                      </pic:pic>
                    </a:graphicData>
                  </a:graphic>
                </wp:anchor>
              </w:drawing>
            </w:r>
            <w:r w:rsidR="006F462F" w:rsidRPr="0023340D">
              <w:rPr>
                <w:rFonts w:eastAsia="Times New Roman" w:cs="Times New Roman"/>
                <w:b/>
                <w:bCs/>
                <w:color w:val="FFFFFF" w:themeColor="background1"/>
                <w:sz w:val="16"/>
                <w:szCs w:val="16"/>
              </w:rPr>
              <w:t>AÑO</w:t>
            </w:r>
          </w:p>
        </w:tc>
      </w:tr>
      <w:tr w:rsidR="006F462F" w:rsidRPr="006F462F" w:rsidTr="0023340D">
        <w:trPr>
          <w:trHeight w:val="300"/>
        </w:trPr>
        <w:tc>
          <w:tcPr>
            <w:tcW w:w="0" w:type="auto"/>
            <w:tcBorders>
              <w:top w:val="nil"/>
              <w:left w:val="single" w:sz="4" w:space="0" w:color="111111"/>
              <w:bottom w:val="single" w:sz="4" w:space="0" w:color="111111"/>
              <w:right w:val="single" w:sz="4" w:space="0" w:color="111111"/>
            </w:tcBorders>
            <w:shd w:val="clear" w:color="auto" w:fill="auto"/>
            <w:vAlign w:val="center"/>
            <w:hideMark/>
          </w:tcPr>
          <w:p w:rsidR="006F462F" w:rsidRPr="006F462F" w:rsidRDefault="006F462F" w:rsidP="00FA05DF">
            <w:pPr>
              <w:spacing w:after="0"/>
              <w:rPr>
                <w:rFonts w:eastAsia="Times New Roman" w:cs="Times New Roman"/>
                <w:b/>
                <w:bCs/>
                <w:color w:val="000000"/>
                <w:sz w:val="16"/>
                <w:szCs w:val="16"/>
              </w:rPr>
            </w:pPr>
            <w:r w:rsidRPr="006F462F">
              <w:rPr>
                <w:rFonts w:eastAsia="Times New Roman" w:cs="Times New Roman"/>
                <w:b/>
                <w:bCs/>
                <w:color w:val="000000"/>
                <w:sz w:val="16"/>
                <w:szCs w:val="16"/>
              </w:rPr>
              <w:t>Temperatura</w:t>
            </w:r>
          </w:p>
        </w:tc>
        <w:tc>
          <w:tcPr>
            <w:tcW w:w="0" w:type="auto"/>
            <w:tcBorders>
              <w:top w:val="nil"/>
              <w:left w:val="nil"/>
              <w:bottom w:val="single" w:sz="4" w:space="0" w:color="111111"/>
              <w:right w:val="single" w:sz="4" w:space="0" w:color="111111"/>
            </w:tcBorders>
            <w:shd w:val="clear" w:color="auto" w:fill="auto"/>
            <w:vAlign w:val="center"/>
            <w:hideMark/>
          </w:tcPr>
          <w:p w:rsidR="006F462F" w:rsidRPr="006F462F" w:rsidRDefault="006F462F" w:rsidP="00FA05DF">
            <w:pPr>
              <w:spacing w:after="0"/>
              <w:jc w:val="center"/>
              <w:rPr>
                <w:rFonts w:eastAsia="Times New Roman" w:cs="Times New Roman"/>
                <w:color w:val="000000"/>
                <w:sz w:val="16"/>
                <w:szCs w:val="16"/>
              </w:rPr>
            </w:pPr>
            <w:r w:rsidRPr="006F462F">
              <w:rPr>
                <w:rFonts w:eastAsia="Times New Roman" w:cs="Times New Roman"/>
                <w:color w:val="000000"/>
                <w:sz w:val="16"/>
                <w:szCs w:val="16"/>
              </w:rPr>
              <w:t>24</w:t>
            </w:r>
          </w:p>
        </w:tc>
        <w:tc>
          <w:tcPr>
            <w:tcW w:w="0" w:type="auto"/>
            <w:tcBorders>
              <w:top w:val="nil"/>
              <w:left w:val="nil"/>
              <w:bottom w:val="single" w:sz="4" w:space="0" w:color="111111"/>
              <w:right w:val="single" w:sz="4" w:space="0" w:color="111111"/>
            </w:tcBorders>
            <w:shd w:val="clear" w:color="auto" w:fill="auto"/>
            <w:vAlign w:val="center"/>
            <w:hideMark/>
          </w:tcPr>
          <w:p w:rsidR="006F462F" w:rsidRPr="006F462F" w:rsidRDefault="006F462F" w:rsidP="00FA05DF">
            <w:pPr>
              <w:spacing w:after="0"/>
              <w:jc w:val="center"/>
              <w:rPr>
                <w:rFonts w:eastAsia="Times New Roman" w:cs="Times New Roman"/>
                <w:color w:val="000000"/>
                <w:sz w:val="16"/>
                <w:szCs w:val="16"/>
              </w:rPr>
            </w:pPr>
            <w:r w:rsidRPr="006F462F">
              <w:rPr>
                <w:rFonts w:eastAsia="Times New Roman" w:cs="Times New Roman"/>
                <w:color w:val="000000"/>
                <w:sz w:val="16"/>
                <w:szCs w:val="16"/>
              </w:rPr>
              <w:t>23,2</w:t>
            </w:r>
          </w:p>
        </w:tc>
        <w:tc>
          <w:tcPr>
            <w:tcW w:w="0" w:type="auto"/>
            <w:tcBorders>
              <w:top w:val="nil"/>
              <w:left w:val="nil"/>
              <w:bottom w:val="single" w:sz="4" w:space="0" w:color="111111"/>
              <w:right w:val="single" w:sz="4" w:space="0" w:color="111111"/>
            </w:tcBorders>
            <w:shd w:val="clear" w:color="auto" w:fill="auto"/>
            <w:vAlign w:val="center"/>
            <w:hideMark/>
          </w:tcPr>
          <w:p w:rsidR="006F462F" w:rsidRPr="006F462F" w:rsidRDefault="006F462F" w:rsidP="00FA05DF">
            <w:pPr>
              <w:spacing w:after="0"/>
              <w:jc w:val="center"/>
              <w:rPr>
                <w:rFonts w:eastAsia="Times New Roman" w:cs="Times New Roman"/>
                <w:color w:val="000000"/>
                <w:sz w:val="16"/>
                <w:szCs w:val="16"/>
              </w:rPr>
            </w:pPr>
            <w:r w:rsidRPr="006F462F">
              <w:rPr>
                <w:rFonts w:eastAsia="Times New Roman" w:cs="Times New Roman"/>
                <w:color w:val="000000"/>
                <w:sz w:val="16"/>
                <w:szCs w:val="16"/>
              </w:rPr>
              <w:t>22,2</w:t>
            </w:r>
          </w:p>
        </w:tc>
        <w:tc>
          <w:tcPr>
            <w:tcW w:w="0" w:type="auto"/>
            <w:tcBorders>
              <w:top w:val="nil"/>
              <w:left w:val="nil"/>
              <w:bottom w:val="single" w:sz="4" w:space="0" w:color="111111"/>
              <w:right w:val="single" w:sz="4" w:space="0" w:color="111111"/>
            </w:tcBorders>
            <w:shd w:val="clear" w:color="auto" w:fill="auto"/>
            <w:vAlign w:val="center"/>
            <w:hideMark/>
          </w:tcPr>
          <w:p w:rsidR="006F462F" w:rsidRPr="006F462F" w:rsidRDefault="006F462F" w:rsidP="00FA05DF">
            <w:pPr>
              <w:spacing w:after="0"/>
              <w:jc w:val="center"/>
              <w:rPr>
                <w:rFonts w:eastAsia="Times New Roman" w:cs="Times New Roman"/>
                <w:color w:val="000000"/>
                <w:sz w:val="16"/>
                <w:szCs w:val="16"/>
              </w:rPr>
            </w:pPr>
            <w:r w:rsidRPr="006F462F">
              <w:rPr>
                <w:rFonts w:eastAsia="Times New Roman" w:cs="Times New Roman"/>
                <w:color w:val="000000"/>
                <w:sz w:val="16"/>
                <w:szCs w:val="16"/>
              </w:rPr>
              <w:t>19,5</w:t>
            </w:r>
          </w:p>
        </w:tc>
        <w:tc>
          <w:tcPr>
            <w:tcW w:w="0" w:type="auto"/>
            <w:tcBorders>
              <w:top w:val="nil"/>
              <w:left w:val="nil"/>
              <w:bottom w:val="single" w:sz="4" w:space="0" w:color="111111"/>
              <w:right w:val="single" w:sz="4" w:space="0" w:color="111111"/>
            </w:tcBorders>
            <w:shd w:val="clear" w:color="auto" w:fill="auto"/>
            <w:vAlign w:val="center"/>
            <w:hideMark/>
          </w:tcPr>
          <w:p w:rsidR="006F462F" w:rsidRPr="006F462F" w:rsidRDefault="006F462F" w:rsidP="00FA05DF">
            <w:pPr>
              <w:spacing w:after="0"/>
              <w:jc w:val="center"/>
              <w:rPr>
                <w:rFonts w:eastAsia="Times New Roman" w:cs="Times New Roman"/>
                <w:color w:val="000000"/>
                <w:sz w:val="16"/>
                <w:szCs w:val="16"/>
              </w:rPr>
            </w:pPr>
            <w:r w:rsidRPr="006F462F">
              <w:rPr>
                <w:rFonts w:eastAsia="Times New Roman" w:cs="Times New Roman"/>
                <w:color w:val="000000"/>
                <w:sz w:val="16"/>
                <w:szCs w:val="16"/>
              </w:rPr>
              <w:t>17,1</w:t>
            </w:r>
          </w:p>
        </w:tc>
        <w:tc>
          <w:tcPr>
            <w:tcW w:w="0" w:type="auto"/>
            <w:tcBorders>
              <w:top w:val="nil"/>
              <w:left w:val="nil"/>
              <w:bottom w:val="single" w:sz="4" w:space="0" w:color="111111"/>
              <w:right w:val="single" w:sz="4" w:space="0" w:color="111111"/>
            </w:tcBorders>
            <w:shd w:val="clear" w:color="auto" w:fill="auto"/>
            <w:vAlign w:val="center"/>
            <w:hideMark/>
          </w:tcPr>
          <w:p w:rsidR="006F462F" w:rsidRPr="006F462F" w:rsidRDefault="006F462F" w:rsidP="00FA05DF">
            <w:pPr>
              <w:spacing w:after="0"/>
              <w:jc w:val="center"/>
              <w:rPr>
                <w:rFonts w:eastAsia="Times New Roman" w:cs="Times New Roman"/>
                <w:color w:val="000000"/>
                <w:sz w:val="16"/>
                <w:szCs w:val="16"/>
              </w:rPr>
            </w:pPr>
            <w:r w:rsidRPr="006F462F">
              <w:rPr>
                <w:rFonts w:eastAsia="Times New Roman" w:cs="Times New Roman"/>
                <w:color w:val="000000"/>
                <w:sz w:val="16"/>
                <w:szCs w:val="16"/>
              </w:rPr>
              <w:t>14,2</w:t>
            </w:r>
          </w:p>
        </w:tc>
        <w:tc>
          <w:tcPr>
            <w:tcW w:w="0" w:type="auto"/>
            <w:tcBorders>
              <w:top w:val="nil"/>
              <w:left w:val="nil"/>
              <w:bottom w:val="single" w:sz="4" w:space="0" w:color="111111"/>
              <w:right w:val="single" w:sz="4" w:space="0" w:color="111111"/>
            </w:tcBorders>
            <w:shd w:val="clear" w:color="auto" w:fill="auto"/>
            <w:vAlign w:val="center"/>
            <w:hideMark/>
          </w:tcPr>
          <w:p w:rsidR="006F462F" w:rsidRPr="006F462F" w:rsidRDefault="006F462F" w:rsidP="00FA05DF">
            <w:pPr>
              <w:spacing w:after="0"/>
              <w:jc w:val="center"/>
              <w:rPr>
                <w:rFonts w:eastAsia="Times New Roman" w:cs="Times New Roman"/>
                <w:color w:val="000000"/>
                <w:sz w:val="16"/>
                <w:szCs w:val="16"/>
              </w:rPr>
            </w:pPr>
            <w:r w:rsidRPr="006F462F">
              <w:rPr>
                <w:rFonts w:eastAsia="Times New Roman" w:cs="Times New Roman"/>
                <w:color w:val="000000"/>
                <w:sz w:val="16"/>
                <w:szCs w:val="16"/>
              </w:rPr>
              <w:t>14</w:t>
            </w:r>
          </w:p>
        </w:tc>
        <w:tc>
          <w:tcPr>
            <w:tcW w:w="0" w:type="auto"/>
            <w:tcBorders>
              <w:top w:val="nil"/>
              <w:left w:val="nil"/>
              <w:bottom w:val="single" w:sz="4" w:space="0" w:color="111111"/>
              <w:right w:val="single" w:sz="4" w:space="0" w:color="111111"/>
            </w:tcBorders>
            <w:shd w:val="clear" w:color="auto" w:fill="auto"/>
            <w:vAlign w:val="center"/>
            <w:hideMark/>
          </w:tcPr>
          <w:p w:rsidR="006F462F" w:rsidRPr="006F462F" w:rsidRDefault="006F462F" w:rsidP="00FA05DF">
            <w:pPr>
              <w:spacing w:after="0"/>
              <w:jc w:val="center"/>
              <w:rPr>
                <w:rFonts w:eastAsia="Times New Roman" w:cs="Times New Roman"/>
                <w:color w:val="000000"/>
                <w:sz w:val="16"/>
                <w:szCs w:val="16"/>
              </w:rPr>
            </w:pPr>
            <w:r w:rsidRPr="006F462F">
              <w:rPr>
                <w:rFonts w:eastAsia="Times New Roman" w:cs="Times New Roman"/>
                <w:color w:val="000000"/>
                <w:sz w:val="16"/>
                <w:szCs w:val="16"/>
              </w:rPr>
              <w:t>15,6</w:t>
            </w:r>
          </w:p>
        </w:tc>
        <w:tc>
          <w:tcPr>
            <w:tcW w:w="0" w:type="auto"/>
            <w:tcBorders>
              <w:top w:val="nil"/>
              <w:left w:val="nil"/>
              <w:bottom w:val="single" w:sz="4" w:space="0" w:color="111111"/>
              <w:right w:val="single" w:sz="4" w:space="0" w:color="111111"/>
            </w:tcBorders>
            <w:shd w:val="clear" w:color="auto" w:fill="auto"/>
            <w:vAlign w:val="center"/>
            <w:hideMark/>
          </w:tcPr>
          <w:p w:rsidR="006F462F" w:rsidRPr="006F462F" w:rsidRDefault="006F462F" w:rsidP="00FA05DF">
            <w:pPr>
              <w:spacing w:after="0"/>
              <w:jc w:val="center"/>
              <w:rPr>
                <w:rFonts w:eastAsia="Times New Roman" w:cs="Times New Roman"/>
                <w:color w:val="000000"/>
                <w:sz w:val="16"/>
                <w:szCs w:val="16"/>
              </w:rPr>
            </w:pPr>
            <w:r w:rsidRPr="006F462F">
              <w:rPr>
                <w:rFonts w:eastAsia="Times New Roman" w:cs="Times New Roman"/>
                <w:color w:val="000000"/>
                <w:sz w:val="16"/>
                <w:szCs w:val="16"/>
              </w:rPr>
              <w:t>18</w:t>
            </w:r>
          </w:p>
        </w:tc>
        <w:tc>
          <w:tcPr>
            <w:tcW w:w="0" w:type="auto"/>
            <w:tcBorders>
              <w:top w:val="nil"/>
              <w:left w:val="nil"/>
              <w:bottom w:val="single" w:sz="4" w:space="0" w:color="111111"/>
              <w:right w:val="single" w:sz="4" w:space="0" w:color="111111"/>
            </w:tcBorders>
            <w:shd w:val="clear" w:color="auto" w:fill="auto"/>
            <w:vAlign w:val="center"/>
            <w:hideMark/>
          </w:tcPr>
          <w:p w:rsidR="006F462F" w:rsidRPr="006F462F" w:rsidRDefault="006F462F" w:rsidP="00FA05DF">
            <w:pPr>
              <w:spacing w:after="0"/>
              <w:jc w:val="center"/>
              <w:rPr>
                <w:rFonts w:eastAsia="Times New Roman" w:cs="Times New Roman"/>
                <w:color w:val="000000"/>
                <w:sz w:val="16"/>
                <w:szCs w:val="16"/>
              </w:rPr>
            </w:pPr>
            <w:r w:rsidRPr="006F462F">
              <w:rPr>
                <w:rFonts w:eastAsia="Times New Roman" w:cs="Times New Roman"/>
                <w:color w:val="000000"/>
                <w:sz w:val="16"/>
                <w:szCs w:val="16"/>
              </w:rPr>
              <w:t>21,4</w:t>
            </w:r>
          </w:p>
        </w:tc>
        <w:tc>
          <w:tcPr>
            <w:tcW w:w="0" w:type="auto"/>
            <w:tcBorders>
              <w:top w:val="nil"/>
              <w:left w:val="nil"/>
              <w:bottom w:val="single" w:sz="4" w:space="0" w:color="111111"/>
              <w:right w:val="single" w:sz="4" w:space="0" w:color="111111"/>
            </w:tcBorders>
            <w:shd w:val="clear" w:color="auto" w:fill="auto"/>
            <w:vAlign w:val="center"/>
            <w:hideMark/>
          </w:tcPr>
          <w:p w:rsidR="006F462F" w:rsidRPr="006F462F" w:rsidRDefault="006F462F" w:rsidP="00FA05DF">
            <w:pPr>
              <w:spacing w:after="0"/>
              <w:jc w:val="center"/>
              <w:rPr>
                <w:rFonts w:eastAsia="Times New Roman" w:cs="Times New Roman"/>
                <w:color w:val="000000"/>
                <w:sz w:val="16"/>
                <w:szCs w:val="16"/>
              </w:rPr>
            </w:pPr>
            <w:r w:rsidRPr="006F462F">
              <w:rPr>
                <w:rFonts w:eastAsia="Times New Roman" w:cs="Times New Roman"/>
                <w:color w:val="000000"/>
                <w:sz w:val="16"/>
                <w:szCs w:val="16"/>
              </w:rPr>
              <w:t>22,7</w:t>
            </w:r>
          </w:p>
        </w:tc>
        <w:tc>
          <w:tcPr>
            <w:tcW w:w="0" w:type="auto"/>
            <w:tcBorders>
              <w:top w:val="nil"/>
              <w:left w:val="nil"/>
              <w:bottom w:val="single" w:sz="4" w:space="0" w:color="111111"/>
              <w:right w:val="single" w:sz="4" w:space="0" w:color="111111"/>
            </w:tcBorders>
            <w:shd w:val="clear" w:color="auto" w:fill="auto"/>
            <w:vAlign w:val="center"/>
            <w:hideMark/>
          </w:tcPr>
          <w:p w:rsidR="006F462F" w:rsidRPr="006F462F" w:rsidRDefault="006F462F" w:rsidP="00FA05DF">
            <w:pPr>
              <w:spacing w:after="0"/>
              <w:jc w:val="center"/>
              <w:rPr>
                <w:rFonts w:eastAsia="Times New Roman" w:cs="Times New Roman"/>
                <w:color w:val="000000"/>
                <w:sz w:val="16"/>
                <w:szCs w:val="16"/>
              </w:rPr>
            </w:pPr>
            <w:r w:rsidRPr="006F462F">
              <w:rPr>
                <w:rFonts w:eastAsia="Times New Roman" w:cs="Times New Roman"/>
                <w:color w:val="000000"/>
                <w:sz w:val="16"/>
                <w:szCs w:val="16"/>
              </w:rPr>
              <w:t>23,6</w:t>
            </w:r>
          </w:p>
        </w:tc>
        <w:tc>
          <w:tcPr>
            <w:tcW w:w="0" w:type="auto"/>
            <w:tcBorders>
              <w:top w:val="nil"/>
              <w:left w:val="nil"/>
              <w:bottom w:val="single" w:sz="4" w:space="0" w:color="111111"/>
              <w:right w:val="single" w:sz="4" w:space="0" w:color="111111"/>
            </w:tcBorders>
            <w:shd w:val="clear" w:color="auto" w:fill="auto"/>
            <w:vAlign w:val="center"/>
            <w:hideMark/>
          </w:tcPr>
          <w:p w:rsidR="006F462F" w:rsidRPr="006F462F" w:rsidRDefault="006F462F" w:rsidP="00FA05DF">
            <w:pPr>
              <w:spacing w:after="0"/>
              <w:jc w:val="center"/>
              <w:rPr>
                <w:rFonts w:eastAsia="Times New Roman" w:cs="Times New Roman"/>
                <w:color w:val="000000"/>
                <w:sz w:val="16"/>
                <w:szCs w:val="16"/>
              </w:rPr>
            </w:pPr>
            <w:r w:rsidRPr="006F462F">
              <w:rPr>
                <w:rFonts w:eastAsia="Times New Roman" w:cs="Times New Roman"/>
                <w:color w:val="000000"/>
                <w:sz w:val="16"/>
                <w:szCs w:val="16"/>
              </w:rPr>
              <w:t>19,6</w:t>
            </w:r>
          </w:p>
        </w:tc>
      </w:tr>
      <w:tr w:rsidR="006F462F" w:rsidRPr="006F462F" w:rsidTr="0023340D">
        <w:trPr>
          <w:trHeight w:val="300"/>
        </w:trPr>
        <w:tc>
          <w:tcPr>
            <w:tcW w:w="0" w:type="auto"/>
            <w:tcBorders>
              <w:top w:val="nil"/>
              <w:left w:val="single" w:sz="4" w:space="0" w:color="111111"/>
              <w:bottom w:val="single" w:sz="4" w:space="0" w:color="111111"/>
              <w:right w:val="single" w:sz="4" w:space="0" w:color="111111"/>
            </w:tcBorders>
            <w:shd w:val="clear" w:color="auto" w:fill="auto"/>
            <w:vAlign w:val="center"/>
            <w:hideMark/>
          </w:tcPr>
          <w:p w:rsidR="006F462F" w:rsidRPr="006F462F" w:rsidRDefault="006F462F" w:rsidP="00FA05DF">
            <w:pPr>
              <w:spacing w:after="0"/>
              <w:rPr>
                <w:rFonts w:eastAsia="Times New Roman" w:cs="Times New Roman"/>
                <w:b/>
                <w:bCs/>
                <w:color w:val="000000"/>
                <w:sz w:val="16"/>
                <w:szCs w:val="16"/>
              </w:rPr>
            </w:pPr>
            <w:r w:rsidRPr="006F462F">
              <w:rPr>
                <w:rFonts w:eastAsia="Times New Roman" w:cs="Times New Roman"/>
                <w:b/>
                <w:bCs/>
                <w:color w:val="000000"/>
                <w:sz w:val="16"/>
                <w:szCs w:val="16"/>
              </w:rPr>
              <w:t>Precipitación</w:t>
            </w:r>
          </w:p>
        </w:tc>
        <w:tc>
          <w:tcPr>
            <w:tcW w:w="0" w:type="auto"/>
            <w:tcBorders>
              <w:top w:val="nil"/>
              <w:left w:val="nil"/>
              <w:bottom w:val="single" w:sz="4" w:space="0" w:color="111111"/>
              <w:right w:val="single" w:sz="4" w:space="0" w:color="111111"/>
            </w:tcBorders>
            <w:shd w:val="clear" w:color="auto" w:fill="auto"/>
            <w:vAlign w:val="center"/>
            <w:hideMark/>
          </w:tcPr>
          <w:p w:rsidR="006F462F" w:rsidRPr="006F462F" w:rsidRDefault="006F462F" w:rsidP="00FA05DF">
            <w:pPr>
              <w:spacing w:after="0"/>
              <w:jc w:val="center"/>
              <w:rPr>
                <w:rFonts w:eastAsia="Times New Roman" w:cs="Times New Roman"/>
                <w:color w:val="000000"/>
                <w:sz w:val="16"/>
                <w:szCs w:val="16"/>
              </w:rPr>
            </w:pPr>
            <w:r w:rsidRPr="006F462F">
              <w:rPr>
                <w:rFonts w:eastAsia="Times New Roman" w:cs="Times New Roman"/>
                <w:color w:val="000000"/>
                <w:sz w:val="16"/>
                <w:szCs w:val="16"/>
              </w:rPr>
              <w:t>206</w:t>
            </w:r>
          </w:p>
        </w:tc>
        <w:tc>
          <w:tcPr>
            <w:tcW w:w="0" w:type="auto"/>
            <w:tcBorders>
              <w:top w:val="nil"/>
              <w:left w:val="nil"/>
              <w:bottom w:val="single" w:sz="4" w:space="0" w:color="111111"/>
              <w:right w:val="single" w:sz="4" w:space="0" w:color="111111"/>
            </w:tcBorders>
            <w:shd w:val="clear" w:color="auto" w:fill="auto"/>
            <w:vAlign w:val="center"/>
            <w:hideMark/>
          </w:tcPr>
          <w:p w:rsidR="006F462F" w:rsidRPr="006F462F" w:rsidRDefault="006F462F" w:rsidP="00FA05DF">
            <w:pPr>
              <w:spacing w:after="0"/>
              <w:jc w:val="center"/>
              <w:rPr>
                <w:rFonts w:eastAsia="Times New Roman" w:cs="Times New Roman"/>
                <w:color w:val="000000"/>
                <w:sz w:val="16"/>
                <w:szCs w:val="16"/>
              </w:rPr>
            </w:pPr>
            <w:r w:rsidRPr="006F462F">
              <w:rPr>
                <w:rFonts w:eastAsia="Times New Roman" w:cs="Times New Roman"/>
                <w:color w:val="000000"/>
                <w:sz w:val="16"/>
                <w:szCs w:val="16"/>
              </w:rPr>
              <w:t>190</w:t>
            </w:r>
          </w:p>
        </w:tc>
        <w:tc>
          <w:tcPr>
            <w:tcW w:w="0" w:type="auto"/>
            <w:tcBorders>
              <w:top w:val="nil"/>
              <w:left w:val="nil"/>
              <w:bottom w:val="single" w:sz="4" w:space="0" w:color="111111"/>
              <w:right w:val="single" w:sz="4" w:space="0" w:color="111111"/>
            </w:tcBorders>
            <w:shd w:val="clear" w:color="auto" w:fill="auto"/>
            <w:vAlign w:val="center"/>
            <w:hideMark/>
          </w:tcPr>
          <w:p w:rsidR="006F462F" w:rsidRPr="006F462F" w:rsidRDefault="006F462F" w:rsidP="00FA05DF">
            <w:pPr>
              <w:spacing w:after="0"/>
              <w:jc w:val="center"/>
              <w:rPr>
                <w:rFonts w:eastAsia="Times New Roman" w:cs="Times New Roman"/>
                <w:color w:val="000000"/>
                <w:sz w:val="16"/>
                <w:szCs w:val="16"/>
              </w:rPr>
            </w:pPr>
            <w:r w:rsidRPr="006F462F">
              <w:rPr>
                <w:rFonts w:eastAsia="Times New Roman" w:cs="Times New Roman"/>
                <w:color w:val="000000"/>
                <w:sz w:val="16"/>
                <w:szCs w:val="16"/>
              </w:rPr>
              <w:t>192</w:t>
            </w:r>
          </w:p>
        </w:tc>
        <w:tc>
          <w:tcPr>
            <w:tcW w:w="0" w:type="auto"/>
            <w:tcBorders>
              <w:top w:val="nil"/>
              <w:left w:val="nil"/>
              <w:bottom w:val="single" w:sz="4" w:space="0" w:color="111111"/>
              <w:right w:val="single" w:sz="4" w:space="0" w:color="111111"/>
            </w:tcBorders>
            <w:shd w:val="clear" w:color="auto" w:fill="auto"/>
            <w:vAlign w:val="center"/>
            <w:hideMark/>
          </w:tcPr>
          <w:p w:rsidR="006F462F" w:rsidRPr="006F462F" w:rsidRDefault="006F462F" w:rsidP="00FA05DF">
            <w:pPr>
              <w:spacing w:after="0"/>
              <w:jc w:val="center"/>
              <w:rPr>
                <w:rFonts w:eastAsia="Times New Roman" w:cs="Times New Roman"/>
                <w:color w:val="000000"/>
                <w:sz w:val="16"/>
                <w:szCs w:val="16"/>
              </w:rPr>
            </w:pPr>
            <w:r w:rsidRPr="006F462F">
              <w:rPr>
                <w:rFonts w:eastAsia="Times New Roman" w:cs="Times New Roman"/>
                <w:color w:val="000000"/>
                <w:sz w:val="16"/>
                <w:szCs w:val="16"/>
              </w:rPr>
              <w:t>96</w:t>
            </w:r>
          </w:p>
        </w:tc>
        <w:tc>
          <w:tcPr>
            <w:tcW w:w="0" w:type="auto"/>
            <w:tcBorders>
              <w:top w:val="nil"/>
              <w:left w:val="nil"/>
              <w:bottom w:val="single" w:sz="4" w:space="0" w:color="111111"/>
              <w:right w:val="single" w:sz="4" w:space="0" w:color="111111"/>
            </w:tcBorders>
            <w:shd w:val="clear" w:color="auto" w:fill="auto"/>
            <w:vAlign w:val="center"/>
            <w:hideMark/>
          </w:tcPr>
          <w:p w:rsidR="006F462F" w:rsidRPr="006F462F" w:rsidRDefault="006F462F" w:rsidP="00FA05DF">
            <w:pPr>
              <w:spacing w:after="0"/>
              <w:jc w:val="center"/>
              <w:rPr>
                <w:rFonts w:eastAsia="Times New Roman" w:cs="Times New Roman"/>
                <w:color w:val="000000"/>
                <w:sz w:val="16"/>
                <w:szCs w:val="16"/>
              </w:rPr>
            </w:pPr>
            <w:r w:rsidRPr="006F462F">
              <w:rPr>
                <w:rFonts w:eastAsia="Times New Roman" w:cs="Times New Roman"/>
                <w:color w:val="000000"/>
                <w:sz w:val="16"/>
                <w:szCs w:val="16"/>
              </w:rPr>
              <w:t>37</w:t>
            </w:r>
          </w:p>
        </w:tc>
        <w:tc>
          <w:tcPr>
            <w:tcW w:w="0" w:type="auto"/>
            <w:tcBorders>
              <w:top w:val="nil"/>
              <w:left w:val="nil"/>
              <w:bottom w:val="single" w:sz="4" w:space="0" w:color="111111"/>
              <w:right w:val="single" w:sz="4" w:space="0" w:color="111111"/>
            </w:tcBorders>
            <w:shd w:val="clear" w:color="auto" w:fill="auto"/>
            <w:vAlign w:val="center"/>
            <w:hideMark/>
          </w:tcPr>
          <w:p w:rsidR="006F462F" w:rsidRPr="006F462F" w:rsidRDefault="006F462F" w:rsidP="00FA05DF">
            <w:pPr>
              <w:spacing w:after="0"/>
              <w:jc w:val="center"/>
              <w:rPr>
                <w:rFonts w:eastAsia="Times New Roman" w:cs="Times New Roman"/>
                <w:color w:val="000000"/>
                <w:sz w:val="16"/>
                <w:szCs w:val="16"/>
              </w:rPr>
            </w:pPr>
            <w:r w:rsidRPr="006F462F">
              <w:rPr>
                <w:rFonts w:eastAsia="Times New Roman" w:cs="Times New Roman"/>
                <w:color w:val="000000"/>
                <w:sz w:val="16"/>
                <w:szCs w:val="16"/>
              </w:rPr>
              <w:t>17</w:t>
            </w:r>
          </w:p>
        </w:tc>
        <w:tc>
          <w:tcPr>
            <w:tcW w:w="0" w:type="auto"/>
            <w:tcBorders>
              <w:top w:val="nil"/>
              <w:left w:val="nil"/>
              <w:bottom w:val="single" w:sz="4" w:space="0" w:color="111111"/>
              <w:right w:val="single" w:sz="4" w:space="0" w:color="111111"/>
            </w:tcBorders>
            <w:shd w:val="clear" w:color="auto" w:fill="auto"/>
            <w:vAlign w:val="center"/>
            <w:hideMark/>
          </w:tcPr>
          <w:p w:rsidR="006F462F" w:rsidRPr="006F462F" w:rsidRDefault="006F462F" w:rsidP="00FA05DF">
            <w:pPr>
              <w:spacing w:after="0"/>
              <w:jc w:val="center"/>
              <w:rPr>
                <w:rFonts w:eastAsia="Times New Roman" w:cs="Times New Roman"/>
                <w:color w:val="000000"/>
                <w:sz w:val="16"/>
                <w:szCs w:val="16"/>
              </w:rPr>
            </w:pPr>
            <w:r w:rsidRPr="006F462F">
              <w:rPr>
                <w:rFonts w:eastAsia="Times New Roman" w:cs="Times New Roman"/>
                <w:color w:val="000000"/>
                <w:sz w:val="16"/>
                <w:szCs w:val="16"/>
              </w:rPr>
              <w:t>5</w:t>
            </w:r>
          </w:p>
        </w:tc>
        <w:tc>
          <w:tcPr>
            <w:tcW w:w="0" w:type="auto"/>
            <w:tcBorders>
              <w:top w:val="nil"/>
              <w:left w:val="nil"/>
              <w:bottom w:val="single" w:sz="4" w:space="0" w:color="111111"/>
              <w:right w:val="single" w:sz="4" w:space="0" w:color="111111"/>
            </w:tcBorders>
            <w:shd w:val="clear" w:color="auto" w:fill="auto"/>
            <w:vAlign w:val="center"/>
            <w:hideMark/>
          </w:tcPr>
          <w:p w:rsidR="006F462F" w:rsidRPr="006F462F" w:rsidRDefault="006F462F" w:rsidP="00FA05DF">
            <w:pPr>
              <w:spacing w:after="0"/>
              <w:jc w:val="center"/>
              <w:rPr>
                <w:rFonts w:eastAsia="Times New Roman" w:cs="Times New Roman"/>
                <w:color w:val="000000"/>
                <w:sz w:val="16"/>
                <w:szCs w:val="16"/>
              </w:rPr>
            </w:pPr>
            <w:r w:rsidRPr="006F462F">
              <w:rPr>
                <w:rFonts w:eastAsia="Times New Roman" w:cs="Times New Roman"/>
                <w:color w:val="000000"/>
                <w:sz w:val="16"/>
                <w:szCs w:val="16"/>
              </w:rPr>
              <w:t>6</w:t>
            </w:r>
          </w:p>
        </w:tc>
        <w:tc>
          <w:tcPr>
            <w:tcW w:w="0" w:type="auto"/>
            <w:tcBorders>
              <w:top w:val="nil"/>
              <w:left w:val="nil"/>
              <w:bottom w:val="single" w:sz="4" w:space="0" w:color="111111"/>
              <w:right w:val="single" w:sz="4" w:space="0" w:color="111111"/>
            </w:tcBorders>
            <w:shd w:val="clear" w:color="auto" w:fill="auto"/>
            <w:vAlign w:val="center"/>
            <w:hideMark/>
          </w:tcPr>
          <w:p w:rsidR="006F462F" w:rsidRPr="006F462F" w:rsidRDefault="006F462F" w:rsidP="00FA05DF">
            <w:pPr>
              <w:spacing w:after="0"/>
              <w:jc w:val="center"/>
              <w:rPr>
                <w:rFonts w:eastAsia="Times New Roman" w:cs="Times New Roman"/>
                <w:color w:val="000000"/>
                <w:sz w:val="16"/>
                <w:szCs w:val="16"/>
              </w:rPr>
            </w:pPr>
            <w:r w:rsidRPr="006F462F">
              <w:rPr>
                <w:rFonts w:eastAsia="Times New Roman" w:cs="Times New Roman"/>
                <w:color w:val="000000"/>
                <w:sz w:val="16"/>
                <w:szCs w:val="16"/>
              </w:rPr>
              <w:t>8</w:t>
            </w:r>
          </w:p>
        </w:tc>
        <w:tc>
          <w:tcPr>
            <w:tcW w:w="0" w:type="auto"/>
            <w:tcBorders>
              <w:top w:val="nil"/>
              <w:left w:val="nil"/>
              <w:bottom w:val="single" w:sz="4" w:space="0" w:color="111111"/>
              <w:right w:val="single" w:sz="4" w:space="0" w:color="111111"/>
            </w:tcBorders>
            <w:shd w:val="clear" w:color="auto" w:fill="auto"/>
            <w:vAlign w:val="center"/>
            <w:hideMark/>
          </w:tcPr>
          <w:p w:rsidR="006F462F" w:rsidRPr="006F462F" w:rsidRDefault="006F462F" w:rsidP="00FA05DF">
            <w:pPr>
              <w:spacing w:after="0"/>
              <w:jc w:val="center"/>
              <w:rPr>
                <w:rFonts w:eastAsia="Times New Roman" w:cs="Times New Roman"/>
                <w:color w:val="000000"/>
                <w:sz w:val="16"/>
                <w:szCs w:val="16"/>
              </w:rPr>
            </w:pPr>
            <w:r w:rsidRPr="006F462F">
              <w:rPr>
                <w:rFonts w:eastAsia="Times New Roman" w:cs="Times New Roman"/>
                <w:color w:val="000000"/>
                <w:sz w:val="16"/>
                <w:szCs w:val="16"/>
              </w:rPr>
              <w:t>49</w:t>
            </w:r>
          </w:p>
        </w:tc>
        <w:tc>
          <w:tcPr>
            <w:tcW w:w="0" w:type="auto"/>
            <w:tcBorders>
              <w:top w:val="nil"/>
              <w:left w:val="nil"/>
              <w:bottom w:val="single" w:sz="4" w:space="0" w:color="111111"/>
              <w:right w:val="single" w:sz="4" w:space="0" w:color="111111"/>
            </w:tcBorders>
            <w:shd w:val="clear" w:color="auto" w:fill="auto"/>
            <w:vAlign w:val="center"/>
            <w:hideMark/>
          </w:tcPr>
          <w:p w:rsidR="006F462F" w:rsidRPr="006F462F" w:rsidRDefault="006F462F" w:rsidP="00FA05DF">
            <w:pPr>
              <w:spacing w:after="0"/>
              <w:jc w:val="center"/>
              <w:rPr>
                <w:rFonts w:eastAsia="Times New Roman" w:cs="Times New Roman"/>
                <w:color w:val="000000"/>
                <w:sz w:val="16"/>
                <w:szCs w:val="16"/>
              </w:rPr>
            </w:pPr>
            <w:r w:rsidRPr="006F462F">
              <w:rPr>
                <w:rFonts w:eastAsia="Times New Roman" w:cs="Times New Roman"/>
                <w:color w:val="000000"/>
                <w:sz w:val="16"/>
                <w:szCs w:val="16"/>
              </w:rPr>
              <w:t>116</w:t>
            </w:r>
          </w:p>
        </w:tc>
        <w:tc>
          <w:tcPr>
            <w:tcW w:w="0" w:type="auto"/>
            <w:tcBorders>
              <w:top w:val="nil"/>
              <w:left w:val="nil"/>
              <w:bottom w:val="single" w:sz="4" w:space="0" w:color="111111"/>
              <w:right w:val="single" w:sz="4" w:space="0" w:color="111111"/>
            </w:tcBorders>
            <w:shd w:val="clear" w:color="auto" w:fill="auto"/>
            <w:vAlign w:val="center"/>
            <w:hideMark/>
          </w:tcPr>
          <w:p w:rsidR="006F462F" w:rsidRPr="006F462F" w:rsidRDefault="006F462F" w:rsidP="00FA05DF">
            <w:pPr>
              <w:spacing w:after="0"/>
              <w:jc w:val="center"/>
              <w:rPr>
                <w:rFonts w:eastAsia="Times New Roman" w:cs="Times New Roman"/>
                <w:color w:val="000000"/>
                <w:sz w:val="16"/>
                <w:szCs w:val="16"/>
              </w:rPr>
            </w:pPr>
            <w:r w:rsidRPr="006F462F">
              <w:rPr>
                <w:rFonts w:eastAsia="Times New Roman" w:cs="Times New Roman"/>
                <w:color w:val="000000"/>
                <w:sz w:val="16"/>
                <w:szCs w:val="16"/>
              </w:rPr>
              <w:t>180</w:t>
            </w:r>
          </w:p>
        </w:tc>
        <w:tc>
          <w:tcPr>
            <w:tcW w:w="0" w:type="auto"/>
            <w:tcBorders>
              <w:top w:val="nil"/>
              <w:left w:val="nil"/>
              <w:bottom w:val="single" w:sz="4" w:space="0" w:color="111111"/>
              <w:right w:val="single" w:sz="4" w:space="0" w:color="111111"/>
            </w:tcBorders>
            <w:shd w:val="clear" w:color="auto" w:fill="auto"/>
            <w:vAlign w:val="center"/>
            <w:hideMark/>
          </w:tcPr>
          <w:p w:rsidR="006F462F" w:rsidRPr="006F462F" w:rsidRDefault="006F462F" w:rsidP="00FA05DF">
            <w:pPr>
              <w:spacing w:after="0"/>
              <w:jc w:val="center"/>
              <w:rPr>
                <w:rFonts w:eastAsia="Times New Roman" w:cs="Times New Roman"/>
                <w:color w:val="000000"/>
                <w:sz w:val="16"/>
                <w:szCs w:val="16"/>
              </w:rPr>
            </w:pPr>
            <w:r w:rsidRPr="006F462F">
              <w:rPr>
                <w:rFonts w:eastAsia="Times New Roman" w:cs="Times New Roman"/>
                <w:color w:val="000000"/>
                <w:sz w:val="16"/>
                <w:szCs w:val="16"/>
              </w:rPr>
              <w:t>1102</w:t>
            </w:r>
          </w:p>
        </w:tc>
      </w:tr>
      <w:tr w:rsidR="006F462F" w:rsidRPr="006F462F" w:rsidTr="0023340D">
        <w:trPr>
          <w:trHeight w:val="300"/>
        </w:trPr>
        <w:tc>
          <w:tcPr>
            <w:tcW w:w="0" w:type="auto"/>
            <w:tcBorders>
              <w:top w:val="nil"/>
              <w:left w:val="single" w:sz="4" w:space="0" w:color="111111"/>
              <w:bottom w:val="single" w:sz="4" w:space="0" w:color="111111"/>
              <w:right w:val="single" w:sz="4" w:space="0" w:color="111111"/>
            </w:tcBorders>
            <w:shd w:val="clear" w:color="auto" w:fill="auto"/>
            <w:vAlign w:val="center"/>
            <w:hideMark/>
          </w:tcPr>
          <w:p w:rsidR="0023340D" w:rsidRDefault="006F462F" w:rsidP="00FA05DF">
            <w:pPr>
              <w:spacing w:after="0"/>
              <w:rPr>
                <w:rFonts w:eastAsia="Times New Roman" w:cs="Times New Roman"/>
                <w:b/>
                <w:bCs/>
                <w:color w:val="000000"/>
                <w:sz w:val="16"/>
                <w:szCs w:val="16"/>
              </w:rPr>
            </w:pPr>
            <w:r w:rsidRPr="006F462F">
              <w:rPr>
                <w:rFonts w:eastAsia="Times New Roman" w:cs="Times New Roman"/>
                <w:b/>
                <w:bCs/>
                <w:color w:val="000000"/>
                <w:sz w:val="16"/>
                <w:szCs w:val="16"/>
              </w:rPr>
              <w:t xml:space="preserve">Evapotransp. </w:t>
            </w:r>
          </w:p>
          <w:p w:rsidR="006F462F" w:rsidRPr="006F462F" w:rsidRDefault="006F462F" w:rsidP="00FA05DF">
            <w:pPr>
              <w:spacing w:after="0"/>
              <w:rPr>
                <w:rFonts w:eastAsia="Times New Roman" w:cs="Times New Roman"/>
                <w:b/>
                <w:bCs/>
                <w:color w:val="000000"/>
                <w:sz w:val="16"/>
                <w:szCs w:val="16"/>
              </w:rPr>
            </w:pPr>
            <w:r w:rsidRPr="006F462F">
              <w:rPr>
                <w:rFonts w:eastAsia="Times New Roman" w:cs="Times New Roman"/>
                <w:b/>
                <w:bCs/>
                <w:color w:val="000000"/>
                <w:sz w:val="16"/>
                <w:szCs w:val="16"/>
              </w:rPr>
              <w:t>Potencial</w:t>
            </w:r>
          </w:p>
        </w:tc>
        <w:tc>
          <w:tcPr>
            <w:tcW w:w="0" w:type="auto"/>
            <w:tcBorders>
              <w:top w:val="nil"/>
              <w:left w:val="nil"/>
              <w:bottom w:val="single" w:sz="4" w:space="0" w:color="111111"/>
              <w:right w:val="single" w:sz="4" w:space="0" w:color="111111"/>
            </w:tcBorders>
            <w:shd w:val="clear" w:color="auto" w:fill="auto"/>
            <w:vAlign w:val="center"/>
            <w:hideMark/>
          </w:tcPr>
          <w:p w:rsidR="006F462F" w:rsidRPr="006F462F" w:rsidRDefault="006F462F" w:rsidP="00FA05DF">
            <w:pPr>
              <w:spacing w:after="0"/>
              <w:jc w:val="center"/>
              <w:rPr>
                <w:rFonts w:eastAsia="Times New Roman" w:cs="Times New Roman"/>
                <w:color w:val="000000"/>
                <w:sz w:val="16"/>
                <w:szCs w:val="16"/>
              </w:rPr>
            </w:pPr>
            <w:r w:rsidRPr="006F462F">
              <w:rPr>
                <w:rFonts w:eastAsia="Times New Roman" w:cs="Times New Roman"/>
                <w:color w:val="000000"/>
                <w:sz w:val="16"/>
                <w:szCs w:val="16"/>
              </w:rPr>
              <w:t>126</w:t>
            </w:r>
          </w:p>
        </w:tc>
        <w:tc>
          <w:tcPr>
            <w:tcW w:w="0" w:type="auto"/>
            <w:tcBorders>
              <w:top w:val="nil"/>
              <w:left w:val="nil"/>
              <w:bottom w:val="single" w:sz="4" w:space="0" w:color="111111"/>
              <w:right w:val="single" w:sz="4" w:space="0" w:color="111111"/>
            </w:tcBorders>
            <w:shd w:val="clear" w:color="auto" w:fill="auto"/>
            <w:vAlign w:val="center"/>
            <w:hideMark/>
          </w:tcPr>
          <w:p w:rsidR="006F462F" w:rsidRPr="006F462F" w:rsidRDefault="006F462F" w:rsidP="00FA05DF">
            <w:pPr>
              <w:spacing w:after="0"/>
              <w:jc w:val="center"/>
              <w:rPr>
                <w:rFonts w:eastAsia="Times New Roman" w:cs="Times New Roman"/>
                <w:color w:val="000000"/>
                <w:sz w:val="16"/>
                <w:szCs w:val="16"/>
              </w:rPr>
            </w:pPr>
            <w:r w:rsidRPr="006F462F">
              <w:rPr>
                <w:rFonts w:eastAsia="Times New Roman" w:cs="Times New Roman"/>
                <w:color w:val="000000"/>
                <w:sz w:val="16"/>
                <w:szCs w:val="16"/>
              </w:rPr>
              <w:t>102</w:t>
            </w:r>
          </w:p>
        </w:tc>
        <w:tc>
          <w:tcPr>
            <w:tcW w:w="0" w:type="auto"/>
            <w:tcBorders>
              <w:top w:val="nil"/>
              <w:left w:val="nil"/>
              <w:bottom w:val="single" w:sz="4" w:space="0" w:color="111111"/>
              <w:right w:val="single" w:sz="4" w:space="0" w:color="111111"/>
            </w:tcBorders>
            <w:shd w:val="clear" w:color="auto" w:fill="auto"/>
            <w:vAlign w:val="center"/>
            <w:hideMark/>
          </w:tcPr>
          <w:p w:rsidR="006F462F" w:rsidRPr="006F462F" w:rsidRDefault="006F462F" w:rsidP="00FA05DF">
            <w:pPr>
              <w:spacing w:after="0"/>
              <w:jc w:val="center"/>
              <w:rPr>
                <w:rFonts w:eastAsia="Times New Roman" w:cs="Times New Roman"/>
                <w:color w:val="000000"/>
                <w:sz w:val="16"/>
                <w:szCs w:val="16"/>
              </w:rPr>
            </w:pPr>
            <w:r w:rsidRPr="006F462F">
              <w:rPr>
                <w:rFonts w:eastAsia="Times New Roman" w:cs="Times New Roman"/>
                <w:color w:val="000000"/>
                <w:sz w:val="16"/>
                <w:szCs w:val="16"/>
              </w:rPr>
              <w:t>98</w:t>
            </w:r>
          </w:p>
        </w:tc>
        <w:tc>
          <w:tcPr>
            <w:tcW w:w="0" w:type="auto"/>
            <w:tcBorders>
              <w:top w:val="nil"/>
              <w:left w:val="nil"/>
              <w:bottom w:val="single" w:sz="4" w:space="0" w:color="111111"/>
              <w:right w:val="single" w:sz="4" w:space="0" w:color="111111"/>
            </w:tcBorders>
            <w:shd w:val="clear" w:color="auto" w:fill="auto"/>
            <w:vAlign w:val="center"/>
            <w:hideMark/>
          </w:tcPr>
          <w:p w:rsidR="006F462F" w:rsidRPr="006F462F" w:rsidRDefault="006F462F" w:rsidP="00FA05DF">
            <w:pPr>
              <w:spacing w:after="0"/>
              <w:jc w:val="center"/>
              <w:rPr>
                <w:rFonts w:eastAsia="Times New Roman" w:cs="Times New Roman"/>
                <w:color w:val="000000"/>
                <w:sz w:val="16"/>
                <w:szCs w:val="16"/>
              </w:rPr>
            </w:pPr>
            <w:r w:rsidRPr="006F462F">
              <w:rPr>
                <w:rFonts w:eastAsia="Times New Roman" w:cs="Times New Roman"/>
                <w:color w:val="000000"/>
                <w:sz w:val="16"/>
                <w:szCs w:val="16"/>
              </w:rPr>
              <w:t>68</w:t>
            </w:r>
          </w:p>
        </w:tc>
        <w:tc>
          <w:tcPr>
            <w:tcW w:w="0" w:type="auto"/>
            <w:tcBorders>
              <w:top w:val="nil"/>
              <w:left w:val="nil"/>
              <w:bottom w:val="single" w:sz="4" w:space="0" w:color="111111"/>
              <w:right w:val="single" w:sz="4" w:space="0" w:color="111111"/>
            </w:tcBorders>
            <w:shd w:val="clear" w:color="auto" w:fill="auto"/>
            <w:vAlign w:val="center"/>
            <w:hideMark/>
          </w:tcPr>
          <w:p w:rsidR="006F462F" w:rsidRPr="006F462F" w:rsidRDefault="006F462F" w:rsidP="00FA05DF">
            <w:pPr>
              <w:spacing w:after="0"/>
              <w:jc w:val="center"/>
              <w:rPr>
                <w:rFonts w:eastAsia="Times New Roman" w:cs="Times New Roman"/>
                <w:color w:val="000000"/>
                <w:sz w:val="16"/>
                <w:szCs w:val="16"/>
              </w:rPr>
            </w:pPr>
            <w:r w:rsidRPr="006F462F">
              <w:rPr>
                <w:rFonts w:eastAsia="Times New Roman" w:cs="Times New Roman"/>
                <w:color w:val="000000"/>
                <w:sz w:val="16"/>
                <w:szCs w:val="16"/>
              </w:rPr>
              <w:t>51</w:t>
            </w:r>
          </w:p>
        </w:tc>
        <w:tc>
          <w:tcPr>
            <w:tcW w:w="0" w:type="auto"/>
            <w:tcBorders>
              <w:top w:val="nil"/>
              <w:left w:val="nil"/>
              <w:bottom w:val="single" w:sz="4" w:space="0" w:color="111111"/>
              <w:right w:val="single" w:sz="4" w:space="0" w:color="111111"/>
            </w:tcBorders>
            <w:shd w:val="clear" w:color="auto" w:fill="auto"/>
            <w:vAlign w:val="center"/>
            <w:hideMark/>
          </w:tcPr>
          <w:p w:rsidR="006F462F" w:rsidRPr="006F462F" w:rsidRDefault="006F462F" w:rsidP="00FA05DF">
            <w:pPr>
              <w:spacing w:after="0"/>
              <w:jc w:val="center"/>
              <w:rPr>
                <w:rFonts w:eastAsia="Times New Roman" w:cs="Times New Roman"/>
                <w:color w:val="000000"/>
                <w:sz w:val="16"/>
                <w:szCs w:val="16"/>
              </w:rPr>
            </w:pPr>
            <w:r w:rsidRPr="006F462F">
              <w:rPr>
                <w:rFonts w:eastAsia="Times New Roman" w:cs="Times New Roman"/>
                <w:color w:val="000000"/>
                <w:sz w:val="16"/>
                <w:szCs w:val="16"/>
              </w:rPr>
              <w:t>32</w:t>
            </w:r>
          </w:p>
        </w:tc>
        <w:tc>
          <w:tcPr>
            <w:tcW w:w="0" w:type="auto"/>
            <w:tcBorders>
              <w:top w:val="nil"/>
              <w:left w:val="nil"/>
              <w:bottom w:val="single" w:sz="4" w:space="0" w:color="111111"/>
              <w:right w:val="single" w:sz="4" w:space="0" w:color="111111"/>
            </w:tcBorders>
            <w:shd w:val="clear" w:color="auto" w:fill="auto"/>
            <w:vAlign w:val="center"/>
            <w:hideMark/>
          </w:tcPr>
          <w:p w:rsidR="006F462F" w:rsidRPr="006F462F" w:rsidRDefault="006F462F" w:rsidP="00FA05DF">
            <w:pPr>
              <w:spacing w:after="0"/>
              <w:jc w:val="center"/>
              <w:rPr>
                <w:rFonts w:eastAsia="Times New Roman" w:cs="Times New Roman"/>
                <w:color w:val="000000"/>
                <w:sz w:val="16"/>
                <w:szCs w:val="16"/>
              </w:rPr>
            </w:pPr>
            <w:r w:rsidRPr="006F462F">
              <w:rPr>
                <w:rFonts w:eastAsia="Times New Roman" w:cs="Times New Roman"/>
                <w:color w:val="000000"/>
                <w:sz w:val="16"/>
                <w:szCs w:val="16"/>
              </w:rPr>
              <w:t>33</w:t>
            </w:r>
          </w:p>
        </w:tc>
        <w:tc>
          <w:tcPr>
            <w:tcW w:w="0" w:type="auto"/>
            <w:tcBorders>
              <w:top w:val="nil"/>
              <w:left w:val="nil"/>
              <w:bottom w:val="single" w:sz="4" w:space="0" w:color="111111"/>
              <w:right w:val="single" w:sz="4" w:space="0" w:color="111111"/>
            </w:tcBorders>
            <w:shd w:val="clear" w:color="auto" w:fill="auto"/>
            <w:vAlign w:val="center"/>
            <w:hideMark/>
          </w:tcPr>
          <w:p w:rsidR="006F462F" w:rsidRPr="006F462F" w:rsidRDefault="006F462F" w:rsidP="00FA05DF">
            <w:pPr>
              <w:spacing w:after="0"/>
              <w:jc w:val="center"/>
              <w:rPr>
                <w:rFonts w:eastAsia="Times New Roman" w:cs="Times New Roman"/>
                <w:color w:val="000000"/>
                <w:sz w:val="16"/>
                <w:szCs w:val="16"/>
              </w:rPr>
            </w:pPr>
            <w:r w:rsidRPr="006F462F">
              <w:rPr>
                <w:rFonts w:eastAsia="Times New Roman" w:cs="Times New Roman"/>
                <w:color w:val="000000"/>
                <w:sz w:val="16"/>
                <w:szCs w:val="16"/>
              </w:rPr>
              <w:t>43</w:t>
            </w:r>
          </w:p>
        </w:tc>
        <w:tc>
          <w:tcPr>
            <w:tcW w:w="0" w:type="auto"/>
            <w:tcBorders>
              <w:top w:val="nil"/>
              <w:left w:val="nil"/>
              <w:bottom w:val="single" w:sz="4" w:space="0" w:color="111111"/>
              <w:right w:val="single" w:sz="4" w:space="0" w:color="111111"/>
            </w:tcBorders>
            <w:shd w:val="clear" w:color="auto" w:fill="auto"/>
            <w:vAlign w:val="center"/>
            <w:hideMark/>
          </w:tcPr>
          <w:p w:rsidR="006F462F" w:rsidRPr="006F462F" w:rsidRDefault="006F462F" w:rsidP="00FA05DF">
            <w:pPr>
              <w:spacing w:after="0"/>
              <w:jc w:val="center"/>
              <w:rPr>
                <w:rFonts w:eastAsia="Times New Roman" w:cs="Times New Roman"/>
                <w:color w:val="000000"/>
                <w:sz w:val="16"/>
                <w:szCs w:val="16"/>
              </w:rPr>
            </w:pPr>
            <w:r w:rsidRPr="006F462F">
              <w:rPr>
                <w:rFonts w:eastAsia="Times New Roman" w:cs="Times New Roman"/>
                <w:color w:val="000000"/>
                <w:sz w:val="16"/>
                <w:szCs w:val="16"/>
              </w:rPr>
              <w:t>60</w:t>
            </w:r>
          </w:p>
        </w:tc>
        <w:tc>
          <w:tcPr>
            <w:tcW w:w="0" w:type="auto"/>
            <w:tcBorders>
              <w:top w:val="nil"/>
              <w:left w:val="nil"/>
              <w:bottom w:val="single" w:sz="4" w:space="0" w:color="111111"/>
              <w:right w:val="single" w:sz="4" w:space="0" w:color="111111"/>
            </w:tcBorders>
            <w:shd w:val="clear" w:color="auto" w:fill="auto"/>
            <w:vAlign w:val="center"/>
            <w:hideMark/>
          </w:tcPr>
          <w:p w:rsidR="006F462F" w:rsidRPr="006F462F" w:rsidRDefault="006F462F" w:rsidP="00FA05DF">
            <w:pPr>
              <w:spacing w:after="0"/>
              <w:jc w:val="center"/>
              <w:rPr>
                <w:rFonts w:eastAsia="Times New Roman" w:cs="Times New Roman"/>
                <w:color w:val="000000"/>
                <w:sz w:val="16"/>
                <w:szCs w:val="16"/>
              </w:rPr>
            </w:pPr>
            <w:r w:rsidRPr="006F462F">
              <w:rPr>
                <w:rFonts w:eastAsia="Times New Roman" w:cs="Times New Roman"/>
                <w:color w:val="000000"/>
                <w:sz w:val="16"/>
                <w:szCs w:val="16"/>
              </w:rPr>
              <w:t>93</w:t>
            </w:r>
          </w:p>
        </w:tc>
        <w:tc>
          <w:tcPr>
            <w:tcW w:w="0" w:type="auto"/>
            <w:tcBorders>
              <w:top w:val="nil"/>
              <w:left w:val="nil"/>
              <w:bottom w:val="single" w:sz="4" w:space="0" w:color="111111"/>
              <w:right w:val="single" w:sz="4" w:space="0" w:color="111111"/>
            </w:tcBorders>
            <w:shd w:val="clear" w:color="auto" w:fill="auto"/>
            <w:vAlign w:val="center"/>
            <w:hideMark/>
          </w:tcPr>
          <w:p w:rsidR="006F462F" w:rsidRPr="006F462F" w:rsidRDefault="006F462F" w:rsidP="00FA05DF">
            <w:pPr>
              <w:spacing w:after="0"/>
              <w:jc w:val="center"/>
              <w:rPr>
                <w:rFonts w:eastAsia="Times New Roman" w:cs="Times New Roman"/>
                <w:color w:val="000000"/>
                <w:sz w:val="16"/>
                <w:szCs w:val="16"/>
              </w:rPr>
            </w:pPr>
            <w:r w:rsidRPr="006F462F">
              <w:rPr>
                <w:rFonts w:eastAsia="Times New Roman" w:cs="Times New Roman"/>
                <w:color w:val="000000"/>
                <w:sz w:val="16"/>
                <w:szCs w:val="16"/>
              </w:rPr>
              <w:t>107</w:t>
            </w:r>
          </w:p>
        </w:tc>
        <w:tc>
          <w:tcPr>
            <w:tcW w:w="0" w:type="auto"/>
            <w:tcBorders>
              <w:top w:val="nil"/>
              <w:left w:val="nil"/>
              <w:bottom w:val="single" w:sz="4" w:space="0" w:color="111111"/>
              <w:right w:val="single" w:sz="4" w:space="0" w:color="111111"/>
            </w:tcBorders>
            <w:shd w:val="clear" w:color="auto" w:fill="auto"/>
            <w:vAlign w:val="center"/>
            <w:hideMark/>
          </w:tcPr>
          <w:p w:rsidR="006F462F" w:rsidRPr="006F462F" w:rsidRDefault="006F462F" w:rsidP="00FA05DF">
            <w:pPr>
              <w:spacing w:after="0"/>
              <w:jc w:val="center"/>
              <w:rPr>
                <w:rFonts w:eastAsia="Times New Roman" w:cs="Times New Roman"/>
                <w:color w:val="000000"/>
                <w:sz w:val="16"/>
                <w:szCs w:val="16"/>
              </w:rPr>
            </w:pPr>
            <w:r w:rsidRPr="006F462F">
              <w:rPr>
                <w:rFonts w:eastAsia="Times New Roman" w:cs="Times New Roman"/>
                <w:color w:val="000000"/>
                <w:sz w:val="16"/>
                <w:szCs w:val="16"/>
              </w:rPr>
              <w:t>122</w:t>
            </w:r>
          </w:p>
        </w:tc>
        <w:tc>
          <w:tcPr>
            <w:tcW w:w="0" w:type="auto"/>
            <w:tcBorders>
              <w:top w:val="nil"/>
              <w:left w:val="nil"/>
              <w:bottom w:val="single" w:sz="4" w:space="0" w:color="111111"/>
              <w:right w:val="single" w:sz="4" w:space="0" w:color="111111"/>
            </w:tcBorders>
            <w:shd w:val="clear" w:color="auto" w:fill="auto"/>
            <w:vAlign w:val="center"/>
            <w:hideMark/>
          </w:tcPr>
          <w:p w:rsidR="006F462F" w:rsidRPr="006F462F" w:rsidRDefault="006F462F" w:rsidP="00FA05DF">
            <w:pPr>
              <w:spacing w:after="0"/>
              <w:jc w:val="center"/>
              <w:rPr>
                <w:rFonts w:eastAsia="Times New Roman" w:cs="Times New Roman"/>
                <w:color w:val="000000"/>
                <w:sz w:val="16"/>
                <w:szCs w:val="16"/>
              </w:rPr>
            </w:pPr>
            <w:r w:rsidRPr="006F462F">
              <w:rPr>
                <w:rFonts w:eastAsia="Times New Roman" w:cs="Times New Roman"/>
                <w:color w:val="000000"/>
                <w:sz w:val="16"/>
                <w:szCs w:val="16"/>
              </w:rPr>
              <w:t>935</w:t>
            </w:r>
          </w:p>
        </w:tc>
      </w:tr>
      <w:tr w:rsidR="006F462F" w:rsidRPr="006F462F" w:rsidTr="0023340D">
        <w:trPr>
          <w:trHeight w:val="300"/>
        </w:trPr>
        <w:tc>
          <w:tcPr>
            <w:tcW w:w="0" w:type="auto"/>
            <w:tcBorders>
              <w:top w:val="nil"/>
              <w:left w:val="single" w:sz="4" w:space="0" w:color="111111"/>
              <w:bottom w:val="single" w:sz="4" w:space="0" w:color="111111"/>
              <w:right w:val="single" w:sz="4" w:space="0" w:color="111111"/>
            </w:tcBorders>
            <w:shd w:val="clear" w:color="auto" w:fill="auto"/>
            <w:vAlign w:val="center"/>
            <w:hideMark/>
          </w:tcPr>
          <w:p w:rsidR="0023340D" w:rsidRDefault="006F462F" w:rsidP="00FA05DF">
            <w:pPr>
              <w:spacing w:after="0"/>
              <w:rPr>
                <w:rFonts w:eastAsia="Times New Roman" w:cs="Times New Roman"/>
                <w:b/>
                <w:bCs/>
                <w:color w:val="000000"/>
                <w:sz w:val="16"/>
                <w:szCs w:val="16"/>
              </w:rPr>
            </w:pPr>
            <w:r w:rsidRPr="006F462F">
              <w:rPr>
                <w:rFonts w:eastAsia="Times New Roman" w:cs="Times New Roman"/>
                <w:b/>
                <w:bCs/>
                <w:color w:val="000000"/>
                <w:sz w:val="16"/>
                <w:szCs w:val="16"/>
              </w:rPr>
              <w:t>Evapotransp.</w:t>
            </w:r>
          </w:p>
          <w:p w:rsidR="006F462F" w:rsidRPr="006F462F" w:rsidRDefault="006F462F" w:rsidP="00FA05DF">
            <w:pPr>
              <w:spacing w:after="0"/>
              <w:rPr>
                <w:rFonts w:eastAsia="Times New Roman" w:cs="Times New Roman"/>
                <w:b/>
                <w:bCs/>
                <w:color w:val="000000"/>
                <w:sz w:val="16"/>
                <w:szCs w:val="16"/>
              </w:rPr>
            </w:pPr>
            <w:r w:rsidRPr="006F462F">
              <w:rPr>
                <w:rFonts w:eastAsia="Times New Roman" w:cs="Times New Roman"/>
                <w:b/>
                <w:bCs/>
                <w:color w:val="000000"/>
                <w:sz w:val="16"/>
                <w:szCs w:val="16"/>
              </w:rPr>
              <w:t xml:space="preserve"> Real</w:t>
            </w:r>
          </w:p>
        </w:tc>
        <w:tc>
          <w:tcPr>
            <w:tcW w:w="0" w:type="auto"/>
            <w:tcBorders>
              <w:top w:val="nil"/>
              <w:left w:val="nil"/>
              <w:bottom w:val="single" w:sz="4" w:space="0" w:color="111111"/>
              <w:right w:val="single" w:sz="4" w:space="0" w:color="111111"/>
            </w:tcBorders>
            <w:shd w:val="clear" w:color="auto" w:fill="auto"/>
            <w:vAlign w:val="center"/>
            <w:hideMark/>
          </w:tcPr>
          <w:p w:rsidR="006F462F" w:rsidRPr="006F462F" w:rsidRDefault="006F462F" w:rsidP="00FA05DF">
            <w:pPr>
              <w:spacing w:after="0"/>
              <w:jc w:val="center"/>
              <w:rPr>
                <w:rFonts w:eastAsia="Times New Roman" w:cs="Times New Roman"/>
                <w:color w:val="000000"/>
                <w:sz w:val="16"/>
                <w:szCs w:val="16"/>
              </w:rPr>
            </w:pPr>
            <w:r w:rsidRPr="006F462F">
              <w:rPr>
                <w:rFonts w:eastAsia="Times New Roman" w:cs="Times New Roman"/>
                <w:color w:val="000000"/>
                <w:sz w:val="16"/>
                <w:szCs w:val="16"/>
              </w:rPr>
              <w:t>126</w:t>
            </w:r>
          </w:p>
        </w:tc>
        <w:tc>
          <w:tcPr>
            <w:tcW w:w="0" w:type="auto"/>
            <w:tcBorders>
              <w:top w:val="nil"/>
              <w:left w:val="nil"/>
              <w:bottom w:val="single" w:sz="4" w:space="0" w:color="111111"/>
              <w:right w:val="single" w:sz="4" w:space="0" w:color="111111"/>
            </w:tcBorders>
            <w:shd w:val="clear" w:color="auto" w:fill="auto"/>
            <w:vAlign w:val="center"/>
            <w:hideMark/>
          </w:tcPr>
          <w:p w:rsidR="006F462F" w:rsidRPr="006F462F" w:rsidRDefault="006F462F" w:rsidP="00FA05DF">
            <w:pPr>
              <w:spacing w:after="0"/>
              <w:jc w:val="center"/>
              <w:rPr>
                <w:rFonts w:eastAsia="Times New Roman" w:cs="Times New Roman"/>
                <w:color w:val="000000"/>
                <w:sz w:val="16"/>
                <w:szCs w:val="16"/>
              </w:rPr>
            </w:pPr>
            <w:r w:rsidRPr="006F462F">
              <w:rPr>
                <w:rFonts w:eastAsia="Times New Roman" w:cs="Times New Roman"/>
                <w:color w:val="000000"/>
                <w:sz w:val="16"/>
                <w:szCs w:val="16"/>
              </w:rPr>
              <w:t>102</w:t>
            </w:r>
          </w:p>
        </w:tc>
        <w:tc>
          <w:tcPr>
            <w:tcW w:w="0" w:type="auto"/>
            <w:tcBorders>
              <w:top w:val="nil"/>
              <w:left w:val="nil"/>
              <w:bottom w:val="single" w:sz="4" w:space="0" w:color="111111"/>
              <w:right w:val="single" w:sz="4" w:space="0" w:color="111111"/>
            </w:tcBorders>
            <w:shd w:val="clear" w:color="auto" w:fill="auto"/>
            <w:vAlign w:val="center"/>
            <w:hideMark/>
          </w:tcPr>
          <w:p w:rsidR="006F462F" w:rsidRPr="006F462F" w:rsidRDefault="006F462F" w:rsidP="00FA05DF">
            <w:pPr>
              <w:spacing w:after="0"/>
              <w:jc w:val="center"/>
              <w:rPr>
                <w:rFonts w:eastAsia="Times New Roman" w:cs="Times New Roman"/>
                <w:color w:val="000000"/>
                <w:sz w:val="16"/>
                <w:szCs w:val="16"/>
              </w:rPr>
            </w:pPr>
            <w:r w:rsidRPr="006F462F">
              <w:rPr>
                <w:rFonts w:eastAsia="Times New Roman" w:cs="Times New Roman"/>
                <w:color w:val="000000"/>
                <w:sz w:val="16"/>
                <w:szCs w:val="16"/>
              </w:rPr>
              <w:t>98</w:t>
            </w:r>
          </w:p>
        </w:tc>
        <w:tc>
          <w:tcPr>
            <w:tcW w:w="0" w:type="auto"/>
            <w:tcBorders>
              <w:top w:val="nil"/>
              <w:left w:val="nil"/>
              <w:bottom w:val="single" w:sz="4" w:space="0" w:color="111111"/>
              <w:right w:val="single" w:sz="4" w:space="0" w:color="111111"/>
            </w:tcBorders>
            <w:shd w:val="clear" w:color="auto" w:fill="auto"/>
            <w:vAlign w:val="center"/>
            <w:hideMark/>
          </w:tcPr>
          <w:p w:rsidR="006F462F" w:rsidRPr="006F462F" w:rsidRDefault="006F462F" w:rsidP="00FA05DF">
            <w:pPr>
              <w:spacing w:after="0"/>
              <w:jc w:val="center"/>
              <w:rPr>
                <w:rFonts w:eastAsia="Times New Roman" w:cs="Times New Roman"/>
                <w:color w:val="000000"/>
                <w:sz w:val="16"/>
                <w:szCs w:val="16"/>
              </w:rPr>
            </w:pPr>
            <w:r w:rsidRPr="006F462F">
              <w:rPr>
                <w:rFonts w:eastAsia="Times New Roman" w:cs="Times New Roman"/>
                <w:color w:val="000000"/>
                <w:sz w:val="16"/>
                <w:szCs w:val="16"/>
              </w:rPr>
              <w:t>68</w:t>
            </w:r>
          </w:p>
        </w:tc>
        <w:tc>
          <w:tcPr>
            <w:tcW w:w="0" w:type="auto"/>
            <w:tcBorders>
              <w:top w:val="nil"/>
              <w:left w:val="nil"/>
              <w:bottom w:val="single" w:sz="4" w:space="0" w:color="111111"/>
              <w:right w:val="single" w:sz="4" w:space="0" w:color="111111"/>
            </w:tcBorders>
            <w:shd w:val="clear" w:color="auto" w:fill="auto"/>
            <w:vAlign w:val="center"/>
            <w:hideMark/>
          </w:tcPr>
          <w:p w:rsidR="006F462F" w:rsidRPr="006F462F" w:rsidRDefault="006F462F" w:rsidP="00FA05DF">
            <w:pPr>
              <w:spacing w:after="0"/>
              <w:jc w:val="center"/>
              <w:rPr>
                <w:rFonts w:eastAsia="Times New Roman" w:cs="Times New Roman"/>
                <w:color w:val="000000"/>
                <w:sz w:val="16"/>
                <w:szCs w:val="16"/>
              </w:rPr>
            </w:pPr>
            <w:r w:rsidRPr="006F462F">
              <w:rPr>
                <w:rFonts w:eastAsia="Times New Roman" w:cs="Times New Roman"/>
                <w:color w:val="000000"/>
                <w:sz w:val="16"/>
                <w:szCs w:val="16"/>
              </w:rPr>
              <w:t>50</w:t>
            </w:r>
          </w:p>
        </w:tc>
        <w:tc>
          <w:tcPr>
            <w:tcW w:w="0" w:type="auto"/>
            <w:tcBorders>
              <w:top w:val="nil"/>
              <w:left w:val="nil"/>
              <w:bottom w:val="single" w:sz="4" w:space="0" w:color="111111"/>
              <w:right w:val="single" w:sz="4" w:space="0" w:color="111111"/>
            </w:tcBorders>
            <w:shd w:val="clear" w:color="auto" w:fill="auto"/>
            <w:vAlign w:val="center"/>
            <w:hideMark/>
          </w:tcPr>
          <w:p w:rsidR="006F462F" w:rsidRPr="006F462F" w:rsidRDefault="006F462F" w:rsidP="00FA05DF">
            <w:pPr>
              <w:spacing w:after="0"/>
              <w:jc w:val="center"/>
              <w:rPr>
                <w:rFonts w:eastAsia="Times New Roman" w:cs="Times New Roman"/>
                <w:color w:val="000000"/>
                <w:sz w:val="16"/>
                <w:szCs w:val="16"/>
              </w:rPr>
            </w:pPr>
            <w:r w:rsidRPr="006F462F">
              <w:rPr>
                <w:rFonts w:eastAsia="Times New Roman" w:cs="Times New Roman"/>
                <w:color w:val="000000"/>
                <w:sz w:val="16"/>
                <w:szCs w:val="16"/>
              </w:rPr>
              <w:t>31</w:t>
            </w:r>
          </w:p>
        </w:tc>
        <w:tc>
          <w:tcPr>
            <w:tcW w:w="0" w:type="auto"/>
            <w:tcBorders>
              <w:top w:val="nil"/>
              <w:left w:val="nil"/>
              <w:bottom w:val="single" w:sz="4" w:space="0" w:color="111111"/>
              <w:right w:val="single" w:sz="4" w:space="0" w:color="111111"/>
            </w:tcBorders>
            <w:shd w:val="clear" w:color="auto" w:fill="auto"/>
            <w:vAlign w:val="center"/>
            <w:hideMark/>
          </w:tcPr>
          <w:p w:rsidR="006F462F" w:rsidRPr="006F462F" w:rsidRDefault="006F462F" w:rsidP="00FA05DF">
            <w:pPr>
              <w:spacing w:after="0"/>
              <w:jc w:val="center"/>
              <w:rPr>
                <w:rFonts w:eastAsia="Times New Roman" w:cs="Times New Roman"/>
                <w:color w:val="000000"/>
                <w:sz w:val="16"/>
                <w:szCs w:val="16"/>
              </w:rPr>
            </w:pPr>
            <w:r w:rsidRPr="006F462F">
              <w:rPr>
                <w:rFonts w:eastAsia="Times New Roman" w:cs="Times New Roman"/>
                <w:color w:val="000000"/>
                <w:sz w:val="16"/>
                <w:szCs w:val="16"/>
              </w:rPr>
              <w:t>29</w:t>
            </w:r>
          </w:p>
        </w:tc>
        <w:tc>
          <w:tcPr>
            <w:tcW w:w="0" w:type="auto"/>
            <w:tcBorders>
              <w:top w:val="nil"/>
              <w:left w:val="nil"/>
              <w:bottom w:val="single" w:sz="4" w:space="0" w:color="111111"/>
              <w:right w:val="single" w:sz="4" w:space="0" w:color="111111"/>
            </w:tcBorders>
            <w:shd w:val="clear" w:color="auto" w:fill="auto"/>
            <w:vAlign w:val="center"/>
            <w:hideMark/>
          </w:tcPr>
          <w:p w:rsidR="006F462F" w:rsidRPr="006F462F" w:rsidRDefault="006F462F" w:rsidP="00FA05DF">
            <w:pPr>
              <w:spacing w:after="0"/>
              <w:jc w:val="center"/>
              <w:rPr>
                <w:rFonts w:eastAsia="Times New Roman" w:cs="Times New Roman"/>
                <w:color w:val="000000"/>
                <w:sz w:val="16"/>
                <w:szCs w:val="16"/>
              </w:rPr>
            </w:pPr>
            <w:r w:rsidRPr="006F462F">
              <w:rPr>
                <w:rFonts w:eastAsia="Times New Roman" w:cs="Times New Roman"/>
                <w:color w:val="000000"/>
                <w:sz w:val="16"/>
                <w:szCs w:val="16"/>
              </w:rPr>
              <w:t>34</w:t>
            </w:r>
          </w:p>
        </w:tc>
        <w:tc>
          <w:tcPr>
            <w:tcW w:w="0" w:type="auto"/>
            <w:tcBorders>
              <w:top w:val="nil"/>
              <w:left w:val="nil"/>
              <w:bottom w:val="single" w:sz="4" w:space="0" w:color="111111"/>
              <w:right w:val="single" w:sz="4" w:space="0" w:color="111111"/>
            </w:tcBorders>
            <w:shd w:val="clear" w:color="auto" w:fill="auto"/>
            <w:vAlign w:val="center"/>
            <w:hideMark/>
          </w:tcPr>
          <w:p w:rsidR="006F462F" w:rsidRPr="006F462F" w:rsidRDefault="006F462F" w:rsidP="00FA05DF">
            <w:pPr>
              <w:spacing w:after="0"/>
              <w:jc w:val="center"/>
              <w:rPr>
                <w:rFonts w:eastAsia="Times New Roman" w:cs="Times New Roman"/>
                <w:color w:val="000000"/>
                <w:sz w:val="16"/>
                <w:szCs w:val="16"/>
              </w:rPr>
            </w:pPr>
            <w:r w:rsidRPr="006F462F">
              <w:rPr>
                <w:rFonts w:eastAsia="Times New Roman" w:cs="Times New Roman"/>
                <w:color w:val="000000"/>
                <w:sz w:val="16"/>
                <w:szCs w:val="16"/>
              </w:rPr>
              <w:t>42</w:t>
            </w:r>
          </w:p>
        </w:tc>
        <w:tc>
          <w:tcPr>
            <w:tcW w:w="0" w:type="auto"/>
            <w:tcBorders>
              <w:top w:val="nil"/>
              <w:left w:val="nil"/>
              <w:bottom w:val="single" w:sz="4" w:space="0" w:color="111111"/>
              <w:right w:val="single" w:sz="4" w:space="0" w:color="111111"/>
            </w:tcBorders>
            <w:shd w:val="clear" w:color="auto" w:fill="auto"/>
            <w:vAlign w:val="center"/>
            <w:hideMark/>
          </w:tcPr>
          <w:p w:rsidR="006F462F" w:rsidRPr="006F462F" w:rsidRDefault="006F462F" w:rsidP="00FA05DF">
            <w:pPr>
              <w:spacing w:after="0"/>
              <w:jc w:val="center"/>
              <w:rPr>
                <w:rFonts w:eastAsia="Times New Roman" w:cs="Times New Roman"/>
                <w:color w:val="000000"/>
                <w:sz w:val="16"/>
                <w:szCs w:val="16"/>
              </w:rPr>
            </w:pPr>
            <w:r w:rsidRPr="006F462F">
              <w:rPr>
                <w:rFonts w:eastAsia="Times New Roman" w:cs="Times New Roman"/>
                <w:color w:val="000000"/>
                <w:sz w:val="16"/>
                <w:szCs w:val="16"/>
              </w:rPr>
              <w:t>74</w:t>
            </w:r>
          </w:p>
        </w:tc>
        <w:tc>
          <w:tcPr>
            <w:tcW w:w="0" w:type="auto"/>
            <w:tcBorders>
              <w:top w:val="nil"/>
              <w:left w:val="nil"/>
              <w:bottom w:val="single" w:sz="4" w:space="0" w:color="111111"/>
              <w:right w:val="single" w:sz="4" w:space="0" w:color="111111"/>
            </w:tcBorders>
            <w:shd w:val="clear" w:color="auto" w:fill="auto"/>
            <w:vAlign w:val="center"/>
            <w:hideMark/>
          </w:tcPr>
          <w:p w:rsidR="006F462F" w:rsidRPr="006F462F" w:rsidRDefault="006F462F" w:rsidP="00FA05DF">
            <w:pPr>
              <w:spacing w:after="0"/>
              <w:jc w:val="center"/>
              <w:rPr>
                <w:rFonts w:eastAsia="Times New Roman" w:cs="Times New Roman"/>
                <w:color w:val="000000"/>
                <w:sz w:val="16"/>
                <w:szCs w:val="16"/>
              </w:rPr>
            </w:pPr>
            <w:r w:rsidRPr="006F462F">
              <w:rPr>
                <w:rFonts w:eastAsia="Times New Roman" w:cs="Times New Roman"/>
                <w:color w:val="000000"/>
                <w:sz w:val="16"/>
                <w:szCs w:val="16"/>
              </w:rPr>
              <w:t>107</w:t>
            </w:r>
          </w:p>
        </w:tc>
        <w:tc>
          <w:tcPr>
            <w:tcW w:w="0" w:type="auto"/>
            <w:tcBorders>
              <w:top w:val="nil"/>
              <w:left w:val="nil"/>
              <w:bottom w:val="single" w:sz="4" w:space="0" w:color="111111"/>
              <w:right w:val="single" w:sz="4" w:space="0" w:color="111111"/>
            </w:tcBorders>
            <w:shd w:val="clear" w:color="auto" w:fill="auto"/>
            <w:vAlign w:val="center"/>
            <w:hideMark/>
          </w:tcPr>
          <w:p w:rsidR="006F462F" w:rsidRPr="006F462F" w:rsidRDefault="006F462F" w:rsidP="00FA05DF">
            <w:pPr>
              <w:spacing w:after="0"/>
              <w:jc w:val="center"/>
              <w:rPr>
                <w:rFonts w:eastAsia="Times New Roman" w:cs="Times New Roman"/>
                <w:color w:val="000000"/>
                <w:sz w:val="16"/>
                <w:szCs w:val="16"/>
              </w:rPr>
            </w:pPr>
            <w:r w:rsidRPr="006F462F">
              <w:rPr>
                <w:rFonts w:eastAsia="Times New Roman" w:cs="Times New Roman"/>
                <w:color w:val="000000"/>
                <w:sz w:val="16"/>
                <w:szCs w:val="16"/>
              </w:rPr>
              <w:t>122</w:t>
            </w:r>
          </w:p>
        </w:tc>
        <w:tc>
          <w:tcPr>
            <w:tcW w:w="0" w:type="auto"/>
            <w:tcBorders>
              <w:top w:val="nil"/>
              <w:left w:val="nil"/>
              <w:bottom w:val="single" w:sz="4" w:space="0" w:color="111111"/>
              <w:right w:val="single" w:sz="4" w:space="0" w:color="111111"/>
            </w:tcBorders>
            <w:shd w:val="clear" w:color="auto" w:fill="auto"/>
            <w:vAlign w:val="center"/>
            <w:hideMark/>
          </w:tcPr>
          <w:p w:rsidR="006F462F" w:rsidRPr="006F462F" w:rsidRDefault="006F462F" w:rsidP="00FA05DF">
            <w:pPr>
              <w:spacing w:after="0"/>
              <w:jc w:val="center"/>
              <w:rPr>
                <w:rFonts w:eastAsia="Times New Roman" w:cs="Times New Roman"/>
                <w:color w:val="000000"/>
                <w:sz w:val="16"/>
                <w:szCs w:val="16"/>
              </w:rPr>
            </w:pPr>
            <w:r w:rsidRPr="006F462F">
              <w:rPr>
                <w:rFonts w:eastAsia="Times New Roman" w:cs="Times New Roman"/>
                <w:color w:val="000000"/>
                <w:sz w:val="16"/>
                <w:szCs w:val="16"/>
              </w:rPr>
              <w:t>883</w:t>
            </w:r>
          </w:p>
        </w:tc>
      </w:tr>
      <w:tr w:rsidR="006F462F" w:rsidRPr="006F462F" w:rsidTr="0023340D">
        <w:trPr>
          <w:trHeight w:val="300"/>
        </w:trPr>
        <w:tc>
          <w:tcPr>
            <w:tcW w:w="0" w:type="auto"/>
            <w:tcBorders>
              <w:top w:val="nil"/>
              <w:left w:val="single" w:sz="4" w:space="0" w:color="111111"/>
              <w:bottom w:val="single" w:sz="4" w:space="0" w:color="111111"/>
              <w:right w:val="single" w:sz="4" w:space="0" w:color="111111"/>
            </w:tcBorders>
            <w:shd w:val="clear" w:color="auto" w:fill="auto"/>
            <w:vAlign w:val="center"/>
            <w:hideMark/>
          </w:tcPr>
          <w:p w:rsidR="006F462F" w:rsidRPr="006F462F" w:rsidRDefault="006F462F" w:rsidP="00FA05DF">
            <w:pPr>
              <w:spacing w:after="0"/>
              <w:rPr>
                <w:rFonts w:eastAsia="Times New Roman" w:cs="Times New Roman"/>
                <w:b/>
                <w:bCs/>
                <w:color w:val="000000"/>
                <w:sz w:val="16"/>
                <w:szCs w:val="16"/>
              </w:rPr>
            </w:pPr>
            <w:r w:rsidRPr="006F462F">
              <w:rPr>
                <w:rFonts w:eastAsia="Times New Roman" w:cs="Times New Roman"/>
                <w:b/>
                <w:bCs/>
                <w:color w:val="000000"/>
                <w:sz w:val="16"/>
                <w:szCs w:val="16"/>
              </w:rPr>
              <w:t>Déficit</w:t>
            </w:r>
          </w:p>
        </w:tc>
        <w:tc>
          <w:tcPr>
            <w:tcW w:w="0" w:type="auto"/>
            <w:tcBorders>
              <w:top w:val="nil"/>
              <w:left w:val="nil"/>
              <w:bottom w:val="single" w:sz="4" w:space="0" w:color="111111"/>
              <w:right w:val="single" w:sz="4" w:space="0" w:color="111111"/>
            </w:tcBorders>
            <w:shd w:val="clear" w:color="auto" w:fill="auto"/>
            <w:vAlign w:val="center"/>
            <w:hideMark/>
          </w:tcPr>
          <w:p w:rsidR="006F462F" w:rsidRPr="006F462F" w:rsidRDefault="006F462F" w:rsidP="00FA05DF">
            <w:pPr>
              <w:spacing w:after="0"/>
              <w:jc w:val="center"/>
              <w:rPr>
                <w:rFonts w:eastAsia="Times New Roman" w:cs="Times New Roman"/>
                <w:color w:val="000000"/>
                <w:sz w:val="16"/>
                <w:szCs w:val="16"/>
              </w:rPr>
            </w:pPr>
            <w:r w:rsidRPr="006F462F">
              <w:rPr>
                <w:rFonts w:eastAsia="Times New Roman" w:cs="Times New Roman"/>
                <w:color w:val="000000"/>
                <w:sz w:val="16"/>
                <w:szCs w:val="16"/>
              </w:rPr>
              <w:t>0</w:t>
            </w:r>
          </w:p>
        </w:tc>
        <w:tc>
          <w:tcPr>
            <w:tcW w:w="0" w:type="auto"/>
            <w:tcBorders>
              <w:top w:val="nil"/>
              <w:left w:val="nil"/>
              <w:bottom w:val="single" w:sz="4" w:space="0" w:color="111111"/>
              <w:right w:val="single" w:sz="4" w:space="0" w:color="111111"/>
            </w:tcBorders>
            <w:shd w:val="clear" w:color="auto" w:fill="auto"/>
            <w:vAlign w:val="center"/>
            <w:hideMark/>
          </w:tcPr>
          <w:p w:rsidR="006F462F" w:rsidRPr="006F462F" w:rsidRDefault="006F462F" w:rsidP="00FA05DF">
            <w:pPr>
              <w:spacing w:after="0"/>
              <w:jc w:val="center"/>
              <w:rPr>
                <w:rFonts w:eastAsia="Times New Roman" w:cs="Times New Roman"/>
                <w:color w:val="000000"/>
                <w:sz w:val="16"/>
                <w:szCs w:val="16"/>
              </w:rPr>
            </w:pPr>
            <w:r w:rsidRPr="006F462F">
              <w:rPr>
                <w:rFonts w:eastAsia="Times New Roman" w:cs="Times New Roman"/>
                <w:color w:val="000000"/>
                <w:sz w:val="16"/>
                <w:szCs w:val="16"/>
              </w:rPr>
              <w:t>0</w:t>
            </w:r>
          </w:p>
        </w:tc>
        <w:tc>
          <w:tcPr>
            <w:tcW w:w="0" w:type="auto"/>
            <w:tcBorders>
              <w:top w:val="nil"/>
              <w:left w:val="nil"/>
              <w:bottom w:val="single" w:sz="4" w:space="0" w:color="111111"/>
              <w:right w:val="single" w:sz="4" w:space="0" w:color="111111"/>
            </w:tcBorders>
            <w:shd w:val="clear" w:color="auto" w:fill="auto"/>
            <w:vAlign w:val="center"/>
            <w:hideMark/>
          </w:tcPr>
          <w:p w:rsidR="006F462F" w:rsidRPr="006F462F" w:rsidRDefault="006F462F" w:rsidP="00FA05DF">
            <w:pPr>
              <w:spacing w:after="0"/>
              <w:jc w:val="center"/>
              <w:rPr>
                <w:rFonts w:eastAsia="Times New Roman" w:cs="Times New Roman"/>
                <w:color w:val="000000"/>
                <w:sz w:val="16"/>
                <w:szCs w:val="16"/>
              </w:rPr>
            </w:pPr>
            <w:r w:rsidRPr="006F462F">
              <w:rPr>
                <w:rFonts w:eastAsia="Times New Roman" w:cs="Times New Roman"/>
                <w:color w:val="000000"/>
                <w:sz w:val="16"/>
                <w:szCs w:val="16"/>
              </w:rPr>
              <w:t>0</w:t>
            </w:r>
          </w:p>
        </w:tc>
        <w:tc>
          <w:tcPr>
            <w:tcW w:w="0" w:type="auto"/>
            <w:tcBorders>
              <w:top w:val="nil"/>
              <w:left w:val="nil"/>
              <w:bottom w:val="single" w:sz="4" w:space="0" w:color="111111"/>
              <w:right w:val="single" w:sz="4" w:space="0" w:color="111111"/>
            </w:tcBorders>
            <w:shd w:val="clear" w:color="auto" w:fill="auto"/>
            <w:vAlign w:val="center"/>
            <w:hideMark/>
          </w:tcPr>
          <w:p w:rsidR="006F462F" w:rsidRPr="006F462F" w:rsidRDefault="006F462F" w:rsidP="00FA05DF">
            <w:pPr>
              <w:spacing w:after="0"/>
              <w:jc w:val="center"/>
              <w:rPr>
                <w:rFonts w:eastAsia="Times New Roman" w:cs="Times New Roman"/>
                <w:color w:val="000000"/>
                <w:sz w:val="16"/>
                <w:szCs w:val="16"/>
              </w:rPr>
            </w:pPr>
            <w:r w:rsidRPr="006F462F">
              <w:rPr>
                <w:rFonts w:eastAsia="Times New Roman" w:cs="Times New Roman"/>
                <w:color w:val="000000"/>
                <w:sz w:val="16"/>
                <w:szCs w:val="16"/>
              </w:rPr>
              <w:t>0</w:t>
            </w:r>
          </w:p>
        </w:tc>
        <w:tc>
          <w:tcPr>
            <w:tcW w:w="0" w:type="auto"/>
            <w:tcBorders>
              <w:top w:val="nil"/>
              <w:left w:val="nil"/>
              <w:bottom w:val="single" w:sz="4" w:space="0" w:color="111111"/>
              <w:right w:val="single" w:sz="4" w:space="0" w:color="111111"/>
            </w:tcBorders>
            <w:shd w:val="clear" w:color="auto" w:fill="auto"/>
            <w:vAlign w:val="center"/>
            <w:hideMark/>
          </w:tcPr>
          <w:p w:rsidR="006F462F" w:rsidRPr="006F462F" w:rsidRDefault="006F462F" w:rsidP="00FA05DF">
            <w:pPr>
              <w:spacing w:after="0"/>
              <w:jc w:val="center"/>
              <w:rPr>
                <w:rFonts w:eastAsia="Times New Roman" w:cs="Times New Roman"/>
                <w:color w:val="000000"/>
                <w:sz w:val="16"/>
                <w:szCs w:val="16"/>
              </w:rPr>
            </w:pPr>
            <w:r w:rsidRPr="006F462F">
              <w:rPr>
                <w:rFonts w:eastAsia="Times New Roman" w:cs="Times New Roman"/>
                <w:color w:val="000000"/>
                <w:sz w:val="16"/>
                <w:szCs w:val="16"/>
              </w:rPr>
              <w:t>-1</w:t>
            </w:r>
          </w:p>
        </w:tc>
        <w:tc>
          <w:tcPr>
            <w:tcW w:w="0" w:type="auto"/>
            <w:tcBorders>
              <w:top w:val="nil"/>
              <w:left w:val="nil"/>
              <w:bottom w:val="single" w:sz="4" w:space="0" w:color="111111"/>
              <w:right w:val="single" w:sz="4" w:space="0" w:color="111111"/>
            </w:tcBorders>
            <w:shd w:val="clear" w:color="auto" w:fill="auto"/>
            <w:vAlign w:val="center"/>
            <w:hideMark/>
          </w:tcPr>
          <w:p w:rsidR="006F462F" w:rsidRPr="006F462F" w:rsidRDefault="006F462F" w:rsidP="00FA05DF">
            <w:pPr>
              <w:spacing w:after="0"/>
              <w:jc w:val="center"/>
              <w:rPr>
                <w:rFonts w:eastAsia="Times New Roman" w:cs="Times New Roman"/>
                <w:color w:val="000000"/>
                <w:sz w:val="16"/>
                <w:szCs w:val="16"/>
              </w:rPr>
            </w:pPr>
            <w:r w:rsidRPr="006F462F">
              <w:rPr>
                <w:rFonts w:eastAsia="Times New Roman" w:cs="Times New Roman"/>
                <w:color w:val="000000"/>
                <w:sz w:val="16"/>
                <w:szCs w:val="16"/>
              </w:rPr>
              <w:t>-1</w:t>
            </w:r>
          </w:p>
        </w:tc>
        <w:tc>
          <w:tcPr>
            <w:tcW w:w="0" w:type="auto"/>
            <w:tcBorders>
              <w:top w:val="nil"/>
              <w:left w:val="nil"/>
              <w:bottom w:val="single" w:sz="4" w:space="0" w:color="111111"/>
              <w:right w:val="single" w:sz="4" w:space="0" w:color="111111"/>
            </w:tcBorders>
            <w:shd w:val="clear" w:color="auto" w:fill="auto"/>
            <w:vAlign w:val="center"/>
            <w:hideMark/>
          </w:tcPr>
          <w:p w:rsidR="006F462F" w:rsidRPr="006F462F" w:rsidRDefault="006F462F" w:rsidP="00FA05DF">
            <w:pPr>
              <w:spacing w:after="0"/>
              <w:jc w:val="center"/>
              <w:rPr>
                <w:rFonts w:eastAsia="Times New Roman" w:cs="Times New Roman"/>
                <w:color w:val="000000"/>
                <w:sz w:val="16"/>
                <w:szCs w:val="16"/>
              </w:rPr>
            </w:pPr>
            <w:r w:rsidRPr="006F462F">
              <w:rPr>
                <w:rFonts w:eastAsia="Times New Roman" w:cs="Times New Roman"/>
                <w:color w:val="000000"/>
                <w:sz w:val="16"/>
                <w:szCs w:val="16"/>
              </w:rPr>
              <w:t>-4</w:t>
            </w:r>
          </w:p>
        </w:tc>
        <w:tc>
          <w:tcPr>
            <w:tcW w:w="0" w:type="auto"/>
            <w:tcBorders>
              <w:top w:val="nil"/>
              <w:left w:val="nil"/>
              <w:bottom w:val="single" w:sz="4" w:space="0" w:color="111111"/>
              <w:right w:val="single" w:sz="4" w:space="0" w:color="111111"/>
            </w:tcBorders>
            <w:shd w:val="clear" w:color="auto" w:fill="auto"/>
            <w:vAlign w:val="center"/>
            <w:hideMark/>
          </w:tcPr>
          <w:p w:rsidR="006F462F" w:rsidRPr="006F462F" w:rsidRDefault="006F462F" w:rsidP="00FA05DF">
            <w:pPr>
              <w:spacing w:after="0"/>
              <w:jc w:val="center"/>
              <w:rPr>
                <w:rFonts w:eastAsia="Times New Roman" w:cs="Times New Roman"/>
                <w:color w:val="000000"/>
                <w:sz w:val="16"/>
                <w:szCs w:val="16"/>
              </w:rPr>
            </w:pPr>
            <w:r w:rsidRPr="006F462F">
              <w:rPr>
                <w:rFonts w:eastAsia="Times New Roman" w:cs="Times New Roman"/>
                <w:color w:val="000000"/>
                <w:sz w:val="16"/>
                <w:szCs w:val="16"/>
              </w:rPr>
              <w:t>-9</w:t>
            </w:r>
          </w:p>
        </w:tc>
        <w:tc>
          <w:tcPr>
            <w:tcW w:w="0" w:type="auto"/>
            <w:tcBorders>
              <w:top w:val="nil"/>
              <w:left w:val="nil"/>
              <w:bottom w:val="single" w:sz="4" w:space="0" w:color="111111"/>
              <w:right w:val="single" w:sz="4" w:space="0" w:color="111111"/>
            </w:tcBorders>
            <w:shd w:val="clear" w:color="auto" w:fill="auto"/>
            <w:vAlign w:val="center"/>
            <w:hideMark/>
          </w:tcPr>
          <w:p w:rsidR="006F462F" w:rsidRPr="006F462F" w:rsidRDefault="006F462F" w:rsidP="00FA05DF">
            <w:pPr>
              <w:spacing w:after="0"/>
              <w:jc w:val="center"/>
              <w:rPr>
                <w:rFonts w:eastAsia="Times New Roman" w:cs="Times New Roman"/>
                <w:color w:val="000000"/>
                <w:sz w:val="16"/>
                <w:szCs w:val="16"/>
              </w:rPr>
            </w:pPr>
            <w:r w:rsidRPr="006F462F">
              <w:rPr>
                <w:rFonts w:eastAsia="Times New Roman" w:cs="Times New Roman"/>
                <w:color w:val="000000"/>
                <w:sz w:val="16"/>
                <w:szCs w:val="16"/>
              </w:rPr>
              <w:t>-17</w:t>
            </w:r>
          </w:p>
        </w:tc>
        <w:tc>
          <w:tcPr>
            <w:tcW w:w="0" w:type="auto"/>
            <w:tcBorders>
              <w:top w:val="nil"/>
              <w:left w:val="nil"/>
              <w:bottom w:val="single" w:sz="4" w:space="0" w:color="111111"/>
              <w:right w:val="single" w:sz="4" w:space="0" w:color="111111"/>
            </w:tcBorders>
            <w:shd w:val="clear" w:color="auto" w:fill="auto"/>
            <w:vAlign w:val="center"/>
            <w:hideMark/>
          </w:tcPr>
          <w:p w:rsidR="006F462F" w:rsidRPr="006F462F" w:rsidRDefault="006F462F" w:rsidP="00FA05DF">
            <w:pPr>
              <w:spacing w:after="0"/>
              <w:jc w:val="center"/>
              <w:rPr>
                <w:rFonts w:eastAsia="Times New Roman" w:cs="Times New Roman"/>
                <w:color w:val="000000"/>
                <w:sz w:val="16"/>
                <w:szCs w:val="16"/>
              </w:rPr>
            </w:pPr>
            <w:r w:rsidRPr="006F462F">
              <w:rPr>
                <w:rFonts w:eastAsia="Times New Roman" w:cs="Times New Roman"/>
                <w:color w:val="000000"/>
                <w:sz w:val="16"/>
                <w:szCs w:val="16"/>
              </w:rPr>
              <w:t>-19</w:t>
            </w:r>
          </w:p>
        </w:tc>
        <w:tc>
          <w:tcPr>
            <w:tcW w:w="0" w:type="auto"/>
            <w:tcBorders>
              <w:top w:val="nil"/>
              <w:left w:val="nil"/>
              <w:bottom w:val="single" w:sz="4" w:space="0" w:color="111111"/>
              <w:right w:val="single" w:sz="4" w:space="0" w:color="111111"/>
            </w:tcBorders>
            <w:shd w:val="clear" w:color="auto" w:fill="auto"/>
            <w:vAlign w:val="center"/>
            <w:hideMark/>
          </w:tcPr>
          <w:p w:rsidR="006F462F" w:rsidRPr="006F462F" w:rsidRDefault="006F462F" w:rsidP="00FA05DF">
            <w:pPr>
              <w:spacing w:after="0"/>
              <w:jc w:val="center"/>
              <w:rPr>
                <w:rFonts w:eastAsia="Times New Roman" w:cs="Times New Roman"/>
                <w:color w:val="000000"/>
                <w:sz w:val="16"/>
                <w:szCs w:val="16"/>
              </w:rPr>
            </w:pPr>
            <w:r w:rsidRPr="006F462F">
              <w:rPr>
                <w:rFonts w:eastAsia="Times New Roman" w:cs="Times New Roman"/>
                <w:color w:val="000000"/>
                <w:sz w:val="16"/>
                <w:szCs w:val="16"/>
              </w:rPr>
              <w:t>0</w:t>
            </w:r>
          </w:p>
        </w:tc>
        <w:tc>
          <w:tcPr>
            <w:tcW w:w="0" w:type="auto"/>
            <w:tcBorders>
              <w:top w:val="nil"/>
              <w:left w:val="nil"/>
              <w:bottom w:val="single" w:sz="4" w:space="0" w:color="111111"/>
              <w:right w:val="single" w:sz="4" w:space="0" w:color="111111"/>
            </w:tcBorders>
            <w:shd w:val="clear" w:color="auto" w:fill="auto"/>
            <w:vAlign w:val="center"/>
            <w:hideMark/>
          </w:tcPr>
          <w:p w:rsidR="006F462F" w:rsidRPr="006F462F" w:rsidRDefault="006F462F" w:rsidP="00FA05DF">
            <w:pPr>
              <w:spacing w:after="0"/>
              <w:jc w:val="center"/>
              <w:rPr>
                <w:rFonts w:eastAsia="Times New Roman" w:cs="Times New Roman"/>
                <w:color w:val="000000"/>
                <w:sz w:val="16"/>
                <w:szCs w:val="16"/>
              </w:rPr>
            </w:pPr>
            <w:r w:rsidRPr="006F462F">
              <w:rPr>
                <w:rFonts w:eastAsia="Times New Roman" w:cs="Times New Roman"/>
                <w:color w:val="000000"/>
                <w:sz w:val="16"/>
                <w:szCs w:val="16"/>
              </w:rPr>
              <w:t>0</w:t>
            </w:r>
          </w:p>
        </w:tc>
        <w:tc>
          <w:tcPr>
            <w:tcW w:w="0" w:type="auto"/>
            <w:tcBorders>
              <w:top w:val="nil"/>
              <w:left w:val="nil"/>
              <w:bottom w:val="single" w:sz="4" w:space="0" w:color="111111"/>
              <w:right w:val="single" w:sz="4" w:space="0" w:color="111111"/>
            </w:tcBorders>
            <w:shd w:val="clear" w:color="auto" w:fill="auto"/>
            <w:vAlign w:val="center"/>
            <w:hideMark/>
          </w:tcPr>
          <w:p w:rsidR="006F462F" w:rsidRPr="006F462F" w:rsidRDefault="006F462F" w:rsidP="00FA05DF">
            <w:pPr>
              <w:spacing w:after="0"/>
              <w:jc w:val="center"/>
              <w:rPr>
                <w:rFonts w:eastAsia="Times New Roman" w:cs="Times New Roman"/>
                <w:color w:val="000000"/>
                <w:sz w:val="16"/>
                <w:szCs w:val="16"/>
              </w:rPr>
            </w:pPr>
            <w:r w:rsidRPr="006F462F">
              <w:rPr>
                <w:rFonts w:eastAsia="Times New Roman" w:cs="Times New Roman"/>
                <w:color w:val="000000"/>
                <w:sz w:val="16"/>
                <w:szCs w:val="16"/>
              </w:rPr>
              <w:t>-51</w:t>
            </w:r>
          </w:p>
        </w:tc>
      </w:tr>
      <w:tr w:rsidR="006F462F" w:rsidRPr="006F462F" w:rsidTr="0023340D">
        <w:trPr>
          <w:trHeight w:val="300"/>
        </w:trPr>
        <w:tc>
          <w:tcPr>
            <w:tcW w:w="0" w:type="auto"/>
            <w:tcBorders>
              <w:top w:val="nil"/>
              <w:left w:val="single" w:sz="4" w:space="0" w:color="111111"/>
              <w:bottom w:val="single" w:sz="4" w:space="0" w:color="111111"/>
              <w:right w:val="single" w:sz="4" w:space="0" w:color="111111"/>
            </w:tcBorders>
            <w:shd w:val="clear" w:color="auto" w:fill="auto"/>
            <w:vAlign w:val="center"/>
            <w:hideMark/>
          </w:tcPr>
          <w:p w:rsidR="006F462F" w:rsidRPr="006F462F" w:rsidRDefault="006F462F" w:rsidP="00FA05DF">
            <w:pPr>
              <w:spacing w:after="0"/>
              <w:rPr>
                <w:rFonts w:eastAsia="Times New Roman" w:cs="Times New Roman"/>
                <w:b/>
                <w:bCs/>
                <w:color w:val="000000"/>
                <w:sz w:val="16"/>
                <w:szCs w:val="16"/>
              </w:rPr>
            </w:pPr>
            <w:r w:rsidRPr="006F462F">
              <w:rPr>
                <w:rFonts w:eastAsia="Times New Roman" w:cs="Times New Roman"/>
                <w:b/>
                <w:bCs/>
                <w:color w:val="000000"/>
                <w:sz w:val="16"/>
                <w:szCs w:val="16"/>
              </w:rPr>
              <w:t>Exceso</w:t>
            </w:r>
          </w:p>
        </w:tc>
        <w:tc>
          <w:tcPr>
            <w:tcW w:w="0" w:type="auto"/>
            <w:tcBorders>
              <w:top w:val="nil"/>
              <w:left w:val="nil"/>
              <w:bottom w:val="single" w:sz="4" w:space="0" w:color="111111"/>
              <w:right w:val="single" w:sz="4" w:space="0" w:color="111111"/>
            </w:tcBorders>
            <w:shd w:val="clear" w:color="auto" w:fill="auto"/>
            <w:vAlign w:val="center"/>
            <w:hideMark/>
          </w:tcPr>
          <w:p w:rsidR="006F462F" w:rsidRPr="006F462F" w:rsidRDefault="006F462F" w:rsidP="00FA05DF">
            <w:pPr>
              <w:spacing w:after="0"/>
              <w:jc w:val="center"/>
              <w:rPr>
                <w:rFonts w:eastAsia="Times New Roman" w:cs="Times New Roman"/>
                <w:color w:val="000000"/>
                <w:sz w:val="16"/>
                <w:szCs w:val="16"/>
              </w:rPr>
            </w:pPr>
            <w:r w:rsidRPr="006F462F">
              <w:rPr>
                <w:rFonts w:eastAsia="Times New Roman" w:cs="Times New Roman"/>
                <w:color w:val="000000"/>
                <w:sz w:val="16"/>
                <w:szCs w:val="16"/>
              </w:rPr>
              <w:t>8</w:t>
            </w:r>
          </w:p>
        </w:tc>
        <w:tc>
          <w:tcPr>
            <w:tcW w:w="0" w:type="auto"/>
            <w:tcBorders>
              <w:top w:val="nil"/>
              <w:left w:val="nil"/>
              <w:bottom w:val="single" w:sz="4" w:space="0" w:color="111111"/>
              <w:right w:val="single" w:sz="4" w:space="0" w:color="111111"/>
            </w:tcBorders>
            <w:shd w:val="clear" w:color="auto" w:fill="auto"/>
            <w:vAlign w:val="center"/>
            <w:hideMark/>
          </w:tcPr>
          <w:p w:rsidR="006F462F" w:rsidRPr="006F462F" w:rsidRDefault="006F462F" w:rsidP="00FA05DF">
            <w:pPr>
              <w:spacing w:after="0"/>
              <w:jc w:val="center"/>
              <w:rPr>
                <w:rFonts w:eastAsia="Times New Roman" w:cs="Times New Roman"/>
                <w:color w:val="000000"/>
                <w:sz w:val="16"/>
                <w:szCs w:val="16"/>
              </w:rPr>
            </w:pPr>
            <w:r w:rsidRPr="006F462F">
              <w:rPr>
                <w:rFonts w:eastAsia="Times New Roman" w:cs="Times New Roman"/>
                <w:color w:val="000000"/>
                <w:sz w:val="16"/>
                <w:szCs w:val="16"/>
              </w:rPr>
              <w:t>88</w:t>
            </w:r>
          </w:p>
        </w:tc>
        <w:tc>
          <w:tcPr>
            <w:tcW w:w="0" w:type="auto"/>
            <w:tcBorders>
              <w:top w:val="nil"/>
              <w:left w:val="nil"/>
              <w:bottom w:val="single" w:sz="4" w:space="0" w:color="111111"/>
              <w:right w:val="single" w:sz="4" w:space="0" w:color="111111"/>
            </w:tcBorders>
            <w:shd w:val="clear" w:color="auto" w:fill="auto"/>
            <w:vAlign w:val="center"/>
            <w:hideMark/>
          </w:tcPr>
          <w:p w:rsidR="006F462F" w:rsidRPr="006F462F" w:rsidRDefault="006F462F" w:rsidP="00FA05DF">
            <w:pPr>
              <w:spacing w:after="0"/>
              <w:jc w:val="center"/>
              <w:rPr>
                <w:rFonts w:eastAsia="Times New Roman" w:cs="Times New Roman"/>
                <w:color w:val="000000"/>
                <w:sz w:val="16"/>
                <w:szCs w:val="16"/>
              </w:rPr>
            </w:pPr>
            <w:r w:rsidRPr="006F462F">
              <w:rPr>
                <w:rFonts w:eastAsia="Times New Roman" w:cs="Times New Roman"/>
                <w:color w:val="000000"/>
                <w:sz w:val="16"/>
                <w:szCs w:val="16"/>
              </w:rPr>
              <w:t>94</w:t>
            </w:r>
          </w:p>
        </w:tc>
        <w:tc>
          <w:tcPr>
            <w:tcW w:w="0" w:type="auto"/>
            <w:tcBorders>
              <w:top w:val="nil"/>
              <w:left w:val="nil"/>
              <w:bottom w:val="single" w:sz="4" w:space="0" w:color="111111"/>
              <w:right w:val="single" w:sz="4" w:space="0" w:color="111111"/>
            </w:tcBorders>
            <w:shd w:val="clear" w:color="auto" w:fill="auto"/>
            <w:vAlign w:val="center"/>
            <w:hideMark/>
          </w:tcPr>
          <w:p w:rsidR="006F462F" w:rsidRPr="006F462F" w:rsidRDefault="006F462F" w:rsidP="00FA05DF">
            <w:pPr>
              <w:spacing w:after="0"/>
              <w:jc w:val="center"/>
              <w:rPr>
                <w:rFonts w:eastAsia="Times New Roman" w:cs="Times New Roman"/>
                <w:color w:val="000000"/>
                <w:sz w:val="16"/>
                <w:szCs w:val="16"/>
              </w:rPr>
            </w:pPr>
            <w:r w:rsidRPr="006F462F">
              <w:rPr>
                <w:rFonts w:eastAsia="Times New Roman" w:cs="Times New Roman"/>
                <w:color w:val="000000"/>
                <w:sz w:val="16"/>
                <w:szCs w:val="16"/>
              </w:rPr>
              <w:t>28</w:t>
            </w:r>
          </w:p>
        </w:tc>
        <w:tc>
          <w:tcPr>
            <w:tcW w:w="0" w:type="auto"/>
            <w:tcBorders>
              <w:top w:val="nil"/>
              <w:left w:val="nil"/>
              <w:bottom w:val="single" w:sz="4" w:space="0" w:color="111111"/>
              <w:right w:val="single" w:sz="4" w:space="0" w:color="111111"/>
            </w:tcBorders>
            <w:shd w:val="clear" w:color="auto" w:fill="auto"/>
            <w:vAlign w:val="center"/>
            <w:hideMark/>
          </w:tcPr>
          <w:p w:rsidR="006F462F" w:rsidRPr="006F462F" w:rsidRDefault="006F462F" w:rsidP="00FA05DF">
            <w:pPr>
              <w:spacing w:after="0"/>
              <w:jc w:val="center"/>
              <w:rPr>
                <w:rFonts w:eastAsia="Times New Roman" w:cs="Times New Roman"/>
                <w:color w:val="000000"/>
                <w:sz w:val="16"/>
                <w:szCs w:val="16"/>
              </w:rPr>
            </w:pPr>
            <w:r w:rsidRPr="006F462F">
              <w:rPr>
                <w:rFonts w:eastAsia="Times New Roman" w:cs="Times New Roman"/>
                <w:color w:val="000000"/>
                <w:sz w:val="16"/>
                <w:szCs w:val="16"/>
              </w:rPr>
              <w:t>0</w:t>
            </w:r>
          </w:p>
        </w:tc>
        <w:tc>
          <w:tcPr>
            <w:tcW w:w="0" w:type="auto"/>
            <w:tcBorders>
              <w:top w:val="nil"/>
              <w:left w:val="nil"/>
              <w:bottom w:val="single" w:sz="4" w:space="0" w:color="111111"/>
              <w:right w:val="single" w:sz="4" w:space="0" w:color="111111"/>
            </w:tcBorders>
            <w:shd w:val="clear" w:color="auto" w:fill="auto"/>
            <w:vAlign w:val="center"/>
            <w:hideMark/>
          </w:tcPr>
          <w:p w:rsidR="006F462F" w:rsidRPr="006F462F" w:rsidRDefault="006F462F" w:rsidP="00FA05DF">
            <w:pPr>
              <w:spacing w:after="0"/>
              <w:jc w:val="center"/>
              <w:rPr>
                <w:rFonts w:eastAsia="Times New Roman" w:cs="Times New Roman"/>
                <w:color w:val="000000"/>
                <w:sz w:val="16"/>
                <w:szCs w:val="16"/>
              </w:rPr>
            </w:pPr>
            <w:r w:rsidRPr="006F462F">
              <w:rPr>
                <w:rFonts w:eastAsia="Times New Roman" w:cs="Times New Roman"/>
                <w:color w:val="000000"/>
                <w:sz w:val="16"/>
                <w:szCs w:val="16"/>
              </w:rPr>
              <w:t>0</w:t>
            </w:r>
          </w:p>
        </w:tc>
        <w:tc>
          <w:tcPr>
            <w:tcW w:w="0" w:type="auto"/>
            <w:tcBorders>
              <w:top w:val="nil"/>
              <w:left w:val="nil"/>
              <w:bottom w:val="single" w:sz="4" w:space="0" w:color="111111"/>
              <w:right w:val="single" w:sz="4" w:space="0" w:color="111111"/>
            </w:tcBorders>
            <w:shd w:val="clear" w:color="auto" w:fill="auto"/>
            <w:vAlign w:val="center"/>
            <w:hideMark/>
          </w:tcPr>
          <w:p w:rsidR="006F462F" w:rsidRPr="006F462F" w:rsidRDefault="006F462F" w:rsidP="00FA05DF">
            <w:pPr>
              <w:spacing w:after="0"/>
              <w:jc w:val="center"/>
              <w:rPr>
                <w:rFonts w:eastAsia="Times New Roman" w:cs="Times New Roman"/>
                <w:color w:val="000000"/>
                <w:sz w:val="16"/>
                <w:szCs w:val="16"/>
              </w:rPr>
            </w:pPr>
            <w:r w:rsidRPr="006F462F">
              <w:rPr>
                <w:rFonts w:eastAsia="Times New Roman" w:cs="Times New Roman"/>
                <w:color w:val="000000"/>
                <w:sz w:val="16"/>
                <w:szCs w:val="16"/>
              </w:rPr>
              <w:t>0</w:t>
            </w:r>
          </w:p>
        </w:tc>
        <w:tc>
          <w:tcPr>
            <w:tcW w:w="0" w:type="auto"/>
            <w:tcBorders>
              <w:top w:val="nil"/>
              <w:left w:val="nil"/>
              <w:bottom w:val="single" w:sz="4" w:space="0" w:color="111111"/>
              <w:right w:val="single" w:sz="4" w:space="0" w:color="111111"/>
            </w:tcBorders>
            <w:shd w:val="clear" w:color="auto" w:fill="auto"/>
            <w:vAlign w:val="center"/>
            <w:hideMark/>
          </w:tcPr>
          <w:p w:rsidR="006F462F" w:rsidRPr="006F462F" w:rsidRDefault="006F462F" w:rsidP="00FA05DF">
            <w:pPr>
              <w:spacing w:after="0"/>
              <w:jc w:val="center"/>
              <w:rPr>
                <w:rFonts w:eastAsia="Times New Roman" w:cs="Times New Roman"/>
                <w:color w:val="000000"/>
                <w:sz w:val="16"/>
                <w:szCs w:val="16"/>
              </w:rPr>
            </w:pPr>
            <w:r w:rsidRPr="006F462F">
              <w:rPr>
                <w:rFonts w:eastAsia="Times New Roman" w:cs="Times New Roman"/>
                <w:color w:val="000000"/>
                <w:sz w:val="16"/>
                <w:szCs w:val="16"/>
              </w:rPr>
              <w:t>0</w:t>
            </w:r>
          </w:p>
        </w:tc>
        <w:tc>
          <w:tcPr>
            <w:tcW w:w="0" w:type="auto"/>
            <w:tcBorders>
              <w:top w:val="nil"/>
              <w:left w:val="nil"/>
              <w:bottom w:val="single" w:sz="4" w:space="0" w:color="111111"/>
              <w:right w:val="single" w:sz="4" w:space="0" w:color="111111"/>
            </w:tcBorders>
            <w:shd w:val="clear" w:color="auto" w:fill="auto"/>
            <w:vAlign w:val="center"/>
            <w:hideMark/>
          </w:tcPr>
          <w:p w:rsidR="006F462F" w:rsidRPr="006F462F" w:rsidRDefault="006F462F" w:rsidP="00FA05DF">
            <w:pPr>
              <w:spacing w:after="0"/>
              <w:jc w:val="center"/>
              <w:rPr>
                <w:rFonts w:eastAsia="Times New Roman" w:cs="Times New Roman"/>
                <w:color w:val="000000"/>
                <w:sz w:val="16"/>
                <w:szCs w:val="16"/>
              </w:rPr>
            </w:pPr>
            <w:r w:rsidRPr="006F462F">
              <w:rPr>
                <w:rFonts w:eastAsia="Times New Roman" w:cs="Times New Roman"/>
                <w:color w:val="000000"/>
                <w:sz w:val="16"/>
                <w:szCs w:val="16"/>
              </w:rPr>
              <w:t>0</w:t>
            </w:r>
          </w:p>
        </w:tc>
        <w:tc>
          <w:tcPr>
            <w:tcW w:w="0" w:type="auto"/>
            <w:tcBorders>
              <w:top w:val="nil"/>
              <w:left w:val="nil"/>
              <w:bottom w:val="single" w:sz="4" w:space="0" w:color="111111"/>
              <w:right w:val="single" w:sz="4" w:space="0" w:color="111111"/>
            </w:tcBorders>
            <w:shd w:val="clear" w:color="auto" w:fill="auto"/>
            <w:vAlign w:val="center"/>
            <w:hideMark/>
          </w:tcPr>
          <w:p w:rsidR="006F462F" w:rsidRPr="006F462F" w:rsidRDefault="006F462F" w:rsidP="00FA05DF">
            <w:pPr>
              <w:spacing w:after="0"/>
              <w:jc w:val="center"/>
              <w:rPr>
                <w:rFonts w:eastAsia="Times New Roman" w:cs="Times New Roman"/>
                <w:color w:val="000000"/>
                <w:sz w:val="16"/>
                <w:szCs w:val="16"/>
              </w:rPr>
            </w:pPr>
            <w:r w:rsidRPr="006F462F">
              <w:rPr>
                <w:rFonts w:eastAsia="Times New Roman" w:cs="Times New Roman"/>
                <w:color w:val="000000"/>
                <w:sz w:val="16"/>
                <w:szCs w:val="16"/>
              </w:rPr>
              <w:t>0</w:t>
            </w:r>
          </w:p>
        </w:tc>
        <w:tc>
          <w:tcPr>
            <w:tcW w:w="0" w:type="auto"/>
            <w:tcBorders>
              <w:top w:val="nil"/>
              <w:left w:val="nil"/>
              <w:bottom w:val="single" w:sz="4" w:space="0" w:color="111111"/>
              <w:right w:val="single" w:sz="4" w:space="0" w:color="111111"/>
            </w:tcBorders>
            <w:shd w:val="clear" w:color="auto" w:fill="auto"/>
            <w:vAlign w:val="center"/>
            <w:hideMark/>
          </w:tcPr>
          <w:p w:rsidR="006F462F" w:rsidRPr="006F462F" w:rsidRDefault="006F462F" w:rsidP="00FA05DF">
            <w:pPr>
              <w:spacing w:after="0"/>
              <w:jc w:val="center"/>
              <w:rPr>
                <w:rFonts w:eastAsia="Times New Roman" w:cs="Times New Roman"/>
                <w:color w:val="000000"/>
                <w:sz w:val="16"/>
                <w:szCs w:val="16"/>
              </w:rPr>
            </w:pPr>
            <w:r w:rsidRPr="006F462F">
              <w:rPr>
                <w:rFonts w:eastAsia="Times New Roman" w:cs="Times New Roman"/>
                <w:color w:val="000000"/>
                <w:sz w:val="16"/>
                <w:szCs w:val="16"/>
              </w:rPr>
              <w:t>0</w:t>
            </w:r>
          </w:p>
        </w:tc>
        <w:tc>
          <w:tcPr>
            <w:tcW w:w="0" w:type="auto"/>
            <w:tcBorders>
              <w:top w:val="nil"/>
              <w:left w:val="nil"/>
              <w:bottom w:val="single" w:sz="4" w:space="0" w:color="111111"/>
              <w:right w:val="single" w:sz="4" w:space="0" w:color="111111"/>
            </w:tcBorders>
            <w:shd w:val="clear" w:color="auto" w:fill="auto"/>
            <w:vAlign w:val="center"/>
            <w:hideMark/>
          </w:tcPr>
          <w:p w:rsidR="006F462F" w:rsidRPr="006F462F" w:rsidRDefault="006F462F" w:rsidP="00FA05DF">
            <w:pPr>
              <w:spacing w:after="0"/>
              <w:jc w:val="center"/>
              <w:rPr>
                <w:rFonts w:eastAsia="Times New Roman" w:cs="Times New Roman"/>
                <w:color w:val="000000"/>
                <w:sz w:val="16"/>
                <w:szCs w:val="16"/>
              </w:rPr>
            </w:pPr>
            <w:r w:rsidRPr="006F462F">
              <w:rPr>
                <w:rFonts w:eastAsia="Times New Roman" w:cs="Times New Roman"/>
                <w:color w:val="000000"/>
                <w:sz w:val="16"/>
                <w:szCs w:val="16"/>
              </w:rPr>
              <w:t>0</w:t>
            </w:r>
          </w:p>
        </w:tc>
        <w:tc>
          <w:tcPr>
            <w:tcW w:w="0" w:type="auto"/>
            <w:tcBorders>
              <w:top w:val="nil"/>
              <w:left w:val="nil"/>
              <w:bottom w:val="single" w:sz="4" w:space="0" w:color="111111"/>
              <w:right w:val="single" w:sz="4" w:space="0" w:color="111111"/>
            </w:tcBorders>
            <w:shd w:val="clear" w:color="auto" w:fill="auto"/>
            <w:vAlign w:val="center"/>
            <w:hideMark/>
          </w:tcPr>
          <w:p w:rsidR="006F462F" w:rsidRPr="006F462F" w:rsidRDefault="006F462F" w:rsidP="00FA05DF">
            <w:pPr>
              <w:spacing w:after="0"/>
              <w:jc w:val="center"/>
              <w:rPr>
                <w:rFonts w:eastAsia="Times New Roman" w:cs="Times New Roman"/>
                <w:color w:val="000000"/>
                <w:sz w:val="16"/>
                <w:szCs w:val="16"/>
              </w:rPr>
            </w:pPr>
            <w:r w:rsidRPr="006F462F">
              <w:rPr>
                <w:rFonts w:eastAsia="Times New Roman" w:cs="Times New Roman"/>
                <w:color w:val="000000"/>
                <w:sz w:val="16"/>
                <w:szCs w:val="16"/>
              </w:rPr>
              <w:t>218</w:t>
            </w:r>
          </w:p>
        </w:tc>
      </w:tr>
      <w:tr w:rsidR="006F462F" w:rsidRPr="006F462F" w:rsidTr="0023340D">
        <w:trPr>
          <w:trHeight w:val="300"/>
        </w:trPr>
        <w:tc>
          <w:tcPr>
            <w:tcW w:w="0" w:type="auto"/>
            <w:tcBorders>
              <w:top w:val="nil"/>
              <w:left w:val="single" w:sz="4" w:space="0" w:color="111111"/>
              <w:bottom w:val="single" w:sz="4" w:space="0" w:color="111111"/>
              <w:right w:val="single" w:sz="4" w:space="0" w:color="111111"/>
            </w:tcBorders>
            <w:shd w:val="clear" w:color="auto" w:fill="auto"/>
            <w:vAlign w:val="center"/>
            <w:hideMark/>
          </w:tcPr>
          <w:p w:rsidR="006F462F" w:rsidRPr="006F462F" w:rsidRDefault="006F462F" w:rsidP="00FA05DF">
            <w:pPr>
              <w:spacing w:after="0"/>
              <w:rPr>
                <w:rFonts w:eastAsia="Times New Roman" w:cs="Times New Roman"/>
                <w:b/>
                <w:bCs/>
                <w:color w:val="000000"/>
                <w:sz w:val="16"/>
                <w:szCs w:val="16"/>
              </w:rPr>
            </w:pPr>
            <w:r w:rsidRPr="006F462F">
              <w:rPr>
                <w:rFonts w:eastAsia="Times New Roman" w:cs="Times New Roman"/>
                <w:b/>
                <w:bCs/>
                <w:color w:val="000000"/>
                <w:sz w:val="16"/>
                <w:szCs w:val="16"/>
              </w:rPr>
              <w:t>Escurrimiento</w:t>
            </w:r>
          </w:p>
        </w:tc>
        <w:tc>
          <w:tcPr>
            <w:tcW w:w="0" w:type="auto"/>
            <w:tcBorders>
              <w:top w:val="nil"/>
              <w:left w:val="nil"/>
              <w:bottom w:val="single" w:sz="4" w:space="0" w:color="111111"/>
              <w:right w:val="single" w:sz="4" w:space="0" w:color="111111"/>
            </w:tcBorders>
            <w:shd w:val="clear" w:color="auto" w:fill="auto"/>
            <w:vAlign w:val="center"/>
            <w:hideMark/>
          </w:tcPr>
          <w:p w:rsidR="006F462F" w:rsidRPr="006F462F" w:rsidRDefault="006F462F" w:rsidP="00FA05DF">
            <w:pPr>
              <w:spacing w:after="0"/>
              <w:jc w:val="center"/>
              <w:rPr>
                <w:rFonts w:eastAsia="Times New Roman" w:cs="Times New Roman"/>
                <w:color w:val="000000"/>
                <w:sz w:val="16"/>
                <w:szCs w:val="16"/>
              </w:rPr>
            </w:pPr>
            <w:r w:rsidRPr="006F462F">
              <w:rPr>
                <w:rFonts w:eastAsia="Times New Roman" w:cs="Times New Roman"/>
                <w:color w:val="000000"/>
                <w:sz w:val="16"/>
                <w:szCs w:val="16"/>
              </w:rPr>
              <w:t>4</w:t>
            </w:r>
          </w:p>
        </w:tc>
        <w:tc>
          <w:tcPr>
            <w:tcW w:w="0" w:type="auto"/>
            <w:tcBorders>
              <w:top w:val="nil"/>
              <w:left w:val="nil"/>
              <w:bottom w:val="single" w:sz="4" w:space="0" w:color="111111"/>
              <w:right w:val="single" w:sz="4" w:space="0" w:color="111111"/>
            </w:tcBorders>
            <w:shd w:val="clear" w:color="auto" w:fill="auto"/>
            <w:vAlign w:val="center"/>
            <w:hideMark/>
          </w:tcPr>
          <w:p w:rsidR="006F462F" w:rsidRPr="006F462F" w:rsidRDefault="006F462F" w:rsidP="00FA05DF">
            <w:pPr>
              <w:spacing w:after="0"/>
              <w:jc w:val="center"/>
              <w:rPr>
                <w:rFonts w:eastAsia="Times New Roman" w:cs="Times New Roman"/>
                <w:color w:val="000000"/>
                <w:sz w:val="16"/>
                <w:szCs w:val="16"/>
              </w:rPr>
            </w:pPr>
            <w:r w:rsidRPr="006F462F">
              <w:rPr>
                <w:rFonts w:eastAsia="Times New Roman" w:cs="Times New Roman"/>
                <w:color w:val="000000"/>
                <w:sz w:val="16"/>
                <w:szCs w:val="16"/>
              </w:rPr>
              <w:t>46</w:t>
            </w:r>
          </w:p>
        </w:tc>
        <w:tc>
          <w:tcPr>
            <w:tcW w:w="0" w:type="auto"/>
            <w:tcBorders>
              <w:top w:val="nil"/>
              <w:left w:val="nil"/>
              <w:bottom w:val="single" w:sz="4" w:space="0" w:color="111111"/>
              <w:right w:val="single" w:sz="4" w:space="0" w:color="111111"/>
            </w:tcBorders>
            <w:shd w:val="clear" w:color="auto" w:fill="auto"/>
            <w:vAlign w:val="center"/>
            <w:hideMark/>
          </w:tcPr>
          <w:p w:rsidR="006F462F" w:rsidRPr="006F462F" w:rsidRDefault="006F462F" w:rsidP="00FA05DF">
            <w:pPr>
              <w:spacing w:after="0"/>
              <w:jc w:val="center"/>
              <w:rPr>
                <w:rFonts w:eastAsia="Times New Roman" w:cs="Times New Roman"/>
                <w:color w:val="000000"/>
                <w:sz w:val="16"/>
                <w:szCs w:val="16"/>
              </w:rPr>
            </w:pPr>
            <w:r w:rsidRPr="006F462F">
              <w:rPr>
                <w:rFonts w:eastAsia="Times New Roman" w:cs="Times New Roman"/>
                <w:color w:val="000000"/>
                <w:sz w:val="16"/>
                <w:szCs w:val="16"/>
              </w:rPr>
              <w:t>70</w:t>
            </w:r>
          </w:p>
        </w:tc>
        <w:tc>
          <w:tcPr>
            <w:tcW w:w="0" w:type="auto"/>
            <w:tcBorders>
              <w:top w:val="nil"/>
              <w:left w:val="nil"/>
              <w:bottom w:val="single" w:sz="4" w:space="0" w:color="111111"/>
              <w:right w:val="single" w:sz="4" w:space="0" w:color="111111"/>
            </w:tcBorders>
            <w:shd w:val="clear" w:color="auto" w:fill="auto"/>
            <w:vAlign w:val="center"/>
            <w:hideMark/>
          </w:tcPr>
          <w:p w:rsidR="006F462F" w:rsidRPr="006F462F" w:rsidRDefault="006F462F" w:rsidP="00FA05DF">
            <w:pPr>
              <w:spacing w:after="0"/>
              <w:jc w:val="center"/>
              <w:rPr>
                <w:rFonts w:eastAsia="Times New Roman" w:cs="Times New Roman"/>
                <w:color w:val="000000"/>
                <w:sz w:val="16"/>
                <w:szCs w:val="16"/>
              </w:rPr>
            </w:pPr>
            <w:r w:rsidRPr="006F462F">
              <w:rPr>
                <w:rFonts w:eastAsia="Times New Roman" w:cs="Times New Roman"/>
                <w:color w:val="000000"/>
                <w:sz w:val="16"/>
                <w:szCs w:val="16"/>
              </w:rPr>
              <w:t>49</w:t>
            </w:r>
          </w:p>
        </w:tc>
        <w:tc>
          <w:tcPr>
            <w:tcW w:w="0" w:type="auto"/>
            <w:tcBorders>
              <w:top w:val="nil"/>
              <w:left w:val="nil"/>
              <w:bottom w:val="single" w:sz="4" w:space="0" w:color="111111"/>
              <w:right w:val="single" w:sz="4" w:space="0" w:color="111111"/>
            </w:tcBorders>
            <w:shd w:val="clear" w:color="auto" w:fill="auto"/>
            <w:vAlign w:val="center"/>
            <w:hideMark/>
          </w:tcPr>
          <w:p w:rsidR="006F462F" w:rsidRPr="006F462F" w:rsidRDefault="006F462F" w:rsidP="00FA05DF">
            <w:pPr>
              <w:spacing w:after="0"/>
              <w:jc w:val="center"/>
              <w:rPr>
                <w:rFonts w:eastAsia="Times New Roman" w:cs="Times New Roman"/>
                <w:color w:val="000000"/>
                <w:sz w:val="16"/>
                <w:szCs w:val="16"/>
              </w:rPr>
            </w:pPr>
            <w:r w:rsidRPr="006F462F">
              <w:rPr>
                <w:rFonts w:eastAsia="Times New Roman" w:cs="Times New Roman"/>
                <w:color w:val="000000"/>
                <w:sz w:val="16"/>
                <w:szCs w:val="16"/>
              </w:rPr>
              <w:t>24</w:t>
            </w:r>
          </w:p>
        </w:tc>
        <w:tc>
          <w:tcPr>
            <w:tcW w:w="0" w:type="auto"/>
            <w:tcBorders>
              <w:top w:val="nil"/>
              <w:left w:val="nil"/>
              <w:bottom w:val="single" w:sz="4" w:space="0" w:color="111111"/>
              <w:right w:val="single" w:sz="4" w:space="0" w:color="111111"/>
            </w:tcBorders>
            <w:shd w:val="clear" w:color="auto" w:fill="auto"/>
            <w:vAlign w:val="center"/>
            <w:hideMark/>
          </w:tcPr>
          <w:p w:rsidR="006F462F" w:rsidRPr="006F462F" w:rsidRDefault="006F462F" w:rsidP="00FA05DF">
            <w:pPr>
              <w:spacing w:after="0"/>
              <w:jc w:val="center"/>
              <w:rPr>
                <w:rFonts w:eastAsia="Times New Roman" w:cs="Times New Roman"/>
                <w:color w:val="000000"/>
                <w:sz w:val="16"/>
                <w:szCs w:val="16"/>
              </w:rPr>
            </w:pPr>
            <w:r w:rsidRPr="006F462F">
              <w:rPr>
                <w:rFonts w:eastAsia="Times New Roman" w:cs="Times New Roman"/>
                <w:color w:val="000000"/>
                <w:sz w:val="16"/>
                <w:szCs w:val="16"/>
              </w:rPr>
              <w:t>12</w:t>
            </w:r>
          </w:p>
        </w:tc>
        <w:tc>
          <w:tcPr>
            <w:tcW w:w="0" w:type="auto"/>
            <w:tcBorders>
              <w:top w:val="nil"/>
              <w:left w:val="nil"/>
              <w:bottom w:val="single" w:sz="4" w:space="0" w:color="111111"/>
              <w:right w:val="single" w:sz="4" w:space="0" w:color="111111"/>
            </w:tcBorders>
            <w:shd w:val="clear" w:color="auto" w:fill="auto"/>
            <w:vAlign w:val="center"/>
            <w:hideMark/>
          </w:tcPr>
          <w:p w:rsidR="006F462F" w:rsidRPr="006F462F" w:rsidRDefault="006F462F" w:rsidP="00FA05DF">
            <w:pPr>
              <w:spacing w:after="0"/>
              <w:jc w:val="center"/>
              <w:rPr>
                <w:rFonts w:eastAsia="Times New Roman" w:cs="Times New Roman"/>
                <w:color w:val="000000"/>
                <w:sz w:val="16"/>
                <w:szCs w:val="16"/>
              </w:rPr>
            </w:pPr>
            <w:r w:rsidRPr="006F462F">
              <w:rPr>
                <w:rFonts w:eastAsia="Times New Roman" w:cs="Times New Roman"/>
                <w:color w:val="000000"/>
                <w:sz w:val="16"/>
                <w:szCs w:val="16"/>
              </w:rPr>
              <w:t>6</w:t>
            </w:r>
          </w:p>
        </w:tc>
        <w:tc>
          <w:tcPr>
            <w:tcW w:w="0" w:type="auto"/>
            <w:tcBorders>
              <w:top w:val="nil"/>
              <w:left w:val="nil"/>
              <w:bottom w:val="single" w:sz="4" w:space="0" w:color="111111"/>
              <w:right w:val="single" w:sz="4" w:space="0" w:color="111111"/>
            </w:tcBorders>
            <w:shd w:val="clear" w:color="auto" w:fill="auto"/>
            <w:vAlign w:val="center"/>
            <w:hideMark/>
          </w:tcPr>
          <w:p w:rsidR="006F462F" w:rsidRPr="006F462F" w:rsidRDefault="006F462F" w:rsidP="00FA05DF">
            <w:pPr>
              <w:spacing w:after="0"/>
              <w:jc w:val="center"/>
              <w:rPr>
                <w:rFonts w:eastAsia="Times New Roman" w:cs="Times New Roman"/>
                <w:color w:val="000000"/>
                <w:sz w:val="16"/>
                <w:szCs w:val="16"/>
              </w:rPr>
            </w:pPr>
            <w:r w:rsidRPr="006F462F">
              <w:rPr>
                <w:rFonts w:eastAsia="Times New Roman" w:cs="Times New Roman"/>
                <w:color w:val="000000"/>
                <w:sz w:val="16"/>
                <w:szCs w:val="16"/>
              </w:rPr>
              <w:t>3</w:t>
            </w:r>
          </w:p>
        </w:tc>
        <w:tc>
          <w:tcPr>
            <w:tcW w:w="0" w:type="auto"/>
            <w:tcBorders>
              <w:top w:val="nil"/>
              <w:left w:val="nil"/>
              <w:bottom w:val="single" w:sz="4" w:space="0" w:color="111111"/>
              <w:right w:val="single" w:sz="4" w:space="0" w:color="111111"/>
            </w:tcBorders>
            <w:shd w:val="clear" w:color="auto" w:fill="auto"/>
            <w:vAlign w:val="center"/>
            <w:hideMark/>
          </w:tcPr>
          <w:p w:rsidR="006F462F" w:rsidRPr="006F462F" w:rsidRDefault="006F462F" w:rsidP="00FA05DF">
            <w:pPr>
              <w:spacing w:after="0"/>
              <w:jc w:val="center"/>
              <w:rPr>
                <w:rFonts w:eastAsia="Times New Roman" w:cs="Times New Roman"/>
                <w:color w:val="000000"/>
                <w:sz w:val="16"/>
                <w:szCs w:val="16"/>
              </w:rPr>
            </w:pPr>
            <w:r w:rsidRPr="006F462F">
              <w:rPr>
                <w:rFonts w:eastAsia="Times New Roman" w:cs="Times New Roman"/>
                <w:color w:val="000000"/>
                <w:sz w:val="16"/>
                <w:szCs w:val="16"/>
              </w:rPr>
              <w:t>2</w:t>
            </w:r>
          </w:p>
        </w:tc>
        <w:tc>
          <w:tcPr>
            <w:tcW w:w="0" w:type="auto"/>
            <w:tcBorders>
              <w:top w:val="nil"/>
              <w:left w:val="nil"/>
              <w:bottom w:val="single" w:sz="4" w:space="0" w:color="111111"/>
              <w:right w:val="single" w:sz="4" w:space="0" w:color="111111"/>
            </w:tcBorders>
            <w:shd w:val="clear" w:color="auto" w:fill="auto"/>
            <w:vAlign w:val="center"/>
            <w:hideMark/>
          </w:tcPr>
          <w:p w:rsidR="006F462F" w:rsidRPr="006F462F" w:rsidRDefault="006F462F" w:rsidP="00FA05DF">
            <w:pPr>
              <w:spacing w:after="0"/>
              <w:jc w:val="center"/>
              <w:rPr>
                <w:rFonts w:eastAsia="Times New Roman" w:cs="Times New Roman"/>
                <w:color w:val="000000"/>
                <w:sz w:val="16"/>
                <w:szCs w:val="16"/>
              </w:rPr>
            </w:pPr>
            <w:r w:rsidRPr="006F462F">
              <w:rPr>
                <w:rFonts w:eastAsia="Times New Roman" w:cs="Times New Roman"/>
                <w:color w:val="000000"/>
                <w:sz w:val="16"/>
                <w:szCs w:val="16"/>
              </w:rPr>
              <w:t>1</w:t>
            </w:r>
          </w:p>
        </w:tc>
        <w:tc>
          <w:tcPr>
            <w:tcW w:w="0" w:type="auto"/>
            <w:tcBorders>
              <w:top w:val="nil"/>
              <w:left w:val="nil"/>
              <w:bottom w:val="single" w:sz="4" w:space="0" w:color="111111"/>
              <w:right w:val="single" w:sz="4" w:space="0" w:color="111111"/>
            </w:tcBorders>
            <w:shd w:val="clear" w:color="auto" w:fill="auto"/>
            <w:vAlign w:val="center"/>
            <w:hideMark/>
          </w:tcPr>
          <w:p w:rsidR="006F462F" w:rsidRPr="006F462F" w:rsidRDefault="006F462F" w:rsidP="00FA05DF">
            <w:pPr>
              <w:spacing w:after="0"/>
              <w:jc w:val="center"/>
              <w:rPr>
                <w:rFonts w:eastAsia="Times New Roman" w:cs="Times New Roman"/>
                <w:color w:val="000000"/>
                <w:sz w:val="16"/>
                <w:szCs w:val="16"/>
              </w:rPr>
            </w:pPr>
            <w:r w:rsidRPr="006F462F">
              <w:rPr>
                <w:rFonts w:eastAsia="Times New Roman" w:cs="Times New Roman"/>
                <w:color w:val="000000"/>
                <w:sz w:val="16"/>
                <w:szCs w:val="16"/>
              </w:rPr>
              <w:t>0</w:t>
            </w:r>
          </w:p>
        </w:tc>
        <w:tc>
          <w:tcPr>
            <w:tcW w:w="0" w:type="auto"/>
            <w:tcBorders>
              <w:top w:val="nil"/>
              <w:left w:val="nil"/>
              <w:bottom w:val="single" w:sz="4" w:space="0" w:color="111111"/>
              <w:right w:val="single" w:sz="4" w:space="0" w:color="111111"/>
            </w:tcBorders>
            <w:shd w:val="clear" w:color="auto" w:fill="auto"/>
            <w:vAlign w:val="center"/>
            <w:hideMark/>
          </w:tcPr>
          <w:p w:rsidR="006F462F" w:rsidRPr="006F462F" w:rsidRDefault="006F462F" w:rsidP="00FA05DF">
            <w:pPr>
              <w:spacing w:after="0"/>
              <w:jc w:val="center"/>
              <w:rPr>
                <w:rFonts w:eastAsia="Times New Roman" w:cs="Times New Roman"/>
                <w:color w:val="000000"/>
                <w:sz w:val="16"/>
                <w:szCs w:val="16"/>
              </w:rPr>
            </w:pPr>
            <w:r w:rsidRPr="006F462F">
              <w:rPr>
                <w:rFonts w:eastAsia="Times New Roman" w:cs="Times New Roman"/>
                <w:color w:val="000000"/>
                <w:sz w:val="16"/>
                <w:szCs w:val="16"/>
              </w:rPr>
              <w:t>0</w:t>
            </w:r>
          </w:p>
        </w:tc>
        <w:tc>
          <w:tcPr>
            <w:tcW w:w="0" w:type="auto"/>
            <w:tcBorders>
              <w:top w:val="nil"/>
              <w:left w:val="nil"/>
              <w:bottom w:val="single" w:sz="4" w:space="0" w:color="111111"/>
              <w:right w:val="single" w:sz="4" w:space="0" w:color="111111"/>
            </w:tcBorders>
            <w:shd w:val="clear" w:color="auto" w:fill="auto"/>
            <w:vAlign w:val="center"/>
            <w:hideMark/>
          </w:tcPr>
          <w:p w:rsidR="006F462F" w:rsidRPr="006F462F" w:rsidRDefault="006F462F" w:rsidP="00FA05DF">
            <w:pPr>
              <w:spacing w:after="0"/>
              <w:jc w:val="center"/>
              <w:rPr>
                <w:rFonts w:eastAsia="Times New Roman" w:cs="Times New Roman"/>
                <w:color w:val="000000"/>
                <w:sz w:val="16"/>
                <w:szCs w:val="16"/>
              </w:rPr>
            </w:pPr>
            <w:r w:rsidRPr="006F462F">
              <w:rPr>
                <w:rFonts w:eastAsia="Times New Roman" w:cs="Times New Roman"/>
                <w:color w:val="000000"/>
                <w:sz w:val="16"/>
                <w:szCs w:val="16"/>
              </w:rPr>
              <w:t>217</w:t>
            </w:r>
          </w:p>
        </w:tc>
      </w:tr>
      <w:tr w:rsidR="006F462F" w:rsidRPr="006F462F" w:rsidTr="0023340D">
        <w:trPr>
          <w:trHeight w:val="300"/>
        </w:trPr>
        <w:tc>
          <w:tcPr>
            <w:tcW w:w="0" w:type="auto"/>
            <w:tcBorders>
              <w:top w:val="nil"/>
              <w:left w:val="single" w:sz="4" w:space="0" w:color="111111"/>
              <w:bottom w:val="single" w:sz="4" w:space="0" w:color="111111"/>
              <w:right w:val="single" w:sz="4" w:space="0" w:color="111111"/>
            </w:tcBorders>
            <w:shd w:val="clear" w:color="auto" w:fill="auto"/>
            <w:vAlign w:val="center"/>
            <w:hideMark/>
          </w:tcPr>
          <w:p w:rsidR="0023340D" w:rsidRDefault="006F462F" w:rsidP="00FA05DF">
            <w:pPr>
              <w:spacing w:after="0"/>
              <w:rPr>
                <w:rFonts w:eastAsia="Times New Roman" w:cs="Times New Roman"/>
                <w:b/>
                <w:bCs/>
                <w:color w:val="000000"/>
                <w:sz w:val="16"/>
                <w:szCs w:val="16"/>
              </w:rPr>
            </w:pPr>
            <w:r w:rsidRPr="006F462F">
              <w:rPr>
                <w:rFonts w:eastAsia="Times New Roman" w:cs="Times New Roman"/>
                <w:b/>
                <w:bCs/>
                <w:color w:val="000000"/>
                <w:sz w:val="16"/>
                <w:szCs w:val="16"/>
              </w:rPr>
              <w:t xml:space="preserve">Evapotransp. </w:t>
            </w:r>
          </w:p>
          <w:p w:rsidR="006F462F" w:rsidRPr="006F462F" w:rsidRDefault="006F462F" w:rsidP="00FA05DF">
            <w:pPr>
              <w:spacing w:after="0"/>
              <w:rPr>
                <w:rFonts w:eastAsia="Times New Roman" w:cs="Times New Roman"/>
                <w:b/>
                <w:bCs/>
                <w:color w:val="000000"/>
                <w:sz w:val="16"/>
                <w:szCs w:val="16"/>
              </w:rPr>
            </w:pPr>
            <w:r w:rsidRPr="006F462F">
              <w:rPr>
                <w:rFonts w:eastAsia="Times New Roman" w:cs="Times New Roman"/>
                <w:b/>
                <w:bCs/>
                <w:color w:val="000000"/>
                <w:sz w:val="16"/>
                <w:szCs w:val="16"/>
              </w:rPr>
              <w:t>Relativa</w:t>
            </w:r>
          </w:p>
        </w:tc>
        <w:tc>
          <w:tcPr>
            <w:tcW w:w="0" w:type="auto"/>
            <w:tcBorders>
              <w:top w:val="nil"/>
              <w:left w:val="nil"/>
              <w:bottom w:val="single" w:sz="4" w:space="0" w:color="111111"/>
              <w:right w:val="single" w:sz="4" w:space="0" w:color="111111"/>
            </w:tcBorders>
            <w:shd w:val="clear" w:color="auto" w:fill="auto"/>
            <w:vAlign w:val="center"/>
            <w:hideMark/>
          </w:tcPr>
          <w:p w:rsidR="006F462F" w:rsidRPr="006F462F" w:rsidRDefault="006F462F" w:rsidP="00FA05DF">
            <w:pPr>
              <w:spacing w:after="0"/>
              <w:jc w:val="center"/>
              <w:rPr>
                <w:rFonts w:eastAsia="Times New Roman" w:cs="Times New Roman"/>
                <w:color w:val="000000"/>
                <w:sz w:val="16"/>
                <w:szCs w:val="16"/>
              </w:rPr>
            </w:pPr>
            <w:r w:rsidRPr="006F462F">
              <w:rPr>
                <w:rFonts w:eastAsia="Times New Roman" w:cs="Times New Roman"/>
                <w:color w:val="000000"/>
                <w:sz w:val="16"/>
                <w:szCs w:val="16"/>
              </w:rPr>
              <w:t>100</w:t>
            </w:r>
          </w:p>
        </w:tc>
        <w:tc>
          <w:tcPr>
            <w:tcW w:w="0" w:type="auto"/>
            <w:tcBorders>
              <w:top w:val="nil"/>
              <w:left w:val="nil"/>
              <w:bottom w:val="single" w:sz="4" w:space="0" w:color="111111"/>
              <w:right w:val="single" w:sz="4" w:space="0" w:color="111111"/>
            </w:tcBorders>
            <w:shd w:val="clear" w:color="auto" w:fill="auto"/>
            <w:vAlign w:val="center"/>
            <w:hideMark/>
          </w:tcPr>
          <w:p w:rsidR="006F462F" w:rsidRPr="006F462F" w:rsidRDefault="006F462F" w:rsidP="00FA05DF">
            <w:pPr>
              <w:spacing w:after="0"/>
              <w:jc w:val="center"/>
              <w:rPr>
                <w:rFonts w:eastAsia="Times New Roman" w:cs="Times New Roman"/>
                <w:color w:val="000000"/>
                <w:sz w:val="16"/>
                <w:szCs w:val="16"/>
              </w:rPr>
            </w:pPr>
            <w:r w:rsidRPr="006F462F">
              <w:rPr>
                <w:rFonts w:eastAsia="Times New Roman" w:cs="Times New Roman"/>
                <w:color w:val="000000"/>
                <w:sz w:val="16"/>
                <w:szCs w:val="16"/>
              </w:rPr>
              <w:t>100</w:t>
            </w:r>
          </w:p>
        </w:tc>
        <w:tc>
          <w:tcPr>
            <w:tcW w:w="0" w:type="auto"/>
            <w:tcBorders>
              <w:top w:val="nil"/>
              <w:left w:val="nil"/>
              <w:bottom w:val="single" w:sz="4" w:space="0" w:color="111111"/>
              <w:right w:val="single" w:sz="4" w:space="0" w:color="111111"/>
            </w:tcBorders>
            <w:shd w:val="clear" w:color="auto" w:fill="auto"/>
            <w:vAlign w:val="center"/>
            <w:hideMark/>
          </w:tcPr>
          <w:p w:rsidR="006F462F" w:rsidRPr="006F462F" w:rsidRDefault="006F462F" w:rsidP="00FA05DF">
            <w:pPr>
              <w:spacing w:after="0"/>
              <w:jc w:val="center"/>
              <w:rPr>
                <w:rFonts w:eastAsia="Times New Roman" w:cs="Times New Roman"/>
                <w:color w:val="000000"/>
                <w:sz w:val="16"/>
                <w:szCs w:val="16"/>
              </w:rPr>
            </w:pPr>
            <w:r w:rsidRPr="006F462F">
              <w:rPr>
                <w:rFonts w:eastAsia="Times New Roman" w:cs="Times New Roman"/>
                <w:color w:val="000000"/>
                <w:sz w:val="16"/>
                <w:szCs w:val="16"/>
              </w:rPr>
              <w:t>100</w:t>
            </w:r>
          </w:p>
        </w:tc>
        <w:tc>
          <w:tcPr>
            <w:tcW w:w="0" w:type="auto"/>
            <w:tcBorders>
              <w:top w:val="nil"/>
              <w:left w:val="nil"/>
              <w:bottom w:val="single" w:sz="4" w:space="0" w:color="111111"/>
              <w:right w:val="single" w:sz="4" w:space="0" w:color="111111"/>
            </w:tcBorders>
            <w:shd w:val="clear" w:color="auto" w:fill="auto"/>
            <w:vAlign w:val="center"/>
            <w:hideMark/>
          </w:tcPr>
          <w:p w:rsidR="006F462F" w:rsidRPr="006F462F" w:rsidRDefault="006F462F" w:rsidP="00FA05DF">
            <w:pPr>
              <w:spacing w:after="0"/>
              <w:jc w:val="center"/>
              <w:rPr>
                <w:rFonts w:eastAsia="Times New Roman" w:cs="Times New Roman"/>
                <w:color w:val="000000"/>
                <w:sz w:val="16"/>
                <w:szCs w:val="16"/>
              </w:rPr>
            </w:pPr>
            <w:r w:rsidRPr="006F462F">
              <w:rPr>
                <w:rFonts w:eastAsia="Times New Roman" w:cs="Times New Roman"/>
                <w:color w:val="000000"/>
                <w:sz w:val="16"/>
                <w:szCs w:val="16"/>
              </w:rPr>
              <w:t>100</w:t>
            </w:r>
          </w:p>
        </w:tc>
        <w:tc>
          <w:tcPr>
            <w:tcW w:w="0" w:type="auto"/>
            <w:tcBorders>
              <w:top w:val="nil"/>
              <w:left w:val="nil"/>
              <w:bottom w:val="single" w:sz="4" w:space="0" w:color="111111"/>
              <w:right w:val="single" w:sz="4" w:space="0" w:color="111111"/>
            </w:tcBorders>
            <w:shd w:val="clear" w:color="auto" w:fill="auto"/>
            <w:vAlign w:val="center"/>
            <w:hideMark/>
          </w:tcPr>
          <w:p w:rsidR="006F462F" w:rsidRPr="006F462F" w:rsidRDefault="006F462F" w:rsidP="00FA05DF">
            <w:pPr>
              <w:spacing w:after="0"/>
              <w:jc w:val="center"/>
              <w:rPr>
                <w:rFonts w:eastAsia="Times New Roman" w:cs="Times New Roman"/>
                <w:color w:val="000000"/>
                <w:sz w:val="16"/>
                <w:szCs w:val="16"/>
              </w:rPr>
            </w:pPr>
            <w:r w:rsidRPr="006F462F">
              <w:rPr>
                <w:rFonts w:eastAsia="Times New Roman" w:cs="Times New Roman"/>
                <w:color w:val="000000"/>
                <w:sz w:val="16"/>
                <w:szCs w:val="16"/>
              </w:rPr>
              <w:t>99</w:t>
            </w:r>
          </w:p>
        </w:tc>
        <w:tc>
          <w:tcPr>
            <w:tcW w:w="0" w:type="auto"/>
            <w:tcBorders>
              <w:top w:val="nil"/>
              <w:left w:val="nil"/>
              <w:bottom w:val="single" w:sz="4" w:space="0" w:color="111111"/>
              <w:right w:val="single" w:sz="4" w:space="0" w:color="111111"/>
            </w:tcBorders>
            <w:shd w:val="clear" w:color="auto" w:fill="auto"/>
            <w:vAlign w:val="center"/>
            <w:hideMark/>
          </w:tcPr>
          <w:p w:rsidR="006F462F" w:rsidRPr="006F462F" w:rsidRDefault="006F462F" w:rsidP="00FA05DF">
            <w:pPr>
              <w:spacing w:after="0"/>
              <w:jc w:val="center"/>
              <w:rPr>
                <w:rFonts w:eastAsia="Times New Roman" w:cs="Times New Roman"/>
                <w:color w:val="000000"/>
                <w:sz w:val="16"/>
                <w:szCs w:val="16"/>
              </w:rPr>
            </w:pPr>
            <w:r w:rsidRPr="006F462F">
              <w:rPr>
                <w:rFonts w:eastAsia="Times New Roman" w:cs="Times New Roman"/>
                <w:color w:val="000000"/>
                <w:sz w:val="16"/>
                <w:szCs w:val="16"/>
              </w:rPr>
              <w:t>96</w:t>
            </w:r>
          </w:p>
        </w:tc>
        <w:tc>
          <w:tcPr>
            <w:tcW w:w="0" w:type="auto"/>
            <w:tcBorders>
              <w:top w:val="nil"/>
              <w:left w:val="nil"/>
              <w:bottom w:val="single" w:sz="4" w:space="0" w:color="111111"/>
              <w:right w:val="single" w:sz="4" w:space="0" w:color="111111"/>
            </w:tcBorders>
            <w:shd w:val="clear" w:color="auto" w:fill="auto"/>
            <w:vAlign w:val="center"/>
            <w:hideMark/>
          </w:tcPr>
          <w:p w:rsidR="006F462F" w:rsidRPr="006F462F" w:rsidRDefault="006F462F" w:rsidP="00FA05DF">
            <w:pPr>
              <w:spacing w:after="0"/>
              <w:jc w:val="center"/>
              <w:rPr>
                <w:rFonts w:eastAsia="Times New Roman" w:cs="Times New Roman"/>
                <w:color w:val="000000"/>
                <w:sz w:val="16"/>
                <w:szCs w:val="16"/>
              </w:rPr>
            </w:pPr>
            <w:r w:rsidRPr="006F462F">
              <w:rPr>
                <w:rFonts w:eastAsia="Times New Roman" w:cs="Times New Roman"/>
                <w:color w:val="000000"/>
                <w:sz w:val="16"/>
                <w:szCs w:val="16"/>
              </w:rPr>
              <w:t>88</w:t>
            </w:r>
          </w:p>
        </w:tc>
        <w:tc>
          <w:tcPr>
            <w:tcW w:w="0" w:type="auto"/>
            <w:tcBorders>
              <w:top w:val="nil"/>
              <w:left w:val="nil"/>
              <w:bottom w:val="single" w:sz="4" w:space="0" w:color="111111"/>
              <w:right w:val="single" w:sz="4" w:space="0" w:color="111111"/>
            </w:tcBorders>
            <w:shd w:val="clear" w:color="auto" w:fill="auto"/>
            <w:vAlign w:val="center"/>
            <w:hideMark/>
          </w:tcPr>
          <w:p w:rsidR="006F462F" w:rsidRPr="006F462F" w:rsidRDefault="006F462F" w:rsidP="00FA05DF">
            <w:pPr>
              <w:spacing w:after="0"/>
              <w:jc w:val="center"/>
              <w:rPr>
                <w:rFonts w:eastAsia="Times New Roman" w:cs="Times New Roman"/>
                <w:color w:val="000000"/>
                <w:sz w:val="16"/>
                <w:szCs w:val="16"/>
              </w:rPr>
            </w:pPr>
            <w:r w:rsidRPr="006F462F">
              <w:rPr>
                <w:rFonts w:eastAsia="Times New Roman" w:cs="Times New Roman"/>
                <w:color w:val="000000"/>
                <w:sz w:val="16"/>
                <w:szCs w:val="16"/>
              </w:rPr>
              <w:t>80</w:t>
            </w:r>
          </w:p>
        </w:tc>
        <w:tc>
          <w:tcPr>
            <w:tcW w:w="0" w:type="auto"/>
            <w:tcBorders>
              <w:top w:val="nil"/>
              <w:left w:val="nil"/>
              <w:bottom w:val="single" w:sz="4" w:space="0" w:color="111111"/>
              <w:right w:val="single" w:sz="4" w:space="0" w:color="111111"/>
            </w:tcBorders>
            <w:shd w:val="clear" w:color="auto" w:fill="auto"/>
            <w:vAlign w:val="center"/>
            <w:hideMark/>
          </w:tcPr>
          <w:p w:rsidR="006F462F" w:rsidRPr="006F462F" w:rsidRDefault="006F462F" w:rsidP="00FA05DF">
            <w:pPr>
              <w:spacing w:after="0"/>
              <w:jc w:val="center"/>
              <w:rPr>
                <w:rFonts w:eastAsia="Times New Roman" w:cs="Times New Roman"/>
                <w:color w:val="000000"/>
                <w:sz w:val="16"/>
                <w:szCs w:val="16"/>
              </w:rPr>
            </w:pPr>
            <w:r w:rsidRPr="006F462F">
              <w:rPr>
                <w:rFonts w:eastAsia="Times New Roman" w:cs="Times New Roman"/>
                <w:color w:val="000000"/>
                <w:sz w:val="16"/>
                <w:szCs w:val="16"/>
              </w:rPr>
              <w:t>71</w:t>
            </w:r>
          </w:p>
        </w:tc>
        <w:tc>
          <w:tcPr>
            <w:tcW w:w="0" w:type="auto"/>
            <w:tcBorders>
              <w:top w:val="nil"/>
              <w:left w:val="nil"/>
              <w:bottom w:val="single" w:sz="4" w:space="0" w:color="111111"/>
              <w:right w:val="single" w:sz="4" w:space="0" w:color="111111"/>
            </w:tcBorders>
            <w:shd w:val="clear" w:color="auto" w:fill="auto"/>
            <w:vAlign w:val="center"/>
            <w:hideMark/>
          </w:tcPr>
          <w:p w:rsidR="006F462F" w:rsidRPr="006F462F" w:rsidRDefault="006F462F" w:rsidP="00FA05DF">
            <w:pPr>
              <w:spacing w:after="0"/>
              <w:jc w:val="center"/>
              <w:rPr>
                <w:rFonts w:eastAsia="Times New Roman" w:cs="Times New Roman"/>
                <w:color w:val="000000"/>
                <w:sz w:val="16"/>
                <w:szCs w:val="16"/>
              </w:rPr>
            </w:pPr>
            <w:r w:rsidRPr="006F462F">
              <w:rPr>
                <w:rFonts w:eastAsia="Times New Roman" w:cs="Times New Roman"/>
                <w:color w:val="000000"/>
                <w:sz w:val="16"/>
                <w:szCs w:val="16"/>
              </w:rPr>
              <w:t>79</w:t>
            </w:r>
          </w:p>
        </w:tc>
        <w:tc>
          <w:tcPr>
            <w:tcW w:w="0" w:type="auto"/>
            <w:tcBorders>
              <w:top w:val="nil"/>
              <w:left w:val="nil"/>
              <w:bottom w:val="single" w:sz="4" w:space="0" w:color="111111"/>
              <w:right w:val="single" w:sz="4" w:space="0" w:color="111111"/>
            </w:tcBorders>
            <w:shd w:val="clear" w:color="auto" w:fill="auto"/>
            <w:vAlign w:val="center"/>
            <w:hideMark/>
          </w:tcPr>
          <w:p w:rsidR="006F462F" w:rsidRPr="006F462F" w:rsidRDefault="006F462F" w:rsidP="00FA05DF">
            <w:pPr>
              <w:spacing w:after="0"/>
              <w:jc w:val="center"/>
              <w:rPr>
                <w:rFonts w:eastAsia="Times New Roman" w:cs="Times New Roman"/>
                <w:color w:val="000000"/>
                <w:sz w:val="16"/>
                <w:szCs w:val="16"/>
              </w:rPr>
            </w:pPr>
            <w:r w:rsidRPr="006F462F">
              <w:rPr>
                <w:rFonts w:eastAsia="Times New Roman" w:cs="Times New Roman"/>
                <w:color w:val="000000"/>
                <w:sz w:val="16"/>
                <w:szCs w:val="16"/>
              </w:rPr>
              <w:t>100</w:t>
            </w:r>
          </w:p>
        </w:tc>
        <w:tc>
          <w:tcPr>
            <w:tcW w:w="0" w:type="auto"/>
            <w:tcBorders>
              <w:top w:val="nil"/>
              <w:left w:val="nil"/>
              <w:bottom w:val="single" w:sz="4" w:space="0" w:color="111111"/>
              <w:right w:val="single" w:sz="4" w:space="0" w:color="111111"/>
            </w:tcBorders>
            <w:shd w:val="clear" w:color="auto" w:fill="auto"/>
            <w:vAlign w:val="center"/>
            <w:hideMark/>
          </w:tcPr>
          <w:p w:rsidR="006F462F" w:rsidRPr="006F462F" w:rsidRDefault="006F462F" w:rsidP="00FA05DF">
            <w:pPr>
              <w:spacing w:after="0"/>
              <w:jc w:val="center"/>
              <w:rPr>
                <w:rFonts w:eastAsia="Times New Roman" w:cs="Times New Roman"/>
                <w:color w:val="000000"/>
                <w:sz w:val="16"/>
                <w:szCs w:val="16"/>
              </w:rPr>
            </w:pPr>
            <w:r w:rsidRPr="006F462F">
              <w:rPr>
                <w:rFonts w:eastAsia="Times New Roman" w:cs="Times New Roman"/>
                <w:color w:val="000000"/>
                <w:sz w:val="16"/>
                <w:szCs w:val="16"/>
              </w:rPr>
              <w:t>100</w:t>
            </w:r>
          </w:p>
        </w:tc>
        <w:tc>
          <w:tcPr>
            <w:tcW w:w="0" w:type="auto"/>
            <w:tcBorders>
              <w:top w:val="nil"/>
              <w:left w:val="nil"/>
              <w:bottom w:val="single" w:sz="4" w:space="0" w:color="111111"/>
              <w:right w:val="single" w:sz="4" w:space="0" w:color="111111"/>
            </w:tcBorders>
            <w:shd w:val="clear" w:color="auto" w:fill="auto"/>
            <w:vAlign w:val="center"/>
            <w:hideMark/>
          </w:tcPr>
          <w:p w:rsidR="006F462F" w:rsidRPr="006F462F" w:rsidRDefault="006F462F" w:rsidP="00FA05DF">
            <w:pPr>
              <w:spacing w:after="0"/>
              <w:jc w:val="center"/>
              <w:rPr>
                <w:rFonts w:eastAsia="Times New Roman" w:cs="Times New Roman"/>
                <w:color w:val="000000"/>
                <w:sz w:val="16"/>
                <w:szCs w:val="16"/>
              </w:rPr>
            </w:pPr>
            <w:r w:rsidRPr="006F462F">
              <w:rPr>
                <w:rFonts w:eastAsia="Times New Roman" w:cs="Times New Roman"/>
                <w:color w:val="000000"/>
                <w:sz w:val="16"/>
                <w:szCs w:val="16"/>
              </w:rPr>
              <w:t>1113</w:t>
            </w:r>
          </w:p>
        </w:tc>
      </w:tr>
    </w:tbl>
    <w:p w:rsidR="00A32C20" w:rsidRPr="001C559D" w:rsidRDefault="001C559D" w:rsidP="0023340D">
      <w:pPr>
        <w:spacing w:after="0"/>
        <w:jc w:val="center"/>
        <w:rPr>
          <w:i/>
        </w:rPr>
      </w:pPr>
      <w:r>
        <w:rPr>
          <w:i/>
        </w:rPr>
        <w:t>Grafico 6</w:t>
      </w:r>
      <w:r w:rsidRPr="001C559D">
        <w:rPr>
          <w:i/>
        </w:rPr>
        <w:t xml:space="preserve">: Precipitación vs. ETP en </w:t>
      </w:r>
      <w:r>
        <w:rPr>
          <w:i/>
        </w:rPr>
        <w:t>S. Mazza</w:t>
      </w:r>
    </w:p>
    <w:p w:rsidR="00FA2340" w:rsidRDefault="00FA2340" w:rsidP="00FA05DF">
      <w:pPr>
        <w:pStyle w:val="Ttulo1"/>
        <w:keepNext w:val="0"/>
        <w:keepLines w:val="0"/>
        <w:numPr>
          <w:ilvl w:val="2"/>
          <w:numId w:val="2"/>
        </w:numPr>
        <w:spacing w:before="400" w:after="60"/>
        <w:ind w:left="0" w:firstLine="0"/>
        <w:contextualSpacing/>
      </w:pPr>
      <w:r>
        <w:t xml:space="preserve"> </w:t>
      </w:r>
      <w:bookmarkStart w:id="19" w:name="_Toc404343528"/>
      <w:r w:rsidRPr="00FA2340">
        <w:rPr>
          <w:rFonts w:asciiTheme="minorHAnsi" w:hAnsiTheme="minorHAnsi"/>
          <w:bCs w:val="0"/>
          <w:smallCaps/>
          <w:color w:val="0F243E" w:themeColor="text2" w:themeShade="7F"/>
          <w:spacing w:val="20"/>
          <w:sz w:val="30"/>
          <w:szCs w:val="30"/>
          <w:lang w:val="es-ES" w:bidi="en-US"/>
        </w:rPr>
        <w:t>HIDROGRAFÍA</w:t>
      </w:r>
      <w:bookmarkEnd w:id="19"/>
      <w:r w:rsidRPr="00FA2340">
        <w:rPr>
          <w:rFonts w:asciiTheme="minorHAnsi" w:hAnsiTheme="minorHAnsi"/>
          <w:bCs w:val="0"/>
          <w:smallCaps/>
          <w:color w:val="0F243E" w:themeColor="text2" w:themeShade="7F"/>
          <w:spacing w:val="20"/>
          <w:sz w:val="30"/>
          <w:szCs w:val="30"/>
          <w:lang w:val="es-ES" w:bidi="en-US"/>
        </w:rPr>
        <w:t xml:space="preserve"> </w:t>
      </w:r>
    </w:p>
    <w:p w:rsidR="00340BDB" w:rsidRDefault="00FA2340" w:rsidP="00FA5817">
      <w:pPr>
        <w:jc w:val="both"/>
        <w:rPr>
          <w:sz w:val="24"/>
          <w:szCs w:val="24"/>
        </w:rPr>
      </w:pPr>
      <w:r w:rsidRPr="00FA5817">
        <w:rPr>
          <w:sz w:val="24"/>
          <w:szCs w:val="24"/>
        </w:rPr>
        <w:t xml:space="preserve">El área de estudio integra el Sistema de Cuencas Cerradas o </w:t>
      </w:r>
      <w:r w:rsidR="00340BDB" w:rsidRPr="00FA5817">
        <w:rPr>
          <w:sz w:val="24"/>
          <w:szCs w:val="24"/>
        </w:rPr>
        <w:t>A</w:t>
      </w:r>
      <w:r w:rsidRPr="00FA5817">
        <w:rPr>
          <w:sz w:val="24"/>
          <w:szCs w:val="24"/>
        </w:rPr>
        <w:t xml:space="preserve">rreicas correspondiente a la Cuenca del Rio Itiyuro - Carapari (Aparicio, F. y Difrieri, H. 2001).  </w:t>
      </w:r>
      <w:r w:rsidR="00340BDB" w:rsidRPr="00FA5817">
        <w:rPr>
          <w:sz w:val="24"/>
          <w:szCs w:val="24"/>
        </w:rPr>
        <w:t xml:space="preserve">Poseen sus nacientes </w:t>
      </w:r>
      <w:r w:rsidR="00A1759D" w:rsidRPr="00FA5817">
        <w:rPr>
          <w:sz w:val="24"/>
          <w:szCs w:val="24"/>
        </w:rPr>
        <w:t xml:space="preserve">en Bolivia y </w:t>
      </w:r>
      <w:r w:rsidR="00340BDB" w:rsidRPr="00FA5817">
        <w:rPr>
          <w:sz w:val="24"/>
          <w:szCs w:val="24"/>
        </w:rPr>
        <w:t>en las sierras de Tartagal y Aguaragüe</w:t>
      </w:r>
      <w:r w:rsidR="00A1759D" w:rsidRPr="00FA5817">
        <w:rPr>
          <w:sz w:val="24"/>
          <w:szCs w:val="24"/>
        </w:rPr>
        <w:t xml:space="preserve">, </w:t>
      </w:r>
      <w:r w:rsidR="00340BDB" w:rsidRPr="00FA5817">
        <w:rPr>
          <w:sz w:val="24"/>
          <w:szCs w:val="24"/>
        </w:rPr>
        <w:t>lugar donde reciben sus principales aportes producto de las precipitaciones</w:t>
      </w:r>
      <w:r w:rsidR="00A1759D" w:rsidRPr="00FA5817">
        <w:rPr>
          <w:sz w:val="24"/>
          <w:szCs w:val="24"/>
        </w:rPr>
        <w:t xml:space="preserve"> y ocupa una superficie aproximada de 22.669,8 Km</w:t>
      </w:r>
      <w:r w:rsidR="00A1759D" w:rsidRPr="001071BC">
        <w:rPr>
          <w:sz w:val="24"/>
          <w:szCs w:val="24"/>
          <w:vertAlign w:val="superscript"/>
        </w:rPr>
        <w:t>2</w:t>
      </w:r>
      <w:r w:rsidR="00A1759D" w:rsidRPr="00FA5817">
        <w:rPr>
          <w:sz w:val="24"/>
          <w:szCs w:val="24"/>
        </w:rPr>
        <w:t>.</w:t>
      </w:r>
      <w:r w:rsidR="00340BDB" w:rsidRPr="00FA5817">
        <w:rPr>
          <w:sz w:val="24"/>
          <w:szCs w:val="24"/>
        </w:rPr>
        <w:t xml:space="preserve"> </w:t>
      </w:r>
      <w:r w:rsidR="00340BDB" w:rsidRPr="00ED733C">
        <w:rPr>
          <w:sz w:val="24"/>
          <w:szCs w:val="24"/>
        </w:rPr>
        <w:t>Estos caudales</w:t>
      </w:r>
      <w:r w:rsidR="00340BDB" w:rsidRPr="00FA5817">
        <w:rPr>
          <w:sz w:val="24"/>
          <w:szCs w:val="24"/>
        </w:rPr>
        <w:t xml:space="preserve"> ingresan a la llanura chaqueña escurriendo con </w:t>
      </w:r>
      <w:r w:rsidR="00340BDB" w:rsidRPr="00A46236">
        <w:rPr>
          <w:sz w:val="24"/>
          <w:szCs w:val="24"/>
        </w:rPr>
        <w:t>sentido oeste hacia el este – sureste</w:t>
      </w:r>
      <w:r w:rsidR="00340BDB" w:rsidRPr="00FA5817">
        <w:rPr>
          <w:sz w:val="24"/>
          <w:szCs w:val="24"/>
        </w:rPr>
        <w:t xml:space="preserve">, hasta infiltrarse en la zona de monte, o formando esteros de mayor o menor magnitud según el nivel de escurrimiento que se trate, es por ello que se consideran arreicas.  </w:t>
      </w:r>
      <w:r w:rsidRPr="00FA5817">
        <w:rPr>
          <w:sz w:val="24"/>
          <w:szCs w:val="24"/>
        </w:rPr>
        <w:t xml:space="preserve">Limita al este con la parte argentina </w:t>
      </w:r>
      <w:r w:rsidR="00340BDB" w:rsidRPr="00FA5817">
        <w:rPr>
          <w:sz w:val="24"/>
          <w:szCs w:val="24"/>
        </w:rPr>
        <w:t xml:space="preserve">de la cuenca del río Pilcomayo </w:t>
      </w:r>
      <w:r w:rsidRPr="00FA5817">
        <w:rPr>
          <w:sz w:val="24"/>
          <w:szCs w:val="24"/>
        </w:rPr>
        <w:t>y al oeste con la cuenca del río Bermejo, desarrollándose entre los 400 y 600 m</w:t>
      </w:r>
      <w:r w:rsidR="001071BC">
        <w:rPr>
          <w:sz w:val="24"/>
          <w:szCs w:val="24"/>
        </w:rPr>
        <w:t>.</w:t>
      </w:r>
      <w:r w:rsidRPr="00FA5817">
        <w:rPr>
          <w:sz w:val="24"/>
          <w:szCs w:val="24"/>
        </w:rPr>
        <w:t>s</w:t>
      </w:r>
      <w:r w:rsidR="001071BC">
        <w:rPr>
          <w:sz w:val="24"/>
          <w:szCs w:val="24"/>
        </w:rPr>
        <w:t>.</w:t>
      </w:r>
      <w:r w:rsidRPr="00FA5817">
        <w:rPr>
          <w:sz w:val="24"/>
          <w:szCs w:val="24"/>
        </w:rPr>
        <w:t>n</w:t>
      </w:r>
      <w:r w:rsidR="001071BC">
        <w:rPr>
          <w:sz w:val="24"/>
          <w:szCs w:val="24"/>
        </w:rPr>
        <w:t>.</w:t>
      </w:r>
      <w:r w:rsidRPr="00FA5817">
        <w:rPr>
          <w:sz w:val="24"/>
          <w:szCs w:val="24"/>
        </w:rPr>
        <w:t>m.</w:t>
      </w:r>
      <w:r w:rsidR="00340BDB" w:rsidRPr="00FA5817">
        <w:rPr>
          <w:sz w:val="24"/>
          <w:szCs w:val="24"/>
        </w:rPr>
        <w:t xml:space="preserve"> </w:t>
      </w:r>
      <w:r w:rsidR="00A1759D" w:rsidRPr="00FA5817">
        <w:rPr>
          <w:sz w:val="24"/>
          <w:szCs w:val="24"/>
        </w:rPr>
        <w:t xml:space="preserve">A su vez, se pueden diferenciar tres Subcuencas: del Rio Muerto (Sup. 5.805Km2); Subcuenca </w:t>
      </w:r>
      <w:r w:rsidR="00A1759D" w:rsidRPr="00FA5817">
        <w:rPr>
          <w:sz w:val="24"/>
          <w:szCs w:val="24"/>
        </w:rPr>
        <w:lastRenderedPageBreak/>
        <w:t>Itiyuro - Carapar</w:t>
      </w:r>
      <w:r w:rsidR="001071BC">
        <w:rPr>
          <w:sz w:val="24"/>
          <w:szCs w:val="24"/>
        </w:rPr>
        <w:t>í</w:t>
      </w:r>
      <w:r w:rsidR="00A1759D" w:rsidRPr="00FA5817">
        <w:rPr>
          <w:sz w:val="24"/>
          <w:szCs w:val="24"/>
        </w:rPr>
        <w:t xml:space="preserve"> (Sup. 6.471Km2); y Subcuenca de la Quebrada Colorada -Agua Limpia (Sup. 10.392 Km2) </w:t>
      </w:r>
      <w:r w:rsidR="00A1759D" w:rsidRPr="00ED733C">
        <w:rPr>
          <w:sz w:val="24"/>
          <w:szCs w:val="24"/>
        </w:rPr>
        <w:t xml:space="preserve">(Mapa </w:t>
      </w:r>
      <w:r w:rsidR="00232898" w:rsidRPr="00ED733C">
        <w:rPr>
          <w:sz w:val="24"/>
          <w:szCs w:val="24"/>
        </w:rPr>
        <w:t>4</w:t>
      </w:r>
      <w:r w:rsidR="00A1759D" w:rsidRPr="00ED733C">
        <w:rPr>
          <w:sz w:val="24"/>
          <w:szCs w:val="24"/>
        </w:rPr>
        <w:t>).</w:t>
      </w:r>
    </w:p>
    <w:p w:rsidR="00562692" w:rsidRPr="00FA5817" w:rsidRDefault="00562692" w:rsidP="00FA5817">
      <w:pPr>
        <w:jc w:val="both"/>
        <w:rPr>
          <w:sz w:val="24"/>
          <w:szCs w:val="24"/>
        </w:rPr>
      </w:pPr>
      <w:r w:rsidRPr="00562692">
        <w:rPr>
          <w:sz w:val="24"/>
          <w:szCs w:val="24"/>
        </w:rPr>
        <w:t>En la actualidad no se cuentan con datos de organismos oficiales o Agencias de Recursos Hídricos sobre Aforo de los caudales de los ríos y arroyos de esta Cuenca, debido a que estos presentan régimen estival y corresponden a cuencas ar</w:t>
      </w:r>
      <w:r>
        <w:rPr>
          <w:sz w:val="24"/>
          <w:szCs w:val="24"/>
        </w:rPr>
        <w:t>r</w:t>
      </w:r>
      <w:r w:rsidRPr="00562692">
        <w:rPr>
          <w:sz w:val="24"/>
          <w:szCs w:val="24"/>
        </w:rPr>
        <w:t>eicas.</w:t>
      </w:r>
    </w:p>
    <w:p w:rsidR="00FA5817" w:rsidRPr="00FA5817" w:rsidRDefault="00FA5817" w:rsidP="00FA5817">
      <w:pPr>
        <w:jc w:val="both"/>
        <w:rPr>
          <w:sz w:val="24"/>
          <w:szCs w:val="24"/>
        </w:rPr>
      </w:pPr>
      <w:r w:rsidRPr="00FA5817">
        <w:rPr>
          <w:sz w:val="24"/>
          <w:szCs w:val="24"/>
        </w:rPr>
        <w:t xml:space="preserve">Ésta es una zona muy crítica en relación a los procesos erosivos. Son varios los factores concurrentes que han participado en la desestabilización de estas </w:t>
      </w:r>
      <w:r w:rsidRPr="00ED733C">
        <w:rPr>
          <w:sz w:val="24"/>
          <w:szCs w:val="24"/>
        </w:rPr>
        <w:t>Subcuencas (</w:t>
      </w:r>
      <w:r w:rsidRPr="00FA5817">
        <w:rPr>
          <w:sz w:val="24"/>
          <w:szCs w:val="24"/>
        </w:rPr>
        <w:t xml:space="preserve">Paoli </w:t>
      </w:r>
      <w:r w:rsidRPr="00FA5817">
        <w:rPr>
          <w:i/>
          <w:iCs/>
          <w:sz w:val="24"/>
          <w:szCs w:val="24"/>
        </w:rPr>
        <w:t>et al</w:t>
      </w:r>
      <w:r>
        <w:rPr>
          <w:sz w:val="24"/>
          <w:szCs w:val="24"/>
        </w:rPr>
        <w:t>, 2009)</w:t>
      </w:r>
      <w:r w:rsidRPr="00FA5817">
        <w:rPr>
          <w:sz w:val="24"/>
          <w:szCs w:val="24"/>
        </w:rPr>
        <w:t>:</w:t>
      </w:r>
    </w:p>
    <w:p w:rsidR="00FA5817" w:rsidRPr="00FA5817" w:rsidRDefault="00FA5817" w:rsidP="00FA5817">
      <w:pPr>
        <w:pStyle w:val="Prrafodelista"/>
        <w:numPr>
          <w:ilvl w:val="0"/>
          <w:numId w:val="12"/>
        </w:numPr>
        <w:spacing w:after="0"/>
        <w:jc w:val="both"/>
        <w:rPr>
          <w:sz w:val="24"/>
          <w:szCs w:val="24"/>
        </w:rPr>
      </w:pPr>
      <w:r w:rsidRPr="00FA5817">
        <w:rPr>
          <w:sz w:val="24"/>
          <w:szCs w:val="24"/>
        </w:rPr>
        <w:t>la textura de los suelo (limo-arenoso no cohesivo, friable e inestable frente al avance del agua),</w:t>
      </w:r>
    </w:p>
    <w:p w:rsidR="00FA5817" w:rsidRPr="00FA5817" w:rsidRDefault="00FA5817" w:rsidP="00FA5817">
      <w:pPr>
        <w:pStyle w:val="Prrafodelista"/>
        <w:numPr>
          <w:ilvl w:val="0"/>
          <w:numId w:val="12"/>
        </w:numPr>
        <w:spacing w:after="0"/>
        <w:rPr>
          <w:sz w:val="24"/>
          <w:szCs w:val="24"/>
        </w:rPr>
      </w:pPr>
      <w:r w:rsidRPr="00FA5817">
        <w:rPr>
          <w:sz w:val="24"/>
          <w:szCs w:val="24"/>
        </w:rPr>
        <w:t xml:space="preserve"> la creciente deforestación ocurrida en los últimos treinta años, </w:t>
      </w:r>
    </w:p>
    <w:p w:rsidR="00FA5817" w:rsidRPr="00FA5817" w:rsidRDefault="00FA5817" w:rsidP="00FA5817">
      <w:pPr>
        <w:pStyle w:val="Prrafodelista"/>
        <w:numPr>
          <w:ilvl w:val="0"/>
          <w:numId w:val="12"/>
        </w:numPr>
        <w:spacing w:after="0"/>
        <w:jc w:val="both"/>
        <w:rPr>
          <w:sz w:val="24"/>
          <w:szCs w:val="24"/>
        </w:rPr>
      </w:pPr>
      <w:r w:rsidRPr="00FA5817">
        <w:rPr>
          <w:sz w:val="24"/>
          <w:szCs w:val="24"/>
        </w:rPr>
        <w:t>el incremento en la magnitud de la cantidad e intensidad de agua caída en períodos recientes,</w:t>
      </w:r>
    </w:p>
    <w:p w:rsidR="00FA5817" w:rsidRPr="00FA5817" w:rsidRDefault="00FA5817" w:rsidP="00FA5817">
      <w:pPr>
        <w:pStyle w:val="Prrafodelista"/>
        <w:numPr>
          <w:ilvl w:val="0"/>
          <w:numId w:val="12"/>
        </w:numPr>
        <w:spacing w:after="0"/>
        <w:rPr>
          <w:sz w:val="24"/>
          <w:szCs w:val="24"/>
        </w:rPr>
      </w:pPr>
      <w:r w:rsidRPr="00FA5817">
        <w:rPr>
          <w:sz w:val="24"/>
          <w:szCs w:val="24"/>
        </w:rPr>
        <w:t>la configuración topográfica en la cuenca alta, y</w:t>
      </w:r>
    </w:p>
    <w:p w:rsidR="00FA5817" w:rsidRPr="00FA5817" w:rsidRDefault="00FA5817" w:rsidP="00FA5817">
      <w:pPr>
        <w:pStyle w:val="Prrafodelista"/>
        <w:numPr>
          <w:ilvl w:val="0"/>
          <w:numId w:val="12"/>
        </w:numPr>
        <w:spacing w:after="0"/>
        <w:jc w:val="both"/>
        <w:rPr>
          <w:sz w:val="24"/>
          <w:szCs w:val="24"/>
        </w:rPr>
      </w:pPr>
      <w:r w:rsidRPr="00FA5817">
        <w:rPr>
          <w:sz w:val="24"/>
          <w:szCs w:val="24"/>
        </w:rPr>
        <w:t>la infraestructura de obras relacionadas con la actividad petrolera (caminos y plataformas petroleras).</w:t>
      </w:r>
    </w:p>
    <w:p w:rsidR="00A1759D" w:rsidRPr="00FA5817" w:rsidRDefault="00A1759D" w:rsidP="00FA5817">
      <w:pPr>
        <w:pStyle w:val="Prrafodelista"/>
        <w:numPr>
          <w:ilvl w:val="0"/>
          <w:numId w:val="11"/>
        </w:numPr>
        <w:autoSpaceDE w:val="0"/>
        <w:autoSpaceDN w:val="0"/>
        <w:adjustRightInd w:val="0"/>
        <w:spacing w:after="0"/>
        <w:rPr>
          <w:rFonts w:eastAsiaTheme="majorEastAsia" w:cstheme="majorBidi"/>
          <w:b/>
          <w:smallCaps/>
          <w:color w:val="0F243E" w:themeColor="text2" w:themeShade="7F"/>
          <w:spacing w:val="20"/>
          <w:sz w:val="24"/>
          <w:szCs w:val="24"/>
          <w:lang w:val="es-ES" w:bidi="en-US"/>
        </w:rPr>
      </w:pPr>
      <w:r w:rsidRPr="00FA5817">
        <w:rPr>
          <w:rFonts w:eastAsiaTheme="majorEastAsia" w:cstheme="majorBidi"/>
          <w:b/>
          <w:smallCaps/>
          <w:color w:val="0F243E" w:themeColor="text2" w:themeShade="7F"/>
          <w:spacing w:val="20"/>
          <w:sz w:val="24"/>
          <w:szCs w:val="24"/>
          <w:lang w:val="es-ES" w:bidi="en-US"/>
        </w:rPr>
        <w:t>Subcuenca del Rio Itiyuro - Carapari</w:t>
      </w:r>
    </w:p>
    <w:p w:rsidR="00A1759D" w:rsidRPr="00FA5817" w:rsidRDefault="00A1759D" w:rsidP="00FA5817">
      <w:pPr>
        <w:pStyle w:val="Prrafodelista"/>
        <w:autoSpaceDE w:val="0"/>
        <w:autoSpaceDN w:val="0"/>
        <w:adjustRightInd w:val="0"/>
        <w:spacing w:after="0"/>
        <w:jc w:val="both"/>
        <w:rPr>
          <w:rFonts w:cs="Arial"/>
          <w:color w:val="000000"/>
          <w:sz w:val="24"/>
          <w:szCs w:val="24"/>
        </w:rPr>
      </w:pPr>
      <w:r w:rsidRPr="00FA5817">
        <w:rPr>
          <w:sz w:val="24"/>
          <w:szCs w:val="24"/>
        </w:rPr>
        <w:t>Alcanza una superficie aproximada de 6.471 km2. Los ríos y quebradas de mayor importancia aguas abajo del río Caraparí o Itiyuro, son de Norte a Sur: la quebrada de Yacu</w:t>
      </w:r>
      <w:r w:rsidR="00CA64F4">
        <w:rPr>
          <w:sz w:val="24"/>
          <w:szCs w:val="24"/>
        </w:rPr>
        <w:t>y</w:t>
      </w:r>
      <w:r w:rsidRPr="00FA5817">
        <w:rPr>
          <w:sz w:val="24"/>
          <w:szCs w:val="24"/>
        </w:rPr>
        <w:t xml:space="preserve">, el arroyo Tranquitas, el río Yariguarenda y otros de menor envergadura. Estos cauces se caracterizan por crecidas abruptas y de corta duración, con gran capacidad de arrastre y transporte de material sólido, durante el período estival. Estos caudales ingresan a la llanura chaqueña escurriendo con sentido Noroeste-Sureste, hasta infiltrarse en montes, o formando esteros de mayor o menor magnitud según la crecida que se trate. Son todos de régimen torrencial con un extraordinario arrastre de material sólido, lo </w:t>
      </w:r>
      <w:r w:rsidR="00E76BD9" w:rsidRPr="00FA5817">
        <w:rPr>
          <w:sz w:val="24"/>
          <w:szCs w:val="24"/>
        </w:rPr>
        <w:t>que origina cambios de curso y</w:t>
      </w:r>
      <w:r w:rsidRPr="00FA5817">
        <w:rPr>
          <w:sz w:val="24"/>
          <w:szCs w:val="24"/>
        </w:rPr>
        <w:t xml:space="preserve"> daños en la infraestructura</w:t>
      </w:r>
      <w:r w:rsidR="00E76BD9" w:rsidRPr="00FA5817">
        <w:rPr>
          <w:sz w:val="24"/>
          <w:szCs w:val="24"/>
        </w:rPr>
        <w:t xml:space="preserve"> vial</w:t>
      </w:r>
      <w:r w:rsidRPr="00FA5817">
        <w:rPr>
          <w:sz w:val="24"/>
          <w:szCs w:val="24"/>
        </w:rPr>
        <w:t>. En las áreas cultivadas de la zona Sudeste de la cuenca, se observa que durante cada período estival se forman nuevos cauces, capaces de alcanzar secciones de considerable magnitud, sólo en uno o dos aguaceros intensos</w:t>
      </w:r>
      <w:r w:rsidRPr="00FA5817">
        <w:rPr>
          <w:rFonts w:cs="Arial"/>
          <w:color w:val="000000"/>
          <w:sz w:val="24"/>
          <w:szCs w:val="24"/>
        </w:rPr>
        <w:t>.</w:t>
      </w:r>
    </w:p>
    <w:p w:rsidR="00A1759D" w:rsidRPr="00FA5817" w:rsidRDefault="00E76BD9" w:rsidP="00FA5817">
      <w:pPr>
        <w:pStyle w:val="Prrafodelista"/>
        <w:jc w:val="both"/>
        <w:rPr>
          <w:sz w:val="24"/>
          <w:szCs w:val="24"/>
        </w:rPr>
      </w:pPr>
      <w:r w:rsidRPr="00FA5817">
        <w:rPr>
          <w:sz w:val="24"/>
          <w:szCs w:val="24"/>
        </w:rPr>
        <w:t xml:space="preserve">En el extremo norte de la Subcuenca se construyó el </w:t>
      </w:r>
      <w:r w:rsidRPr="00FA5817">
        <w:rPr>
          <w:bCs/>
          <w:sz w:val="24"/>
          <w:szCs w:val="24"/>
        </w:rPr>
        <w:t xml:space="preserve">Dique Itiyuro </w:t>
      </w:r>
      <w:r w:rsidRPr="00FA5817">
        <w:rPr>
          <w:sz w:val="24"/>
          <w:szCs w:val="24"/>
        </w:rPr>
        <w:t xml:space="preserve">el cual sirve de  abastecimiento de agua potable a las  localidades de Aguaray, Pocitos, Tartagal y parajes intermedios; y para proveer de agua para uso industrial a Campo Durán. Actualmente su nivel y servicio es muy reducido, consecuencia del relleno por sedimentos, convirtiéndose en una zona crítica en cuanto a procesos erosivos. Desde la colmatación de Dique Embalse Itiyuro, ocurrida en el período 1978-1982 </w:t>
      </w:r>
      <w:r w:rsidRPr="00FA5817">
        <w:rPr>
          <w:sz w:val="24"/>
          <w:szCs w:val="24"/>
        </w:rPr>
        <w:lastRenderedPageBreak/>
        <w:t xml:space="preserve">como consecuencia de una importante crecida con gran aporte de sedimentos proveniente del movimiento en masa generado en la zona alta, hasta la actualidad, han ocurridos varios eventos intermedios con importante grado de significancia, Actualmente el embalse quedó reducido a su mínima expresión de capacidad útil (Paoli </w:t>
      </w:r>
      <w:r w:rsidRPr="00FA5817">
        <w:rPr>
          <w:i/>
          <w:iCs/>
          <w:sz w:val="24"/>
          <w:szCs w:val="24"/>
        </w:rPr>
        <w:t>et al</w:t>
      </w:r>
      <w:r w:rsidRPr="00FA5817">
        <w:rPr>
          <w:sz w:val="24"/>
          <w:szCs w:val="24"/>
        </w:rPr>
        <w:t>, 2009).</w:t>
      </w:r>
    </w:p>
    <w:p w:rsidR="00CD41BF" w:rsidRPr="00FA5817" w:rsidRDefault="00CD41BF" w:rsidP="00FA5817">
      <w:pPr>
        <w:pStyle w:val="Prrafodelista"/>
        <w:jc w:val="both"/>
        <w:rPr>
          <w:sz w:val="24"/>
          <w:szCs w:val="24"/>
        </w:rPr>
      </w:pPr>
    </w:p>
    <w:p w:rsidR="00CD41BF" w:rsidRPr="00FA5817" w:rsidRDefault="00CD41BF" w:rsidP="00FA5817">
      <w:pPr>
        <w:pStyle w:val="Prrafodelista"/>
        <w:numPr>
          <w:ilvl w:val="0"/>
          <w:numId w:val="11"/>
        </w:numPr>
        <w:autoSpaceDE w:val="0"/>
        <w:autoSpaceDN w:val="0"/>
        <w:adjustRightInd w:val="0"/>
        <w:spacing w:after="0"/>
        <w:rPr>
          <w:rFonts w:eastAsiaTheme="majorEastAsia" w:cstheme="majorBidi"/>
          <w:b/>
          <w:smallCaps/>
          <w:color w:val="0F243E" w:themeColor="text2" w:themeShade="7F"/>
          <w:spacing w:val="20"/>
          <w:sz w:val="24"/>
          <w:szCs w:val="24"/>
          <w:lang w:val="es-ES" w:bidi="en-US"/>
        </w:rPr>
      </w:pPr>
      <w:r w:rsidRPr="00FA5817">
        <w:rPr>
          <w:rFonts w:eastAsiaTheme="majorEastAsia" w:cstheme="majorBidi"/>
          <w:b/>
          <w:smallCaps/>
          <w:color w:val="0F243E" w:themeColor="text2" w:themeShade="7F"/>
          <w:spacing w:val="20"/>
          <w:sz w:val="24"/>
          <w:szCs w:val="24"/>
          <w:lang w:val="es-ES" w:bidi="en-US"/>
        </w:rPr>
        <w:t>Subcuenca del Rio Muerto</w:t>
      </w:r>
    </w:p>
    <w:p w:rsidR="004D3BAE" w:rsidRPr="00FA5817" w:rsidRDefault="004D3BAE" w:rsidP="00FA5817">
      <w:pPr>
        <w:autoSpaceDE w:val="0"/>
        <w:autoSpaceDN w:val="0"/>
        <w:adjustRightInd w:val="0"/>
        <w:spacing w:after="0"/>
        <w:ind w:left="709"/>
        <w:jc w:val="both"/>
        <w:rPr>
          <w:sz w:val="24"/>
          <w:szCs w:val="24"/>
        </w:rPr>
      </w:pPr>
      <w:r w:rsidRPr="00FA5817">
        <w:rPr>
          <w:sz w:val="24"/>
          <w:szCs w:val="24"/>
        </w:rPr>
        <w:t>Al norte de la provincia de Salta, en el límite con la república de Bolivia, un conjunto de cauces naturales formados por los escurrimientos pluviales de verano conforman una red de drenaje superficial semipermanente que avanza con dirección oeste – este para desembocar luego en el río Muerto. Este continúa luego con dirección sudeste, paralelo a la margen derecha del río Pilcomayo, hasta llegar aguas abajo a la quebrada el Rosillo. Se trata de cauces naturales con escurrimiento semipermanente, que conducen caudales durante el período estival y en algunos casos forman anegamientos temporarios. La superficie de esta cuenca, cuyos aportes superficiales y subsuperficiales parecen continuar aguas abajo hacia el área de drenaje de</w:t>
      </w:r>
      <w:r w:rsidR="00A46236">
        <w:rPr>
          <w:sz w:val="24"/>
          <w:szCs w:val="24"/>
        </w:rPr>
        <w:t>l río Pilcomayo, es de 5.805,8 K</w:t>
      </w:r>
      <w:r w:rsidRPr="00FA5817">
        <w:rPr>
          <w:sz w:val="24"/>
          <w:szCs w:val="24"/>
        </w:rPr>
        <w:t>m</w:t>
      </w:r>
      <w:r w:rsidRPr="00A46236">
        <w:rPr>
          <w:sz w:val="24"/>
          <w:szCs w:val="24"/>
          <w:vertAlign w:val="superscript"/>
        </w:rPr>
        <w:t>2</w:t>
      </w:r>
      <w:r w:rsidRPr="00FA5817">
        <w:rPr>
          <w:sz w:val="24"/>
          <w:szCs w:val="24"/>
        </w:rPr>
        <w:t>.</w:t>
      </w:r>
    </w:p>
    <w:p w:rsidR="004D3BAE" w:rsidRPr="00FA5817" w:rsidRDefault="00FA5817" w:rsidP="00FA5817">
      <w:pPr>
        <w:autoSpaceDE w:val="0"/>
        <w:autoSpaceDN w:val="0"/>
        <w:adjustRightInd w:val="0"/>
        <w:spacing w:after="0"/>
        <w:ind w:left="709"/>
        <w:jc w:val="both"/>
        <w:rPr>
          <w:sz w:val="24"/>
          <w:szCs w:val="24"/>
        </w:rPr>
      </w:pPr>
      <w:r w:rsidRPr="00FA5817">
        <w:rPr>
          <w:sz w:val="24"/>
          <w:szCs w:val="24"/>
        </w:rPr>
        <w:t xml:space="preserve">Esta Subcuenca presenta </w:t>
      </w:r>
      <w:r w:rsidR="004D3BAE" w:rsidRPr="00FA5817">
        <w:rPr>
          <w:sz w:val="24"/>
          <w:szCs w:val="24"/>
        </w:rPr>
        <w:t xml:space="preserve">un importante sector de la superficie </w:t>
      </w:r>
      <w:r w:rsidRPr="00FA5817">
        <w:rPr>
          <w:sz w:val="24"/>
          <w:szCs w:val="24"/>
        </w:rPr>
        <w:t xml:space="preserve">con </w:t>
      </w:r>
      <w:r w:rsidR="004D3BAE" w:rsidRPr="00FA5817">
        <w:rPr>
          <w:sz w:val="24"/>
          <w:szCs w:val="24"/>
        </w:rPr>
        <w:t xml:space="preserve">pendientes menores al 0.3 %. </w:t>
      </w:r>
      <w:r w:rsidRPr="00FA5817">
        <w:rPr>
          <w:sz w:val="24"/>
          <w:szCs w:val="24"/>
        </w:rPr>
        <w:t>Esto</w:t>
      </w:r>
      <w:r w:rsidR="004D3BAE" w:rsidRPr="00FA5817">
        <w:rPr>
          <w:sz w:val="24"/>
          <w:szCs w:val="24"/>
        </w:rPr>
        <w:t xml:space="preserve"> produce retardo de escurrimiento de la lámina de agua generada luego de una lluvia importante, inundando de forma temporaria puestos o parajes ubicados en la zona</w:t>
      </w:r>
      <w:r>
        <w:rPr>
          <w:sz w:val="24"/>
          <w:szCs w:val="24"/>
        </w:rPr>
        <w:t xml:space="preserve"> </w:t>
      </w:r>
      <w:r w:rsidRPr="00FA5817">
        <w:rPr>
          <w:sz w:val="24"/>
          <w:szCs w:val="24"/>
        </w:rPr>
        <w:t xml:space="preserve">(Paoli </w:t>
      </w:r>
      <w:r w:rsidRPr="00FA5817">
        <w:rPr>
          <w:i/>
          <w:iCs/>
          <w:sz w:val="24"/>
          <w:szCs w:val="24"/>
        </w:rPr>
        <w:t>et al</w:t>
      </w:r>
      <w:r>
        <w:rPr>
          <w:sz w:val="24"/>
          <w:szCs w:val="24"/>
        </w:rPr>
        <w:t>, 2009)</w:t>
      </w:r>
      <w:r w:rsidR="004D3BAE" w:rsidRPr="00FA5817">
        <w:rPr>
          <w:sz w:val="24"/>
          <w:szCs w:val="24"/>
        </w:rPr>
        <w:t>.</w:t>
      </w:r>
    </w:p>
    <w:p w:rsidR="004D3BAE" w:rsidRPr="00FA5817" w:rsidRDefault="004D3BAE" w:rsidP="00FA5817">
      <w:pPr>
        <w:autoSpaceDE w:val="0"/>
        <w:autoSpaceDN w:val="0"/>
        <w:adjustRightInd w:val="0"/>
        <w:spacing w:after="0"/>
        <w:ind w:left="709"/>
        <w:jc w:val="both"/>
        <w:rPr>
          <w:sz w:val="24"/>
          <w:szCs w:val="24"/>
        </w:rPr>
      </w:pPr>
    </w:p>
    <w:p w:rsidR="00CD41BF" w:rsidRPr="00FA5817" w:rsidRDefault="00CD41BF" w:rsidP="00FA5817">
      <w:pPr>
        <w:pStyle w:val="Prrafodelista"/>
        <w:numPr>
          <w:ilvl w:val="0"/>
          <w:numId w:val="11"/>
        </w:numPr>
        <w:autoSpaceDE w:val="0"/>
        <w:autoSpaceDN w:val="0"/>
        <w:adjustRightInd w:val="0"/>
        <w:spacing w:after="0"/>
        <w:rPr>
          <w:rFonts w:eastAsiaTheme="majorEastAsia" w:cstheme="majorBidi"/>
          <w:b/>
          <w:smallCaps/>
          <w:color w:val="0F243E" w:themeColor="text2" w:themeShade="7F"/>
          <w:spacing w:val="20"/>
          <w:sz w:val="24"/>
          <w:szCs w:val="24"/>
          <w:lang w:val="es-ES" w:bidi="en-US"/>
        </w:rPr>
      </w:pPr>
      <w:r w:rsidRPr="00FA5817">
        <w:rPr>
          <w:rFonts w:eastAsiaTheme="majorEastAsia" w:cstheme="majorBidi"/>
          <w:b/>
          <w:smallCaps/>
          <w:color w:val="0F243E" w:themeColor="text2" w:themeShade="7F"/>
          <w:spacing w:val="20"/>
          <w:sz w:val="24"/>
          <w:szCs w:val="24"/>
          <w:lang w:val="es-ES" w:bidi="en-US"/>
        </w:rPr>
        <w:t>Subcuenca de la quebrada</w:t>
      </w:r>
      <w:r w:rsidRPr="00FA5817">
        <w:rPr>
          <w:rFonts w:eastAsiaTheme="majorEastAsia" w:cstheme="majorBidi"/>
          <w:b/>
          <w:smallCaps/>
          <w:color w:val="0F243E" w:themeColor="text2" w:themeShade="7F"/>
          <w:spacing w:val="20"/>
          <w:sz w:val="24"/>
          <w:szCs w:val="24"/>
          <w:lang w:bidi="en-US"/>
        </w:rPr>
        <w:t xml:space="preserve"> Colorada -Agua Limpia</w:t>
      </w:r>
    </w:p>
    <w:p w:rsidR="004D3BAE" w:rsidRPr="00FA5817" w:rsidRDefault="004D3BAE" w:rsidP="00FA5817">
      <w:pPr>
        <w:pStyle w:val="Prrafodelista"/>
        <w:autoSpaceDE w:val="0"/>
        <w:autoSpaceDN w:val="0"/>
        <w:adjustRightInd w:val="0"/>
        <w:spacing w:after="0"/>
        <w:jc w:val="both"/>
        <w:rPr>
          <w:sz w:val="24"/>
          <w:szCs w:val="24"/>
        </w:rPr>
      </w:pPr>
      <w:r w:rsidRPr="00FA5817">
        <w:rPr>
          <w:sz w:val="24"/>
          <w:szCs w:val="24"/>
        </w:rPr>
        <w:t>Las cañadas Quebrada Colorada y Agua Linda se unen en la provincia de Salta y pasan a formar parte de la cañada del Rosillo en la Provincia de Formosa, en donde su escurrimiento superficial y subsuperficial parece seguir la línea de escurrimiento del río Pilcomayo. Su superficie es de 10.392 Km</w:t>
      </w:r>
      <w:r w:rsidRPr="00A46236">
        <w:rPr>
          <w:sz w:val="24"/>
          <w:szCs w:val="24"/>
          <w:vertAlign w:val="superscript"/>
        </w:rPr>
        <w:t>2</w:t>
      </w:r>
      <w:r w:rsidRPr="00FA5817">
        <w:rPr>
          <w:sz w:val="24"/>
          <w:szCs w:val="24"/>
        </w:rPr>
        <w:t xml:space="preserve"> aproximadamente. Se ha identificado a esta subcuenca como “sin aportes significativos” por el volumen generado como derrame anual. No obstante, durante el período estival pueden generarse inundaciones temporarias, con movimientos en masa del suelo en la zona alta de la cuenca, que pueden provocar inundaciones o arrastres por alud de lodo, así como también lentos escurrimientos en zonas planas. Todos estos movimientos se descargan hacia los sectores de desagües naturales (Paoli et al, 2009).</w:t>
      </w:r>
    </w:p>
    <w:p w:rsidR="004D3BAE" w:rsidRPr="00FA5817" w:rsidRDefault="004D3BAE" w:rsidP="00FA5817">
      <w:pPr>
        <w:pStyle w:val="Prrafodelista"/>
        <w:autoSpaceDE w:val="0"/>
        <w:autoSpaceDN w:val="0"/>
        <w:adjustRightInd w:val="0"/>
        <w:spacing w:after="0"/>
        <w:jc w:val="both"/>
        <w:rPr>
          <w:sz w:val="24"/>
          <w:szCs w:val="24"/>
        </w:rPr>
      </w:pPr>
      <w:r w:rsidRPr="00FA5817">
        <w:rPr>
          <w:sz w:val="24"/>
          <w:szCs w:val="24"/>
        </w:rPr>
        <w:t xml:space="preserve">Aguas abajo, una red importante de paleocauces y nuevos cauces conforman un área de escurrimiento superficial que conduce caudales durante el período estival. Algunos de estos cauces poseen retenciones temporarias en lagunas o </w:t>
      </w:r>
      <w:r w:rsidRPr="00FA5817">
        <w:rPr>
          <w:sz w:val="24"/>
          <w:szCs w:val="24"/>
        </w:rPr>
        <w:lastRenderedPageBreak/>
        <w:t>madrejones, ya que cuando el volumen acopiado supera el nivel máximo, el escurrimiento continúa aguas abajo formando áreas de inundación circundantes al cauce principal, las que superficialmente se dirigen hacia la margen derecha del río Pilcomayo. Al Norte del la Ruta Nacional N° 81 el sentido del escurrimiento es de Noroeste a Sureste.</w:t>
      </w:r>
    </w:p>
    <w:p w:rsidR="004D3BAE" w:rsidRDefault="004D3BAE" w:rsidP="00FA5817">
      <w:pPr>
        <w:pStyle w:val="Prrafodelista"/>
        <w:autoSpaceDE w:val="0"/>
        <w:autoSpaceDN w:val="0"/>
        <w:adjustRightInd w:val="0"/>
        <w:spacing w:after="0"/>
        <w:jc w:val="both"/>
        <w:rPr>
          <w:sz w:val="24"/>
          <w:szCs w:val="24"/>
        </w:rPr>
      </w:pPr>
      <w:r w:rsidRPr="00FA5817">
        <w:rPr>
          <w:sz w:val="24"/>
          <w:szCs w:val="24"/>
        </w:rPr>
        <w:t>El Río Tartagal cruza la ciudad del mismo nombre y como otros ríos y arroyos de la zona, al dirigirse hacia el Este, se pierden en bañados y esteros formando numerosas ciénagas. El cauce del Río Tartagal pasó de una sección transversal de escasa magnitud en la década de 1970, a una sección actual que posee dimensiones extraordinarias, haciendo necesaria la construcción de importantes obras de encauzamiento y defensas, se realizan aguas arriba y abajo del puente carretero en la ciudad de Tartagal</w:t>
      </w:r>
      <w:r w:rsidR="00FA5817">
        <w:rPr>
          <w:sz w:val="24"/>
          <w:szCs w:val="24"/>
        </w:rPr>
        <w:t xml:space="preserve"> </w:t>
      </w:r>
      <w:r w:rsidR="00FA5817" w:rsidRPr="00FA5817">
        <w:rPr>
          <w:sz w:val="24"/>
          <w:szCs w:val="24"/>
        </w:rPr>
        <w:t xml:space="preserve">(Paoli </w:t>
      </w:r>
      <w:r w:rsidR="00FA5817" w:rsidRPr="00FA5817">
        <w:rPr>
          <w:i/>
          <w:iCs/>
          <w:sz w:val="24"/>
          <w:szCs w:val="24"/>
        </w:rPr>
        <w:t>et al</w:t>
      </w:r>
      <w:r w:rsidR="00FA5817" w:rsidRPr="00FA5817">
        <w:rPr>
          <w:sz w:val="24"/>
          <w:szCs w:val="24"/>
        </w:rPr>
        <w:t>, 2009).</w:t>
      </w:r>
      <w:r w:rsidRPr="00FA5817">
        <w:rPr>
          <w:sz w:val="24"/>
          <w:szCs w:val="24"/>
        </w:rPr>
        <w:t xml:space="preserve"> </w:t>
      </w:r>
    </w:p>
    <w:p w:rsidR="00FA5817" w:rsidRDefault="00FA5817" w:rsidP="00FA5817">
      <w:pPr>
        <w:pStyle w:val="Prrafodelista"/>
        <w:autoSpaceDE w:val="0"/>
        <w:autoSpaceDN w:val="0"/>
        <w:adjustRightInd w:val="0"/>
        <w:spacing w:after="0"/>
        <w:jc w:val="both"/>
        <w:rPr>
          <w:sz w:val="24"/>
          <w:szCs w:val="24"/>
        </w:rPr>
      </w:pPr>
    </w:p>
    <w:p w:rsidR="00FA5817" w:rsidRDefault="00FA5817" w:rsidP="00FA5817">
      <w:pPr>
        <w:pStyle w:val="Prrafodelista"/>
        <w:autoSpaceDE w:val="0"/>
        <w:autoSpaceDN w:val="0"/>
        <w:adjustRightInd w:val="0"/>
        <w:spacing w:after="0"/>
        <w:jc w:val="center"/>
        <w:rPr>
          <w:sz w:val="24"/>
          <w:szCs w:val="24"/>
        </w:rPr>
      </w:pPr>
      <w:r>
        <w:rPr>
          <w:noProof/>
          <w:sz w:val="24"/>
          <w:szCs w:val="24"/>
        </w:rPr>
        <w:drawing>
          <wp:inline distT="0" distB="0" distL="0" distR="0">
            <wp:extent cx="3385265" cy="4784962"/>
            <wp:effectExtent l="19050" t="19050" r="24685" b="15638"/>
            <wp:docPr id="9" name="8 Imagen" descr="mapa de hidrografia_baj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pa de hidrografia_baja.png"/>
                    <pic:cNvPicPr/>
                  </pic:nvPicPr>
                  <pic:blipFill>
                    <a:blip r:embed="rId25" cstate="email"/>
                    <a:stretch>
                      <a:fillRect/>
                    </a:stretch>
                  </pic:blipFill>
                  <pic:spPr>
                    <a:xfrm>
                      <a:off x="0" y="0"/>
                      <a:ext cx="3385027" cy="4784626"/>
                    </a:xfrm>
                    <a:prstGeom prst="rect">
                      <a:avLst/>
                    </a:prstGeom>
                    <a:ln>
                      <a:solidFill>
                        <a:schemeClr val="tx1"/>
                      </a:solidFill>
                    </a:ln>
                  </pic:spPr>
                </pic:pic>
              </a:graphicData>
            </a:graphic>
          </wp:inline>
        </w:drawing>
      </w:r>
    </w:p>
    <w:p w:rsidR="00FA5817" w:rsidRPr="002F15BC" w:rsidRDefault="00232898" w:rsidP="00FA5817">
      <w:pPr>
        <w:spacing w:line="240" w:lineRule="auto"/>
        <w:jc w:val="center"/>
        <w:rPr>
          <w:i/>
        </w:rPr>
      </w:pPr>
      <w:r>
        <w:rPr>
          <w:i/>
        </w:rPr>
        <w:t>Mapa 4</w:t>
      </w:r>
      <w:r w:rsidR="00FA5817" w:rsidRPr="00EC7B59">
        <w:rPr>
          <w:i/>
        </w:rPr>
        <w:t xml:space="preserve">: </w:t>
      </w:r>
      <w:r w:rsidR="00FA5817">
        <w:rPr>
          <w:i/>
        </w:rPr>
        <w:t xml:space="preserve">Mapa de </w:t>
      </w:r>
      <w:r w:rsidR="00AA16B3">
        <w:rPr>
          <w:i/>
        </w:rPr>
        <w:t>Hidrografía del Área de estudio. Elaboración propia en base a</w:t>
      </w:r>
      <w:r w:rsidR="00AA16B3" w:rsidRPr="00FA5817">
        <w:rPr>
          <w:color w:val="FF0000"/>
        </w:rPr>
        <w:t xml:space="preserve"> </w:t>
      </w:r>
      <w:r w:rsidR="00AA16B3" w:rsidRPr="00AA16B3">
        <w:rPr>
          <w:i/>
        </w:rPr>
        <w:t>Paoli et al, 2009</w:t>
      </w:r>
      <w:r w:rsidR="00AA16B3">
        <w:rPr>
          <w:sz w:val="24"/>
          <w:szCs w:val="24"/>
        </w:rPr>
        <w:t>.</w:t>
      </w:r>
    </w:p>
    <w:p w:rsidR="00AA16B3" w:rsidRDefault="00AA16B3" w:rsidP="00AA16B3">
      <w:pPr>
        <w:pStyle w:val="Ttulo1"/>
        <w:keepNext w:val="0"/>
        <w:keepLines w:val="0"/>
        <w:numPr>
          <w:ilvl w:val="2"/>
          <w:numId w:val="2"/>
        </w:numPr>
        <w:spacing w:before="400" w:after="60"/>
        <w:ind w:left="0" w:firstLine="0"/>
        <w:contextualSpacing/>
        <w:rPr>
          <w:rFonts w:asciiTheme="minorHAnsi" w:hAnsiTheme="minorHAnsi"/>
          <w:bCs w:val="0"/>
          <w:smallCaps/>
          <w:color w:val="0F243E" w:themeColor="text2" w:themeShade="7F"/>
          <w:spacing w:val="20"/>
          <w:sz w:val="30"/>
          <w:szCs w:val="30"/>
          <w:lang w:val="es-ES" w:bidi="en-US"/>
        </w:rPr>
      </w:pPr>
      <w:r w:rsidRPr="00AA16B3">
        <w:rPr>
          <w:rFonts w:asciiTheme="minorHAnsi" w:hAnsiTheme="minorHAnsi"/>
          <w:bCs w:val="0"/>
          <w:smallCaps/>
          <w:color w:val="0F243E" w:themeColor="text2" w:themeShade="7F"/>
          <w:spacing w:val="20"/>
          <w:sz w:val="30"/>
          <w:szCs w:val="30"/>
          <w:lang w:val="es-ES" w:bidi="en-US"/>
        </w:rPr>
        <w:lastRenderedPageBreak/>
        <w:t xml:space="preserve"> </w:t>
      </w:r>
      <w:bookmarkStart w:id="20" w:name="_Toc404343529"/>
      <w:r w:rsidRPr="00AA16B3">
        <w:rPr>
          <w:rFonts w:asciiTheme="minorHAnsi" w:hAnsiTheme="minorHAnsi"/>
          <w:bCs w:val="0"/>
          <w:smallCaps/>
          <w:color w:val="0F243E" w:themeColor="text2" w:themeShade="7F"/>
          <w:spacing w:val="20"/>
          <w:sz w:val="30"/>
          <w:szCs w:val="30"/>
          <w:lang w:val="es-ES" w:bidi="en-US"/>
        </w:rPr>
        <w:t>TOPOGRAFÍA</w:t>
      </w:r>
      <w:bookmarkEnd w:id="20"/>
    </w:p>
    <w:p w:rsidR="00AB7EBC" w:rsidRDefault="00943411" w:rsidP="003E1A63">
      <w:pPr>
        <w:spacing w:after="0"/>
        <w:jc w:val="both"/>
        <w:rPr>
          <w:sz w:val="24"/>
          <w:szCs w:val="24"/>
        </w:rPr>
      </w:pPr>
      <w:r>
        <w:rPr>
          <w:sz w:val="24"/>
          <w:szCs w:val="24"/>
        </w:rPr>
        <w:t xml:space="preserve">El </w:t>
      </w:r>
      <w:r w:rsidRPr="00943411">
        <w:rPr>
          <w:sz w:val="24"/>
          <w:szCs w:val="24"/>
        </w:rPr>
        <w:t>Ramal C15</w:t>
      </w:r>
      <w:r w:rsidR="00964052">
        <w:rPr>
          <w:sz w:val="24"/>
          <w:szCs w:val="24"/>
        </w:rPr>
        <w:t>, co</w:t>
      </w:r>
      <w:r w:rsidR="00232898">
        <w:rPr>
          <w:sz w:val="24"/>
          <w:szCs w:val="24"/>
        </w:rPr>
        <w:t>mo se observa en el mapa (Mapa 5</w:t>
      </w:r>
      <w:r w:rsidR="00964052">
        <w:rPr>
          <w:sz w:val="24"/>
          <w:szCs w:val="24"/>
        </w:rPr>
        <w:t>),</w:t>
      </w:r>
      <w:r w:rsidRPr="00943411">
        <w:rPr>
          <w:sz w:val="24"/>
          <w:szCs w:val="24"/>
        </w:rPr>
        <w:t xml:space="preserve"> se encuentra</w:t>
      </w:r>
      <w:r>
        <w:rPr>
          <w:sz w:val="24"/>
          <w:szCs w:val="24"/>
        </w:rPr>
        <w:t xml:space="preserve"> a lo largo de </w:t>
      </w:r>
      <w:r w:rsidRPr="00943411">
        <w:rPr>
          <w:sz w:val="24"/>
          <w:szCs w:val="24"/>
        </w:rPr>
        <w:t>la traza</w:t>
      </w:r>
      <w:r>
        <w:rPr>
          <w:sz w:val="24"/>
          <w:szCs w:val="24"/>
        </w:rPr>
        <w:t xml:space="preserve"> con pendiente plana (</w:t>
      </w:r>
      <w:r w:rsidRPr="00943411">
        <w:rPr>
          <w:sz w:val="24"/>
          <w:szCs w:val="24"/>
        </w:rPr>
        <w:t>Cuadro 8)</w:t>
      </w:r>
      <w:r w:rsidR="00AB7EBC">
        <w:rPr>
          <w:sz w:val="24"/>
          <w:szCs w:val="24"/>
        </w:rPr>
        <w:t xml:space="preserve"> con valores inferiores al 5%. La tendencia o dirección del flujo del agua es sentido </w:t>
      </w:r>
      <w:r w:rsidR="00AB7EBC" w:rsidRPr="00ED733C">
        <w:rPr>
          <w:sz w:val="24"/>
          <w:szCs w:val="24"/>
        </w:rPr>
        <w:t>este - oeste</w:t>
      </w:r>
      <w:r w:rsidR="00AB7EBC">
        <w:rPr>
          <w:sz w:val="24"/>
          <w:szCs w:val="24"/>
        </w:rPr>
        <w:t xml:space="preserve">. Hacia el este, sobre la Llanura Chaqueña con pendientes </w:t>
      </w:r>
      <w:r w:rsidR="00AB7EBC" w:rsidRPr="00ED733C">
        <w:rPr>
          <w:sz w:val="24"/>
          <w:szCs w:val="24"/>
        </w:rPr>
        <w:t xml:space="preserve">inferiores </w:t>
      </w:r>
      <w:r w:rsidR="00A46236" w:rsidRPr="00ED733C">
        <w:rPr>
          <w:sz w:val="24"/>
          <w:szCs w:val="24"/>
        </w:rPr>
        <w:t xml:space="preserve">al </w:t>
      </w:r>
      <w:r w:rsidR="00AB7EBC" w:rsidRPr="00ED733C">
        <w:rPr>
          <w:sz w:val="24"/>
          <w:szCs w:val="24"/>
        </w:rPr>
        <w:t>5</w:t>
      </w:r>
      <w:r w:rsidR="00AB7EBC">
        <w:rPr>
          <w:sz w:val="24"/>
          <w:szCs w:val="24"/>
        </w:rPr>
        <w:t>% por lo que se considera un relieve plano y como queda expresado en el apartado de Hidrografía, esto genera la presencia de</w:t>
      </w:r>
      <w:r w:rsidR="00A46236">
        <w:rPr>
          <w:sz w:val="24"/>
          <w:szCs w:val="24"/>
        </w:rPr>
        <w:t xml:space="preserve"> cuerpos</w:t>
      </w:r>
      <w:r w:rsidR="00AB7EBC">
        <w:rPr>
          <w:sz w:val="24"/>
          <w:szCs w:val="24"/>
        </w:rPr>
        <w:t xml:space="preserve"> de agua </w:t>
      </w:r>
      <w:r w:rsidR="00AB7EBC" w:rsidRPr="00FA5817">
        <w:rPr>
          <w:sz w:val="24"/>
          <w:szCs w:val="24"/>
        </w:rPr>
        <w:t>formando esteros</w:t>
      </w:r>
      <w:r w:rsidR="00AB7EBC">
        <w:rPr>
          <w:sz w:val="24"/>
          <w:szCs w:val="24"/>
        </w:rPr>
        <w:t xml:space="preserve"> o bañados, mientras que al oeste se encuentran las Serranías de Tartagal y de Aguaragüe, lugares de recarga de acuíferos y acumulación de precipitaciones de relieve montañoso o fuertemente escarpado</w:t>
      </w:r>
      <w:r w:rsidR="003E1A63">
        <w:rPr>
          <w:sz w:val="24"/>
          <w:szCs w:val="24"/>
        </w:rPr>
        <w:t xml:space="preserve"> (&gt; 32%)</w:t>
      </w:r>
      <w:r w:rsidR="00AB7EBC">
        <w:rPr>
          <w:sz w:val="24"/>
          <w:szCs w:val="24"/>
        </w:rPr>
        <w:t xml:space="preserve"> con presencia de cau</w:t>
      </w:r>
      <w:r w:rsidR="00A46236">
        <w:rPr>
          <w:sz w:val="24"/>
          <w:szCs w:val="24"/>
        </w:rPr>
        <w:t>c</w:t>
      </w:r>
      <w:r w:rsidR="00AB7EBC">
        <w:rPr>
          <w:sz w:val="24"/>
          <w:szCs w:val="24"/>
        </w:rPr>
        <w:t xml:space="preserve">es encajonados con gran acumulación de material grueso. </w:t>
      </w:r>
    </w:p>
    <w:p w:rsidR="00943411" w:rsidRPr="00943411" w:rsidRDefault="00943411" w:rsidP="00943411">
      <w:pPr>
        <w:spacing w:after="0"/>
        <w:jc w:val="center"/>
        <w:rPr>
          <w:sz w:val="24"/>
          <w:szCs w:val="24"/>
        </w:rPr>
      </w:pPr>
      <w:r w:rsidRPr="001C559D">
        <w:rPr>
          <w:i/>
        </w:rPr>
        <w:t xml:space="preserve">Cuadro </w:t>
      </w:r>
      <w:r>
        <w:rPr>
          <w:i/>
        </w:rPr>
        <w:t>8</w:t>
      </w:r>
      <w:r w:rsidRPr="001C559D">
        <w:rPr>
          <w:i/>
        </w:rPr>
        <w:t>:</w:t>
      </w:r>
      <w:r>
        <w:rPr>
          <w:i/>
        </w:rPr>
        <w:t xml:space="preserve"> Clasificación del relieve en función de la pendiente.</w:t>
      </w:r>
    </w:p>
    <w:tbl>
      <w:tblPr>
        <w:tblStyle w:val="Listaclara2"/>
        <w:tblW w:w="0" w:type="auto"/>
        <w:jc w:val="center"/>
        <w:tblCellMar>
          <w:left w:w="85" w:type="dxa"/>
          <w:right w:w="85" w:type="dxa"/>
        </w:tblCellMar>
        <w:tblLook w:val="04A0" w:firstRow="1" w:lastRow="0" w:firstColumn="1" w:lastColumn="0" w:noHBand="0" w:noVBand="1"/>
      </w:tblPr>
      <w:tblGrid>
        <w:gridCol w:w="1427"/>
        <w:gridCol w:w="2477"/>
      </w:tblGrid>
      <w:tr w:rsidR="00943411" w:rsidRPr="008B576E" w:rsidTr="00943411">
        <w:trPr>
          <w:cnfStyle w:val="100000000000" w:firstRow="1" w:lastRow="0" w:firstColumn="0" w:lastColumn="0" w:oddVBand="0" w:evenVBand="0" w:oddHBand="0"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rsidR="00943411" w:rsidRPr="00943411" w:rsidRDefault="00943411" w:rsidP="00943411">
            <w:pPr>
              <w:spacing w:line="301" w:lineRule="atLeast"/>
              <w:jc w:val="center"/>
              <w:rPr>
                <w:rFonts w:ascii="Arial" w:hAnsi="Arial" w:cs="Arial"/>
                <w:b w:val="0"/>
                <w:sz w:val="20"/>
                <w:szCs w:val="20"/>
              </w:rPr>
            </w:pPr>
            <w:r w:rsidRPr="00943411">
              <w:rPr>
                <w:rStyle w:val="Textoennegrita"/>
                <w:rFonts w:ascii="Arial" w:hAnsi="Arial" w:cs="Arial"/>
                <w:b/>
                <w:sz w:val="20"/>
                <w:szCs w:val="20"/>
                <w:bdr w:val="none" w:sz="0" w:space="0" w:color="auto" w:frame="1"/>
              </w:rPr>
              <w:t>Porcentaje %</w:t>
            </w:r>
          </w:p>
        </w:tc>
        <w:tc>
          <w:tcPr>
            <w:tcW w:w="0" w:type="auto"/>
            <w:vAlign w:val="center"/>
          </w:tcPr>
          <w:p w:rsidR="00943411" w:rsidRPr="00943411" w:rsidRDefault="00943411" w:rsidP="00943411">
            <w:pPr>
              <w:spacing w:line="301" w:lineRule="atLeast"/>
              <w:jc w:val="center"/>
              <w:cnfStyle w:val="100000000000" w:firstRow="1" w:lastRow="0" w:firstColumn="0" w:lastColumn="0" w:oddVBand="0" w:evenVBand="0" w:oddHBand="0" w:evenHBand="0" w:firstRowFirstColumn="0" w:firstRowLastColumn="0" w:lastRowFirstColumn="0" w:lastRowLastColumn="0"/>
              <w:rPr>
                <w:rFonts w:ascii="Arial" w:hAnsi="Arial" w:cs="Arial"/>
                <w:b w:val="0"/>
                <w:sz w:val="20"/>
                <w:szCs w:val="20"/>
              </w:rPr>
            </w:pPr>
            <w:r w:rsidRPr="00943411">
              <w:rPr>
                <w:rStyle w:val="Textoennegrita"/>
                <w:rFonts w:ascii="Arial" w:hAnsi="Arial" w:cs="Arial"/>
                <w:b/>
                <w:sz w:val="20"/>
                <w:szCs w:val="20"/>
                <w:bdr w:val="none" w:sz="0" w:space="0" w:color="auto" w:frame="1"/>
              </w:rPr>
              <w:t>Tipo</w:t>
            </w:r>
          </w:p>
        </w:tc>
      </w:tr>
      <w:tr w:rsidR="00943411" w:rsidRPr="008B576E" w:rsidTr="00943411">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rsidR="00943411" w:rsidRDefault="00943411" w:rsidP="00943411">
            <w:pPr>
              <w:spacing w:line="301" w:lineRule="atLeast"/>
              <w:jc w:val="center"/>
              <w:rPr>
                <w:rFonts w:ascii="Arial" w:hAnsi="Arial" w:cs="Arial"/>
                <w:color w:val="555555"/>
                <w:sz w:val="20"/>
                <w:szCs w:val="20"/>
              </w:rPr>
            </w:pPr>
            <w:r>
              <w:rPr>
                <w:rFonts w:ascii="Arial" w:hAnsi="Arial" w:cs="Arial"/>
                <w:color w:val="555555"/>
                <w:sz w:val="20"/>
                <w:szCs w:val="20"/>
              </w:rPr>
              <w:t>&lt; 5</w:t>
            </w:r>
          </w:p>
        </w:tc>
        <w:tc>
          <w:tcPr>
            <w:tcW w:w="0" w:type="auto"/>
            <w:vAlign w:val="center"/>
          </w:tcPr>
          <w:p w:rsidR="00943411" w:rsidRDefault="00943411" w:rsidP="00943411">
            <w:pPr>
              <w:spacing w:line="301" w:lineRule="atLeast"/>
              <w:ind w:left="183"/>
              <w:cnfStyle w:val="000000100000" w:firstRow="0" w:lastRow="0" w:firstColumn="0" w:lastColumn="0" w:oddVBand="0" w:evenVBand="0" w:oddHBand="1" w:evenHBand="0" w:firstRowFirstColumn="0" w:firstRowLastColumn="0" w:lastRowFirstColumn="0" w:lastRowLastColumn="0"/>
              <w:rPr>
                <w:rFonts w:ascii="Arial" w:hAnsi="Arial" w:cs="Arial"/>
                <w:color w:val="555555"/>
                <w:sz w:val="20"/>
                <w:szCs w:val="20"/>
              </w:rPr>
            </w:pPr>
            <w:r>
              <w:rPr>
                <w:rFonts w:ascii="Arial" w:hAnsi="Arial" w:cs="Arial"/>
                <w:color w:val="555555"/>
                <w:sz w:val="20"/>
                <w:szCs w:val="20"/>
              </w:rPr>
              <w:t>Plano</w:t>
            </w:r>
          </w:p>
        </w:tc>
      </w:tr>
      <w:tr w:rsidR="00943411" w:rsidRPr="008B576E" w:rsidTr="00943411">
        <w:trPr>
          <w:trHeight w:val="300"/>
          <w:jc w:val="center"/>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rsidR="00943411" w:rsidRDefault="00943411" w:rsidP="00943411">
            <w:pPr>
              <w:spacing w:line="301" w:lineRule="atLeast"/>
              <w:jc w:val="center"/>
              <w:rPr>
                <w:rFonts w:ascii="Arial" w:hAnsi="Arial" w:cs="Arial"/>
                <w:color w:val="555555"/>
                <w:sz w:val="20"/>
                <w:szCs w:val="20"/>
              </w:rPr>
            </w:pPr>
            <w:r>
              <w:rPr>
                <w:rFonts w:ascii="Arial" w:hAnsi="Arial" w:cs="Arial"/>
                <w:color w:val="555555"/>
                <w:sz w:val="20"/>
                <w:szCs w:val="20"/>
              </w:rPr>
              <w:t>5 – 12</w:t>
            </w:r>
          </w:p>
        </w:tc>
        <w:tc>
          <w:tcPr>
            <w:tcW w:w="0" w:type="auto"/>
            <w:vAlign w:val="center"/>
          </w:tcPr>
          <w:p w:rsidR="00943411" w:rsidRDefault="00943411" w:rsidP="00943411">
            <w:pPr>
              <w:spacing w:line="301" w:lineRule="atLeast"/>
              <w:ind w:left="183"/>
              <w:cnfStyle w:val="000000000000" w:firstRow="0" w:lastRow="0" w:firstColumn="0" w:lastColumn="0" w:oddVBand="0" w:evenVBand="0" w:oddHBand="0" w:evenHBand="0" w:firstRowFirstColumn="0" w:firstRowLastColumn="0" w:lastRowFirstColumn="0" w:lastRowLastColumn="0"/>
              <w:rPr>
                <w:rFonts w:ascii="Arial" w:hAnsi="Arial" w:cs="Arial"/>
                <w:color w:val="555555"/>
                <w:sz w:val="20"/>
                <w:szCs w:val="20"/>
              </w:rPr>
            </w:pPr>
            <w:r>
              <w:rPr>
                <w:rFonts w:ascii="Arial" w:hAnsi="Arial" w:cs="Arial"/>
                <w:color w:val="555555"/>
                <w:sz w:val="20"/>
                <w:szCs w:val="20"/>
              </w:rPr>
              <w:t>Ligeramente ondulado</w:t>
            </w:r>
          </w:p>
        </w:tc>
      </w:tr>
      <w:tr w:rsidR="00943411" w:rsidRPr="008B576E" w:rsidTr="00943411">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rsidR="00943411" w:rsidRDefault="00943411" w:rsidP="00943411">
            <w:pPr>
              <w:spacing w:line="301" w:lineRule="atLeast"/>
              <w:jc w:val="center"/>
              <w:rPr>
                <w:rFonts w:ascii="Arial" w:hAnsi="Arial" w:cs="Arial"/>
                <w:color w:val="555555"/>
                <w:sz w:val="20"/>
                <w:szCs w:val="20"/>
              </w:rPr>
            </w:pPr>
            <w:r>
              <w:rPr>
                <w:rFonts w:ascii="Arial" w:hAnsi="Arial" w:cs="Arial"/>
                <w:color w:val="555555"/>
                <w:sz w:val="20"/>
                <w:szCs w:val="20"/>
              </w:rPr>
              <w:t>12 – 18</w:t>
            </w:r>
          </w:p>
        </w:tc>
        <w:tc>
          <w:tcPr>
            <w:tcW w:w="0" w:type="auto"/>
            <w:vAlign w:val="center"/>
          </w:tcPr>
          <w:p w:rsidR="00943411" w:rsidRDefault="00943411" w:rsidP="00943411">
            <w:pPr>
              <w:spacing w:line="301" w:lineRule="atLeast"/>
              <w:ind w:left="183"/>
              <w:cnfStyle w:val="000000100000" w:firstRow="0" w:lastRow="0" w:firstColumn="0" w:lastColumn="0" w:oddVBand="0" w:evenVBand="0" w:oddHBand="1" w:evenHBand="0" w:firstRowFirstColumn="0" w:firstRowLastColumn="0" w:lastRowFirstColumn="0" w:lastRowLastColumn="0"/>
              <w:rPr>
                <w:rFonts w:ascii="Arial" w:hAnsi="Arial" w:cs="Arial"/>
                <w:color w:val="555555"/>
                <w:sz w:val="20"/>
                <w:szCs w:val="20"/>
              </w:rPr>
            </w:pPr>
            <w:r>
              <w:rPr>
                <w:rFonts w:ascii="Arial" w:hAnsi="Arial" w:cs="Arial"/>
                <w:color w:val="555555"/>
                <w:sz w:val="20"/>
                <w:szCs w:val="20"/>
              </w:rPr>
              <w:t>Ondulado</w:t>
            </w:r>
          </w:p>
        </w:tc>
      </w:tr>
      <w:tr w:rsidR="00943411" w:rsidRPr="008B576E" w:rsidTr="00943411">
        <w:trPr>
          <w:trHeight w:val="300"/>
          <w:jc w:val="center"/>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rsidR="00943411" w:rsidRDefault="00943411" w:rsidP="00943411">
            <w:pPr>
              <w:spacing w:line="301" w:lineRule="atLeast"/>
              <w:jc w:val="center"/>
              <w:rPr>
                <w:rFonts w:ascii="Arial" w:hAnsi="Arial" w:cs="Arial"/>
                <w:color w:val="555555"/>
                <w:sz w:val="20"/>
                <w:szCs w:val="20"/>
              </w:rPr>
            </w:pPr>
            <w:r>
              <w:rPr>
                <w:rFonts w:ascii="Arial" w:hAnsi="Arial" w:cs="Arial"/>
                <w:color w:val="555555"/>
                <w:sz w:val="20"/>
                <w:szCs w:val="20"/>
              </w:rPr>
              <w:t>18 – 24</w:t>
            </w:r>
          </w:p>
        </w:tc>
        <w:tc>
          <w:tcPr>
            <w:tcW w:w="0" w:type="auto"/>
            <w:vAlign w:val="center"/>
          </w:tcPr>
          <w:p w:rsidR="00943411" w:rsidRDefault="00943411" w:rsidP="00943411">
            <w:pPr>
              <w:spacing w:line="301" w:lineRule="atLeast"/>
              <w:ind w:left="183"/>
              <w:cnfStyle w:val="000000000000" w:firstRow="0" w:lastRow="0" w:firstColumn="0" w:lastColumn="0" w:oddVBand="0" w:evenVBand="0" w:oddHBand="0" w:evenHBand="0" w:firstRowFirstColumn="0" w:firstRowLastColumn="0" w:lastRowFirstColumn="0" w:lastRowLastColumn="0"/>
              <w:rPr>
                <w:rFonts w:ascii="Arial" w:hAnsi="Arial" w:cs="Arial"/>
                <w:color w:val="555555"/>
                <w:sz w:val="20"/>
                <w:szCs w:val="20"/>
              </w:rPr>
            </w:pPr>
            <w:r>
              <w:rPr>
                <w:rFonts w:ascii="Arial" w:hAnsi="Arial" w:cs="Arial"/>
                <w:color w:val="555555"/>
                <w:sz w:val="20"/>
                <w:szCs w:val="20"/>
              </w:rPr>
              <w:t>Fuertemente ondulado</w:t>
            </w:r>
          </w:p>
        </w:tc>
      </w:tr>
      <w:tr w:rsidR="00943411" w:rsidRPr="008B576E" w:rsidTr="00943411">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rsidR="00943411" w:rsidRDefault="00943411" w:rsidP="00943411">
            <w:pPr>
              <w:spacing w:line="301" w:lineRule="atLeast"/>
              <w:jc w:val="center"/>
              <w:rPr>
                <w:rFonts w:ascii="Arial" w:hAnsi="Arial" w:cs="Arial"/>
                <w:color w:val="555555"/>
                <w:sz w:val="20"/>
                <w:szCs w:val="20"/>
              </w:rPr>
            </w:pPr>
            <w:r>
              <w:rPr>
                <w:rFonts w:ascii="Arial" w:hAnsi="Arial" w:cs="Arial"/>
                <w:color w:val="555555"/>
                <w:sz w:val="20"/>
                <w:szCs w:val="20"/>
              </w:rPr>
              <w:t>24 – 32</w:t>
            </w:r>
          </w:p>
        </w:tc>
        <w:tc>
          <w:tcPr>
            <w:tcW w:w="0" w:type="auto"/>
            <w:vAlign w:val="center"/>
          </w:tcPr>
          <w:p w:rsidR="00943411" w:rsidRDefault="00943411" w:rsidP="00943411">
            <w:pPr>
              <w:spacing w:line="301" w:lineRule="atLeast"/>
              <w:ind w:left="183"/>
              <w:cnfStyle w:val="000000100000" w:firstRow="0" w:lastRow="0" w:firstColumn="0" w:lastColumn="0" w:oddVBand="0" w:evenVBand="0" w:oddHBand="1" w:evenHBand="0" w:firstRowFirstColumn="0" w:firstRowLastColumn="0" w:lastRowFirstColumn="0" w:lastRowLastColumn="0"/>
              <w:rPr>
                <w:rFonts w:ascii="Arial" w:hAnsi="Arial" w:cs="Arial"/>
                <w:color w:val="555555"/>
                <w:sz w:val="20"/>
                <w:szCs w:val="20"/>
              </w:rPr>
            </w:pPr>
            <w:r>
              <w:rPr>
                <w:rFonts w:ascii="Arial" w:hAnsi="Arial" w:cs="Arial"/>
                <w:color w:val="555555"/>
                <w:sz w:val="20"/>
                <w:szCs w:val="20"/>
              </w:rPr>
              <w:t>Escarpado</w:t>
            </w:r>
          </w:p>
        </w:tc>
      </w:tr>
      <w:tr w:rsidR="00943411" w:rsidRPr="008B576E" w:rsidTr="00943411">
        <w:trPr>
          <w:trHeight w:val="300"/>
          <w:jc w:val="center"/>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rsidR="00943411" w:rsidRDefault="00943411" w:rsidP="00943411">
            <w:pPr>
              <w:spacing w:line="301" w:lineRule="atLeast"/>
              <w:jc w:val="center"/>
              <w:rPr>
                <w:rFonts w:ascii="Arial" w:hAnsi="Arial" w:cs="Arial"/>
                <w:color w:val="555555"/>
                <w:sz w:val="20"/>
                <w:szCs w:val="20"/>
              </w:rPr>
            </w:pPr>
            <w:r>
              <w:rPr>
                <w:rFonts w:ascii="Arial" w:hAnsi="Arial" w:cs="Arial"/>
                <w:color w:val="555555"/>
                <w:sz w:val="20"/>
                <w:szCs w:val="20"/>
              </w:rPr>
              <w:t>32 – 44</w:t>
            </w:r>
          </w:p>
        </w:tc>
        <w:tc>
          <w:tcPr>
            <w:tcW w:w="0" w:type="auto"/>
            <w:vAlign w:val="center"/>
          </w:tcPr>
          <w:p w:rsidR="00943411" w:rsidRDefault="00943411" w:rsidP="00943411">
            <w:pPr>
              <w:spacing w:line="301" w:lineRule="atLeast"/>
              <w:ind w:left="183"/>
              <w:cnfStyle w:val="000000000000" w:firstRow="0" w:lastRow="0" w:firstColumn="0" w:lastColumn="0" w:oddVBand="0" w:evenVBand="0" w:oddHBand="0" w:evenHBand="0" w:firstRowFirstColumn="0" w:firstRowLastColumn="0" w:lastRowFirstColumn="0" w:lastRowLastColumn="0"/>
              <w:rPr>
                <w:rFonts w:ascii="Arial" w:hAnsi="Arial" w:cs="Arial"/>
                <w:color w:val="555555"/>
                <w:sz w:val="20"/>
                <w:szCs w:val="20"/>
              </w:rPr>
            </w:pPr>
            <w:r>
              <w:rPr>
                <w:rFonts w:ascii="Arial" w:hAnsi="Arial" w:cs="Arial"/>
                <w:color w:val="555555"/>
                <w:sz w:val="20"/>
                <w:szCs w:val="20"/>
              </w:rPr>
              <w:t>Fuertemente escarpado</w:t>
            </w:r>
          </w:p>
        </w:tc>
      </w:tr>
      <w:tr w:rsidR="00943411" w:rsidRPr="008B576E" w:rsidTr="00943411">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rsidR="00943411" w:rsidRDefault="00943411" w:rsidP="00943411">
            <w:pPr>
              <w:spacing w:line="301" w:lineRule="atLeast"/>
              <w:jc w:val="center"/>
              <w:rPr>
                <w:rFonts w:ascii="Arial" w:hAnsi="Arial" w:cs="Arial"/>
                <w:color w:val="555555"/>
                <w:sz w:val="20"/>
                <w:szCs w:val="20"/>
              </w:rPr>
            </w:pPr>
            <w:r>
              <w:rPr>
                <w:rFonts w:ascii="Arial" w:hAnsi="Arial" w:cs="Arial"/>
                <w:color w:val="555555"/>
                <w:sz w:val="20"/>
                <w:szCs w:val="20"/>
              </w:rPr>
              <w:t>&gt; 44</w:t>
            </w:r>
          </w:p>
        </w:tc>
        <w:tc>
          <w:tcPr>
            <w:tcW w:w="0" w:type="auto"/>
            <w:vAlign w:val="center"/>
          </w:tcPr>
          <w:p w:rsidR="00943411" w:rsidRDefault="00943411" w:rsidP="00943411">
            <w:pPr>
              <w:spacing w:line="301" w:lineRule="atLeast"/>
              <w:ind w:left="183"/>
              <w:cnfStyle w:val="000000100000" w:firstRow="0" w:lastRow="0" w:firstColumn="0" w:lastColumn="0" w:oddVBand="0" w:evenVBand="0" w:oddHBand="1" w:evenHBand="0" w:firstRowFirstColumn="0" w:firstRowLastColumn="0" w:lastRowFirstColumn="0" w:lastRowLastColumn="0"/>
              <w:rPr>
                <w:rFonts w:ascii="Arial" w:hAnsi="Arial" w:cs="Arial"/>
                <w:color w:val="555555"/>
                <w:sz w:val="20"/>
                <w:szCs w:val="20"/>
              </w:rPr>
            </w:pPr>
            <w:r>
              <w:rPr>
                <w:rFonts w:ascii="Arial" w:hAnsi="Arial" w:cs="Arial"/>
                <w:color w:val="555555"/>
                <w:sz w:val="20"/>
                <w:szCs w:val="20"/>
              </w:rPr>
              <w:t>Montañoso</w:t>
            </w:r>
          </w:p>
        </w:tc>
      </w:tr>
    </w:tbl>
    <w:p w:rsidR="003E1A63" w:rsidRDefault="003E1A63" w:rsidP="003E1A63">
      <w:pPr>
        <w:jc w:val="both"/>
        <w:rPr>
          <w:sz w:val="24"/>
          <w:szCs w:val="24"/>
        </w:rPr>
      </w:pPr>
      <w:r>
        <w:rPr>
          <w:sz w:val="24"/>
          <w:szCs w:val="24"/>
        </w:rPr>
        <w:t>El análisis del perfil topográfico longitudinal demuestra que la traza se distribuye entre los 400 a 600 msnm y con una distancia de recorrido d</w:t>
      </w:r>
      <w:r w:rsidR="00A46236">
        <w:rPr>
          <w:sz w:val="24"/>
          <w:szCs w:val="24"/>
        </w:rPr>
        <w:t>e 82 km, por lo que presenta</w:t>
      </w:r>
      <w:r>
        <w:rPr>
          <w:sz w:val="24"/>
          <w:szCs w:val="24"/>
        </w:rPr>
        <w:t xml:space="preserve"> una pendiente media de 0,24% (Grafico 7).</w:t>
      </w:r>
    </w:p>
    <w:p w:rsidR="003E1A63" w:rsidRDefault="003E1A63" w:rsidP="003E1A63">
      <w:pPr>
        <w:jc w:val="center"/>
        <w:rPr>
          <w:sz w:val="24"/>
          <w:szCs w:val="24"/>
        </w:rPr>
      </w:pPr>
      <w:r w:rsidRPr="003E1A63">
        <w:rPr>
          <w:noProof/>
          <w:sz w:val="24"/>
          <w:szCs w:val="24"/>
        </w:rPr>
        <w:drawing>
          <wp:inline distT="0" distB="0" distL="0" distR="0">
            <wp:extent cx="5612130" cy="2766346"/>
            <wp:effectExtent l="19050" t="0" r="7620" b="0"/>
            <wp:docPr id="27"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cstate="print"/>
                    <a:srcRect/>
                    <a:stretch>
                      <a:fillRect/>
                    </a:stretch>
                  </pic:blipFill>
                  <pic:spPr bwMode="auto">
                    <a:xfrm>
                      <a:off x="0" y="0"/>
                      <a:ext cx="5612130" cy="2766346"/>
                    </a:xfrm>
                    <a:prstGeom prst="rect">
                      <a:avLst/>
                    </a:prstGeom>
                    <a:noFill/>
                  </pic:spPr>
                </pic:pic>
              </a:graphicData>
            </a:graphic>
          </wp:inline>
        </w:drawing>
      </w:r>
      <w:r>
        <w:rPr>
          <w:i/>
        </w:rPr>
        <w:t>Grafico</w:t>
      </w:r>
      <w:r w:rsidRPr="001C559D">
        <w:rPr>
          <w:i/>
        </w:rPr>
        <w:t xml:space="preserve"> </w:t>
      </w:r>
      <w:r w:rsidR="00232898">
        <w:rPr>
          <w:i/>
        </w:rPr>
        <w:t>7</w:t>
      </w:r>
      <w:r w:rsidRPr="001C559D">
        <w:rPr>
          <w:i/>
        </w:rPr>
        <w:t>:</w:t>
      </w:r>
      <w:r>
        <w:rPr>
          <w:i/>
        </w:rPr>
        <w:t xml:space="preserve"> Perfil topográfico longitudinal  de la Traza Ramal C15.</w:t>
      </w:r>
    </w:p>
    <w:p w:rsidR="003E1A63" w:rsidRDefault="003E1A63" w:rsidP="003E1A63">
      <w:pPr>
        <w:jc w:val="both"/>
        <w:rPr>
          <w:sz w:val="24"/>
          <w:szCs w:val="24"/>
        </w:rPr>
      </w:pPr>
      <w:r w:rsidRPr="00ED733C">
        <w:rPr>
          <w:sz w:val="24"/>
          <w:szCs w:val="24"/>
        </w:rPr>
        <w:lastRenderedPageBreak/>
        <w:t>Sin embargo,</w:t>
      </w:r>
      <w:r w:rsidR="00A46236" w:rsidRPr="00ED733C">
        <w:rPr>
          <w:sz w:val="24"/>
          <w:szCs w:val="24"/>
        </w:rPr>
        <w:t xml:space="preserve"> para optimizar </w:t>
      </w:r>
      <w:r w:rsidRPr="00ED733C">
        <w:rPr>
          <w:sz w:val="24"/>
          <w:szCs w:val="24"/>
        </w:rPr>
        <w:t>el análisis del perfil topo</w:t>
      </w:r>
      <w:r w:rsidR="00A46236" w:rsidRPr="00ED733C">
        <w:rPr>
          <w:sz w:val="24"/>
          <w:szCs w:val="24"/>
        </w:rPr>
        <w:t xml:space="preserve">gráfico de la traza, se tomó en cuenta </w:t>
      </w:r>
      <w:r w:rsidRPr="00ED733C">
        <w:rPr>
          <w:sz w:val="24"/>
          <w:szCs w:val="24"/>
        </w:rPr>
        <w:t>la distancia recorrida entre localidades</w:t>
      </w:r>
      <w:r w:rsidR="00A46236" w:rsidRPr="00ED733C">
        <w:rPr>
          <w:sz w:val="24"/>
          <w:szCs w:val="24"/>
        </w:rPr>
        <w:t>,</w:t>
      </w:r>
      <w:r w:rsidRPr="00ED733C">
        <w:rPr>
          <w:sz w:val="24"/>
          <w:szCs w:val="24"/>
        </w:rPr>
        <w:t xml:space="preserve"> </w:t>
      </w:r>
      <w:r w:rsidR="00A46236" w:rsidRPr="00ED733C">
        <w:rPr>
          <w:sz w:val="24"/>
          <w:szCs w:val="24"/>
        </w:rPr>
        <w:t>considerándolas como secciones o t</w:t>
      </w:r>
      <w:r w:rsidRPr="00ED733C">
        <w:rPr>
          <w:sz w:val="24"/>
          <w:szCs w:val="24"/>
        </w:rPr>
        <w:t xml:space="preserve">ramos, esto </w:t>
      </w:r>
      <w:r w:rsidR="00863602" w:rsidRPr="00ED733C">
        <w:rPr>
          <w:sz w:val="24"/>
          <w:szCs w:val="24"/>
        </w:rPr>
        <w:t>permitirá luego establecer medidas de mitigación o compensación de impactos en aquellos sectores donde se realicen obras  de envergadura</w:t>
      </w:r>
      <w:r w:rsidR="00863602">
        <w:rPr>
          <w:sz w:val="24"/>
          <w:szCs w:val="24"/>
        </w:rPr>
        <w:t xml:space="preserve"> </w:t>
      </w:r>
      <w:r>
        <w:rPr>
          <w:sz w:val="24"/>
          <w:szCs w:val="24"/>
        </w:rPr>
        <w:t xml:space="preserve">(Tabla 1). </w:t>
      </w:r>
    </w:p>
    <w:p w:rsidR="003E1A63" w:rsidRPr="00943411" w:rsidRDefault="003E1A63" w:rsidP="003E1A63">
      <w:pPr>
        <w:spacing w:after="0"/>
        <w:jc w:val="center"/>
        <w:rPr>
          <w:sz w:val="24"/>
          <w:szCs w:val="24"/>
        </w:rPr>
      </w:pPr>
      <w:r>
        <w:rPr>
          <w:i/>
        </w:rPr>
        <w:t>Tabla 1: Análisis de pendiente del la Traza Ramal  C15 en distintas sección o Tramos de la misma.</w:t>
      </w:r>
    </w:p>
    <w:tbl>
      <w:tblPr>
        <w:tblStyle w:val="Listaclara2"/>
        <w:tblW w:w="0" w:type="auto"/>
        <w:jc w:val="center"/>
        <w:tblCellMar>
          <w:left w:w="85" w:type="dxa"/>
          <w:right w:w="85" w:type="dxa"/>
        </w:tblCellMar>
        <w:tblLook w:val="04A0" w:firstRow="1" w:lastRow="0" w:firstColumn="1" w:lastColumn="0" w:noHBand="0" w:noVBand="1"/>
      </w:tblPr>
      <w:tblGrid>
        <w:gridCol w:w="3646"/>
        <w:gridCol w:w="1686"/>
        <w:gridCol w:w="1167"/>
        <w:gridCol w:w="956"/>
        <w:gridCol w:w="1553"/>
      </w:tblGrid>
      <w:tr w:rsidR="003E1A63" w:rsidRPr="008B576E" w:rsidTr="00863602">
        <w:trPr>
          <w:cnfStyle w:val="100000000000" w:firstRow="1" w:lastRow="0" w:firstColumn="0" w:lastColumn="0" w:oddVBand="0" w:evenVBand="0" w:oddHBand="0"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rsidR="003E1A63" w:rsidRPr="008B576E" w:rsidRDefault="003E1A63" w:rsidP="00863602">
            <w:pPr>
              <w:jc w:val="center"/>
            </w:pPr>
            <w:r w:rsidRPr="008B576E">
              <w:t>TRAMO</w:t>
            </w:r>
          </w:p>
        </w:tc>
        <w:tc>
          <w:tcPr>
            <w:tcW w:w="0" w:type="auto"/>
            <w:vAlign w:val="center"/>
          </w:tcPr>
          <w:p w:rsidR="003E1A63" w:rsidRPr="008B576E" w:rsidRDefault="003E1A63" w:rsidP="00863602">
            <w:pPr>
              <w:jc w:val="center"/>
              <w:cnfStyle w:val="100000000000" w:firstRow="1" w:lastRow="0" w:firstColumn="0" w:lastColumn="0" w:oddVBand="0" w:evenVBand="0" w:oddHBand="0" w:evenHBand="0" w:firstRowFirstColumn="0" w:firstRowLastColumn="0" w:lastRowFirstColumn="0" w:lastRowLastColumn="0"/>
            </w:pPr>
            <w:r w:rsidRPr="008B576E">
              <w:t>ESTACIÓN</w:t>
            </w:r>
          </w:p>
        </w:tc>
        <w:tc>
          <w:tcPr>
            <w:tcW w:w="0" w:type="auto"/>
            <w:noWrap/>
            <w:vAlign w:val="center"/>
            <w:hideMark/>
          </w:tcPr>
          <w:p w:rsidR="003E1A63" w:rsidRDefault="003E1A63" w:rsidP="00863602">
            <w:pPr>
              <w:jc w:val="center"/>
              <w:cnfStyle w:val="100000000000" w:firstRow="1" w:lastRow="0" w:firstColumn="0" w:lastColumn="0" w:oddVBand="0" w:evenVBand="0" w:oddHBand="0" w:evenHBand="0" w:firstRowFirstColumn="0" w:firstRowLastColumn="0" w:lastRowFirstColumn="0" w:lastRowLastColumn="0"/>
            </w:pPr>
            <w:r w:rsidRPr="008B576E">
              <w:t>DISTANCIA</w:t>
            </w:r>
          </w:p>
          <w:p w:rsidR="003E1A63" w:rsidRPr="008B576E" w:rsidRDefault="003E1A63" w:rsidP="00863602">
            <w:pPr>
              <w:jc w:val="center"/>
              <w:cnfStyle w:val="100000000000" w:firstRow="1" w:lastRow="0" w:firstColumn="0" w:lastColumn="0" w:oddVBand="0" w:evenVBand="0" w:oddHBand="0" w:evenHBand="0" w:firstRowFirstColumn="0" w:firstRowLastColumn="0" w:lastRowFirstColumn="0" w:lastRowLastColumn="0"/>
            </w:pPr>
            <w:r>
              <w:t>(</w:t>
            </w:r>
            <w:r w:rsidRPr="008B576E">
              <w:t>KM</w:t>
            </w:r>
            <w:r>
              <w:t>)</w:t>
            </w:r>
          </w:p>
        </w:tc>
        <w:tc>
          <w:tcPr>
            <w:tcW w:w="0" w:type="auto"/>
            <w:noWrap/>
            <w:vAlign w:val="center"/>
            <w:hideMark/>
          </w:tcPr>
          <w:p w:rsidR="003E1A63" w:rsidRPr="008B576E" w:rsidRDefault="003E1A63" w:rsidP="00863602">
            <w:pPr>
              <w:jc w:val="center"/>
              <w:cnfStyle w:val="100000000000" w:firstRow="1" w:lastRow="0" w:firstColumn="0" w:lastColumn="0" w:oddVBand="0" w:evenVBand="0" w:oddHBand="0" w:evenHBand="0" w:firstRowFirstColumn="0" w:firstRowLastColumn="0" w:lastRowFirstColumn="0" w:lastRowLastColumn="0"/>
            </w:pPr>
            <w:r w:rsidRPr="008B576E">
              <w:t>ALTITUD</w:t>
            </w:r>
          </w:p>
        </w:tc>
        <w:tc>
          <w:tcPr>
            <w:tcW w:w="0" w:type="auto"/>
            <w:noWrap/>
            <w:vAlign w:val="center"/>
            <w:hideMark/>
          </w:tcPr>
          <w:p w:rsidR="003E1A63" w:rsidRPr="008B576E" w:rsidRDefault="003E1A63" w:rsidP="00863602">
            <w:pPr>
              <w:jc w:val="center"/>
              <w:cnfStyle w:val="100000000000" w:firstRow="1" w:lastRow="0" w:firstColumn="0" w:lastColumn="0" w:oddVBand="0" w:evenVBand="0" w:oddHBand="0" w:evenHBand="0" w:firstRowFirstColumn="0" w:firstRowLastColumn="0" w:lastRowFirstColumn="0" w:lastRowLastColumn="0"/>
            </w:pPr>
            <w:r w:rsidRPr="008B576E">
              <w:t>PENDIENTE</w:t>
            </w:r>
            <w:r>
              <w:t xml:space="preserve"> (%)</w:t>
            </w:r>
          </w:p>
        </w:tc>
      </w:tr>
      <w:tr w:rsidR="003E1A63" w:rsidRPr="008B576E" w:rsidTr="00863602">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rsidR="003E1A63" w:rsidRPr="008B576E" w:rsidRDefault="003E1A63" w:rsidP="00863602"/>
        </w:tc>
        <w:tc>
          <w:tcPr>
            <w:tcW w:w="0" w:type="auto"/>
            <w:vAlign w:val="center"/>
          </w:tcPr>
          <w:p w:rsidR="003E1A63" w:rsidRPr="008B576E" w:rsidRDefault="003E1A63" w:rsidP="00863602">
            <w:pPr>
              <w:cnfStyle w:val="000000100000" w:firstRow="0" w:lastRow="0" w:firstColumn="0" w:lastColumn="0" w:oddVBand="0" w:evenVBand="0" w:oddHBand="1" w:evenHBand="0" w:firstRowFirstColumn="0" w:firstRowLastColumn="0" w:lastRowFirstColumn="0" w:lastRowLastColumn="0"/>
            </w:pPr>
            <w:r w:rsidRPr="008B576E">
              <w:t>C</w:t>
            </w:r>
            <w:r>
              <w:t>NE</w:t>
            </w:r>
            <w:r w:rsidRPr="008B576E">
              <w:t>L.</w:t>
            </w:r>
            <w:r>
              <w:t xml:space="preserve"> </w:t>
            </w:r>
            <w:r w:rsidRPr="008B576E">
              <w:t>CORNEJO</w:t>
            </w:r>
          </w:p>
        </w:tc>
        <w:tc>
          <w:tcPr>
            <w:tcW w:w="0" w:type="auto"/>
            <w:noWrap/>
            <w:vAlign w:val="center"/>
            <w:hideMark/>
          </w:tcPr>
          <w:p w:rsidR="003E1A63" w:rsidRDefault="003E1A63" w:rsidP="00863602">
            <w:pPr>
              <w:jc w:val="center"/>
              <w:cnfStyle w:val="000000100000" w:firstRow="0" w:lastRow="0" w:firstColumn="0" w:lastColumn="0" w:oddVBand="0" w:evenVBand="0" w:oddHBand="1" w:evenHBand="0" w:firstRowFirstColumn="0" w:firstRowLastColumn="0" w:lastRowFirstColumn="0" w:lastRowLastColumn="0"/>
              <w:rPr>
                <w:rFonts w:ascii="Calibri" w:hAnsi="Calibri"/>
                <w:color w:val="000000"/>
              </w:rPr>
            </w:pPr>
            <w:r>
              <w:rPr>
                <w:rFonts w:ascii="Calibri" w:hAnsi="Calibri"/>
                <w:color w:val="000000"/>
              </w:rPr>
              <w:t>0.00</w:t>
            </w:r>
          </w:p>
        </w:tc>
        <w:tc>
          <w:tcPr>
            <w:tcW w:w="0" w:type="auto"/>
            <w:noWrap/>
            <w:vAlign w:val="center"/>
            <w:hideMark/>
          </w:tcPr>
          <w:p w:rsidR="003E1A63" w:rsidRDefault="003E1A63" w:rsidP="00863602">
            <w:pPr>
              <w:jc w:val="center"/>
              <w:cnfStyle w:val="000000100000" w:firstRow="0" w:lastRow="0" w:firstColumn="0" w:lastColumn="0" w:oddVBand="0" w:evenVBand="0" w:oddHBand="1" w:evenHBand="0" w:firstRowFirstColumn="0" w:firstRowLastColumn="0" w:lastRowFirstColumn="0" w:lastRowLastColumn="0"/>
              <w:rPr>
                <w:rFonts w:ascii="Calibri" w:hAnsi="Calibri"/>
                <w:color w:val="000000"/>
              </w:rPr>
            </w:pPr>
            <w:r>
              <w:rPr>
                <w:rFonts w:ascii="Calibri" w:hAnsi="Calibri"/>
                <w:color w:val="000000"/>
              </w:rPr>
              <w:t>403</w:t>
            </w:r>
          </w:p>
        </w:tc>
        <w:tc>
          <w:tcPr>
            <w:tcW w:w="0" w:type="auto"/>
            <w:noWrap/>
            <w:vAlign w:val="center"/>
            <w:hideMark/>
          </w:tcPr>
          <w:p w:rsidR="003E1A63" w:rsidRDefault="003E1A63" w:rsidP="00863602">
            <w:pPr>
              <w:jc w:val="center"/>
              <w:cnfStyle w:val="000000100000" w:firstRow="0" w:lastRow="0" w:firstColumn="0" w:lastColumn="0" w:oddVBand="0" w:evenVBand="0" w:oddHBand="1" w:evenHBand="0" w:firstRowFirstColumn="0" w:firstRowLastColumn="0" w:lastRowFirstColumn="0" w:lastRowLastColumn="0"/>
              <w:rPr>
                <w:rFonts w:ascii="Calibri" w:hAnsi="Calibri"/>
                <w:color w:val="000000"/>
              </w:rPr>
            </w:pPr>
            <w:r>
              <w:rPr>
                <w:rFonts w:ascii="Calibri" w:hAnsi="Calibri"/>
                <w:color w:val="000000"/>
              </w:rPr>
              <w:t>0.00</w:t>
            </w:r>
          </w:p>
        </w:tc>
      </w:tr>
      <w:tr w:rsidR="003E1A63" w:rsidRPr="008B576E" w:rsidTr="00863602">
        <w:trPr>
          <w:trHeight w:val="300"/>
          <w:jc w:val="center"/>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rsidR="003E1A63" w:rsidRPr="008B576E" w:rsidRDefault="003E1A63" w:rsidP="00863602">
            <w:r w:rsidRPr="008B576E">
              <w:t>CORONEL CORNEJO - GRAL. MOSCONI</w:t>
            </w:r>
          </w:p>
        </w:tc>
        <w:tc>
          <w:tcPr>
            <w:tcW w:w="0" w:type="auto"/>
            <w:vAlign w:val="center"/>
          </w:tcPr>
          <w:p w:rsidR="003E1A63" w:rsidRPr="008B576E" w:rsidRDefault="003E1A63" w:rsidP="00863602">
            <w:pPr>
              <w:cnfStyle w:val="000000000000" w:firstRow="0" w:lastRow="0" w:firstColumn="0" w:lastColumn="0" w:oddVBand="0" w:evenVBand="0" w:oddHBand="0" w:evenHBand="0" w:firstRowFirstColumn="0" w:firstRowLastColumn="0" w:lastRowFirstColumn="0" w:lastRowLastColumn="0"/>
            </w:pPr>
            <w:r w:rsidRPr="008B576E">
              <w:t>GRAL.</w:t>
            </w:r>
            <w:r>
              <w:t xml:space="preserve"> </w:t>
            </w:r>
            <w:r w:rsidRPr="008B576E">
              <w:t>MOSCONI</w:t>
            </w:r>
          </w:p>
        </w:tc>
        <w:tc>
          <w:tcPr>
            <w:tcW w:w="0" w:type="auto"/>
            <w:noWrap/>
            <w:vAlign w:val="center"/>
            <w:hideMark/>
          </w:tcPr>
          <w:p w:rsidR="003E1A63" w:rsidRDefault="003E1A63" w:rsidP="00863602">
            <w:pPr>
              <w:jc w:val="center"/>
              <w:cnfStyle w:val="000000000000" w:firstRow="0" w:lastRow="0" w:firstColumn="0" w:lastColumn="0" w:oddVBand="0" w:evenVBand="0" w:oddHBand="0" w:evenHBand="0" w:firstRowFirstColumn="0" w:firstRowLastColumn="0" w:lastRowFirstColumn="0" w:lastRowLastColumn="0"/>
              <w:rPr>
                <w:rFonts w:ascii="Calibri" w:hAnsi="Calibri"/>
                <w:color w:val="000000"/>
              </w:rPr>
            </w:pPr>
            <w:r>
              <w:rPr>
                <w:rFonts w:ascii="Calibri" w:hAnsi="Calibri"/>
                <w:color w:val="000000"/>
              </w:rPr>
              <w:t>16.70</w:t>
            </w:r>
          </w:p>
        </w:tc>
        <w:tc>
          <w:tcPr>
            <w:tcW w:w="0" w:type="auto"/>
            <w:noWrap/>
            <w:vAlign w:val="center"/>
            <w:hideMark/>
          </w:tcPr>
          <w:p w:rsidR="003E1A63" w:rsidRDefault="003E1A63" w:rsidP="00863602">
            <w:pPr>
              <w:jc w:val="center"/>
              <w:cnfStyle w:val="000000000000" w:firstRow="0" w:lastRow="0" w:firstColumn="0" w:lastColumn="0" w:oddVBand="0" w:evenVBand="0" w:oddHBand="0" w:evenHBand="0" w:firstRowFirstColumn="0" w:firstRowLastColumn="0" w:lastRowFirstColumn="0" w:lastRowLastColumn="0"/>
              <w:rPr>
                <w:rFonts w:ascii="Calibri" w:hAnsi="Calibri"/>
                <w:color w:val="000000"/>
              </w:rPr>
            </w:pPr>
            <w:r>
              <w:rPr>
                <w:rFonts w:ascii="Calibri" w:hAnsi="Calibri"/>
                <w:color w:val="000000"/>
              </w:rPr>
              <w:t>453</w:t>
            </w:r>
          </w:p>
        </w:tc>
        <w:tc>
          <w:tcPr>
            <w:tcW w:w="0" w:type="auto"/>
            <w:noWrap/>
            <w:vAlign w:val="center"/>
            <w:hideMark/>
          </w:tcPr>
          <w:p w:rsidR="003E1A63" w:rsidRDefault="003E1A63" w:rsidP="00863602">
            <w:pPr>
              <w:jc w:val="center"/>
              <w:cnfStyle w:val="000000000000" w:firstRow="0" w:lastRow="0" w:firstColumn="0" w:lastColumn="0" w:oddVBand="0" w:evenVBand="0" w:oddHBand="0" w:evenHBand="0" w:firstRowFirstColumn="0" w:firstRowLastColumn="0" w:lastRowFirstColumn="0" w:lastRowLastColumn="0"/>
              <w:rPr>
                <w:rFonts w:ascii="Calibri" w:hAnsi="Calibri"/>
                <w:color w:val="000000"/>
              </w:rPr>
            </w:pPr>
            <w:r>
              <w:rPr>
                <w:rFonts w:ascii="Calibri" w:hAnsi="Calibri"/>
                <w:color w:val="000000"/>
              </w:rPr>
              <w:t>0.30</w:t>
            </w:r>
          </w:p>
        </w:tc>
      </w:tr>
      <w:tr w:rsidR="003E1A63" w:rsidRPr="008B576E" w:rsidTr="00863602">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rsidR="003E1A63" w:rsidRPr="008B576E" w:rsidRDefault="003E1A63" w:rsidP="00863602">
            <w:r w:rsidRPr="008B576E">
              <w:t>GRAL. MOSCONI-TARTAGAL</w:t>
            </w:r>
          </w:p>
        </w:tc>
        <w:tc>
          <w:tcPr>
            <w:tcW w:w="0" w:type="auto"/>
            <w:vAlign w:val="center"/>
          </w:tcPr>
          <w:p w:rsidR="003E1A63" w:rsidRPr="008B576E" w:rsidRDefault="003E1A63" w:rsidP="00863602">
            <w:pPr>
              <w:cnfStyle w:val="000000100000" w:firstRow="0" w:lastRow="0" w:firstColumn="0" w:lastColumn="0" w:oddVBand="0" w:evenVBand="0" w:oddHBand="1" w:evenHBand="0" w:firstRowFirstColumn="0" w:firstRowLastColumn="0" w:lastRowFirstColumn="0" w:lastRowLastColumn="0"/>
            </w:pPr>
            <w:r w:rsidRPr="008B576E">
              <w:t>TARTAGAL</w:t>
            </w:r>
          </w:p>
        </w:tc>
        <w:tc>
          <w:tcPr>
            <w:tcW w:w="0" w:type="auto"/>
            <w:noWrap/>
            <w:vAlign w:val="center"/>
            <w:hideMark/>
          </w:tcPr>
          <w:p w:rsidR="003E1A63" w:rsidRDefault="003E1A63" w:rsidP="00863602">
            <w:pPr>
              <w:jc w:val="center"/>
              <w:cnfStyle w:val="000000100000" w:firstRow="0" w:lastRow="0" w:firstColumn="0" w:lastColumn="0" w:oddVBand="0" w:evenVBand="0" w:oddHBand="1" w:evenHBand="0" w:firstRowFirstColumn="0" w:firstRowLastColumn="0" w:lastRowFirstColumn="0" w:lastRowLastColumn="0"/>
              <w:rPr>
                <w:rFonts w:ascii="Calibri" w:hAnsi="Calibri"/>
                <w:color w:val="000000"/>
              </w:rPr>
            </w:pPr>
            <w:r>
              <w:rPr>
                <w:rFonts w:ascii="Calibri" w:hAnsi="Calibri"/>
                <w:color w:val="000000"/>
              </w:rPr>
              <w:t>9.59</w:t>
            </w:r>
          </w:p>
        </w:tc>
        <w:tc>
          <w:tcPr>
            <w:tcW w:w="0" w:type="auto"/>
            <w:noWrap/>
            <w:vAlign w:val="center"/>
            <w:hideMark/>
          </w:tcPr>
          <w:p w:rsidR="003E1A63" w:rsidRDefault="003E1A63" w:rsidP="00863602">
            <w:pPr>
              <w:jc w:val="center"/>
              <w:cnfStyle w:val="000000100000" w:firstRow="0" w:lastRow="0" w:firstColumn="0" w:lastColumn="0" w:oddVBand="0" w:evenVBand="0" w:oddHBand="1" w:evenHBand="0" w:firstRowFirstColumn="0" w:firstRowLastColumn="0" w:lastRowFirstColumn="0" w:lastRowLastColumn="0"/>
              <w:rPr>
                <w:rFonts w:ascii="Calibri" w:hAnsi="Calibri"/>
                <w:color w:val="000000"/>
              </w:rPr>
            </w:pPr>
            <w:r>
              <w:rPr>
                <w:rFonts w:ascii="Calibri" w:hAnsi="Calibri"/>
                <w:color w:val="000000"/>
              </w:rPr>
              <w:t>538</w:t>
            </w:r>
          </w:p>
        </w:tc>
        <w:tc>
          <w:tcPr>
            <w:tcW w:w="0" w:type="auto"/>
            <w:noWrap/>
            <w:vAlign w:val="center"/>
            <w:hideMark/>
          </w:tcPr>
          <w:p w:rsidR="003E1A63" w:rsidRPr="00943411" w:rsidRDefault="003E1A63" w:rsidP="00863602">
            <w:pPr>
              <w:jc w:val="center"/>
              <w:cnfStyle w:val="000000100000" w:firstRow="0" w:lastRow="0" w:firstColumn="0" w:lastColumn="0" w:oddVBand="0" w:evenVBand="0" w:oddHBand="1" w:evenHBand="0" w:firstRowFirstColumn="0" w:firstRowLastColumn="0" w:lastRowFirstColumn="0" w:lastRowLastColumn="0"/>
              <w:rPr>
                <w:rFonts w:ascii="Calibri" w:hAnsi="Calibri"/>
                <w:color w:val="FF0000"/>
              </w:rPr>
            </w:pPr>
            <w:r w:rsidRPr="00943411">
              <w:rPr>
                <w:rFonts w:ascii="Calibri" w:hAnsi="Calibri"/>
                <w:color w:val="FF0000"/>
              </w:rPr>
              <w:t>0.89</w:t>
            </w:r>
          </w:p>
        </w:tc>
      </w:tr>
      <w:tr w:rsidR="003E1A63" w:rsidRPr="008B576E" w:rsidTr="00863602">
        <w:trPr>
          <w:trHeight w:val="300"/>
          <w:jc w:val="center"/>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rsidR="003E1A63" w:rsidRPr="008B576E" w:rsidRDefault="003E1A63" w:rsidP="00863602">
            <w:r w:rsidRPr="008B576E">
              <w:t>TARTAGAL-YARIGUARENDA</w:t>
            </w:r>
          </w:p>
        </w:tc>
        <w:tc>
          <w:tcPr>
            <w:tcW w:w="0" w:type="auto"/>
            <w:vAlign w:val="center"/>
          </w:tcPr>
          <w:p w:rsidR="003E1A63" w:rsidRPr="008B576E" w:rsidRDefault="003E1A63" w:rsidP="00863602">
            <w:pPr>
              <w:cnfStyle w:val="000000000000" w:firstRow="0" w:lastRow="0" w:firstColumn="0" w:lastColumn="0" w:oddVBand="0" w:evenVBand="0" w:oddHBand="0" w:evenHBand="0" w:firstRowFirstColumn="0" w:firstRowLastColumn="0" w:lastRowFirstColumn="0" w:lastRowLastColumn="0"/>
            </w:pPr>
            <w:r w:rsidRPr="008B576E">
              <w:t>YARIGUARENDA</w:t>
            </w:r>
          </w:p>
        </w:tc>
        <w:tc>
          <w:tcPr>
            <w:tcW w:w="0" w:type="auto"/>
            <w:noWrap/>
            <w:vAlign w:val="center"/>
            <w:hideMark/>
          </w:tcPr>
          <w:p w:rsidR="003E1A63" w:rsidRDefault="003E1A63" w:rsidP="00863602">
            <w:pPr>
              <w:jc w:val="center"/>
              <w:cnfStyle w:val="000000000000" w:firstRow="0" w:lastRow="0" w:firstColumn="0" w:lastColumn="0" w:oddVBand="0" w:evenVBand="0" w:oddHBand="0" w:evenHBand="0" w:firstRowFirstColumn="0" w:firstRowLastColumn="0" w:lastRowFirstColumn="0" w:lastRowLastColumn="0"/>
              <w:rPr>
                <w:rFonts w:ascii="Calibri" w:hAnsi="Calibri"/>
                <w:color w:val="000000"/>
              </w:rPr>
            </w:pPr>
            <w:r>
              <w:rPr>
                <w:rFonts w:ascii="Calibri" w:hAnsi="Calibri"/>
                <w:color w:val="000000"/>
              </w:rPr>
              <w:t>11.84</w:t>
            </w:r>
          </w:p>
        </w:tc>
        <w:tc>
          <w:tcPr>
            <w:tcW w:w="0" w:type="auto"/>
            <w:noWrap/>
            <w:vAlign w:val="center"/>
            <w:hideMark/>
          </w:tcPr>
          <w:p w:rsidR="003E1A63" w:rsidRDefault="003E1A63" w:rsidP="00863602">
            <w:pPr>
              <w:jc w:val="center"/>
              <w:cnfStyle w:val="000000000000" w:firstRow="0" w:lastRow="0" w:firstColumn="0" w:lastColumn="0" w:oddVBand="0" w:evenVBand="0" w:oddHBand="0" w:evenHBand="0" w:firstRowFirstColumn="0" w:firstRowLastColumn="0" w:lastRowFirstColumn="0" w:lastRowLastColumn="0"/>
              <w:rPr>
                <w:rFonts w:ascii="Calibri" w:hAnsi="Calibri"/>
                <w:color w:val="000000"/>
              </w:rPr>
            </w:pPr>
            <w:r>
              <w:rPr>
                <w:rFonts w:ascii="Calibri" w:hAnsi="Calibri"/>
                <w:color w:val="000000"/>
              </w:rPr>
              <w:t>521</w:t>
            </w:r>
          </w:p>
        </w:tc>
        <w:tc>
          <w:tcPr>
            <w:tcW w:w="0" w:type="auto"/>
            <w:noWrap/>
            <w:vAlign w:val="center"/>
            <w:hideMark/>
          </w:tcPr>
          <w:p w:rsidR="003E1A63" w:rsidRDefault="003E1A63" w:rsidP="00863602">
            <w:pPr>
              <w:jc w:val="center"/>
              <w:cnfStyle w:val="000000000000" w:firstRow="0" w:lastRow="0" w:firstColumn="0" w:lastColumn="0" w:oddVBand="0" w:evenVBand="0" w:oddHBand="0" w:evenHBand="0" w:firstRowFirstColumn="0" w:firstRowLastColumn="0" w:lastRowFirstColumn="0" w:lastRowLastColumn="0"/>
              <w:rPr>
                <w:rFonts w:ascii="Calibri" w:hAnsi="Calibri"/>
                <w:color w:val="000000"/>
              </w:rPr>
            </w:pPr>
            <w:r>
              <w:rPr>
                <w:rFonts w:ascii="Calibri" w:hAnsi="Calibri"/>
                <w:color w:val="000000"/>
              </w:rPr>
              <w:t>-0.15</w:t>
            </w:r>
          </w:p>
        </w:tc>
      </w:tr>
      <w:tr w:rsidR="003E1A63" w:rsidRPr="008B576E" w:rsidTr="00863602">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rsidR="003E1A63" w:rsidRPr="008B576E" w:rsidRDefault="003E1A63" w:rsidP="00863602">
            <w:r w:rsidRPr="008B576E">
              <w:t>YARIGUARENDA-YACUY</w:t>
            </w:r>
          </w:p>
        </w:tc>
        <w:tc>
          <w:tcPr>
            <w:tcW w:w="0" w:type="auto"/>
            <w:vAlign w:val="center"/>
          </w:tcPr>
          <w:p w:rsidR="003E1A63" w:rsidRPr="008B576E" w:rsidRDefault="003E1A63" w:rsidP="00863602">
            <w:pPr>
              <w:cnfStyle w:val="000000100000" w:firstRow="0" w:lastRow="0" w:firstColumn="0" w:lastColumn="0" w:oddVBand="0" w:evenVBand="0" w:oddHBand="1" w:evenHBand="0" w:firstRowFirstColumn="0" w:firstRowLastColumn="0" w:lastRowFirstColumn="0" w:lastRowLastColumn="0"/>
            </w:pPr>
            <w:r w:rsidRPr="008B576E">
              <w:t>YACUY</w:t>
            </w:r>
          </w:p>
        </w:tc>
        <w:tc>
          <w:tcPr>
            <w:tcW w:w="0" w:type="auto"/>
            <w:noWrap/>
            <w:vAlign w:val="center"/>
            <w:hideMark/>
          </w:tcPr>
          <w:p w:rsidR="003E1A63" w:rsidRDefault="003E1A63" w:rsidP="00863602">
            <w:pPr>
              <w:jc w:val="center"/>
              <w:cnfStyle w:val="000000100000" w:firstRow="0" w:lastRow="0" w:firstColumn="0" w:lastColumn="0" w:oddVBand="0" w:evenVBand="0" w:oddHBand="1" w:evenHBand="0" w:firstRowFirstColumn="0" w:firstRowLastColumn="0" w:lastRowFirstColumn="0" w:lastRowLastColumn="0"/>
              <w:rPr>
                <w:rFonts w:ascii="Calibri" w:hAnsi="Calibri"/>
                <w:color w:val="000000"/>
              </w:rPr>
            </w:pPr>
            <w:r>
              <w:rPr>
                <w:rFonts w:ascii="Calibri" w:hAnsi="Calibri"/>
                <w:color w:val="000000"/>
              </w:rPr>
              <w:t>5.46</w:t>
            </w:r>
          </w:p>
        </w:tc>
        <w:tc>
          <w:tcPr>
            <w:tcW w:w="0" w:type="auto"/>
            <w:noWrap/>
            <w:vAlign w:val="center"/>
            <w:hideMark/>
          </w:tcPr>
          <w:p w:rsidR="003E1A63" w:rsidRDefault="003E1A63" w:rsidP="00863602">
            <w:pPr>
              <w:jc w:val="center"/>
              <w:cnfStyle w:val="000000100000" w:firstRow="0" w:lastRow="0" w:firstColumn="0" w:lastColumn="0" w:oddVBand="0" w:evenVBand="0" w:oddHBand="1" w:evenHBand="0" w:firstRowFirstColumn="0" w:firstRowLastColumn="0" w:lastRowFirstColumn="0" w:lastRowLastColumn="0"/>
              <w:rPr>
                <w:rFonts w:ascii="Calibri" w:hAnsi="Calibri"/>
                <w:color w:val="000000"/>
              </w:rPr>
            </w:pPr>
            <w:r>
              <w:rPr>
                <w:rFonts w:ascii="Calibri" w:hAnsi="Calibri"/>
                <w:color w:val="000000"/>
              </w:rPr>
              <w:t>520</w:t>
            </w:r>
          </w:p>
        </w:tc>
        <w:tc>
          <w:tcPr>
            <w:tcW w:w="0" w:type="auto"/>
            <w:noWrap/>
            <w:vAlign w:val="center"/>
            <w:hideMark/>
          </w:tcPr>
          <w:p w:rsidR="003E1A63" w:rsidRDefault="003E1A63" w:rsidP="00863602">
            <w:pPr>
              <w:jc w:val="center"/>
              <w:cnfStyle w:val="000000100000" w:firstRow="0" w:lastRow="0" w:firstColumn="0" w:lastColumn="0" w:oddVBand="0" w:evenVBand="0" w:oddHBand="1" w:evenHBand="0" w:firstRowFirstColumn="0" w:firstRowLastColumn="0" w:lastRowFirstColumn="0" w:lastRowLastColumn="0"/>
              <w:rPr>
                <w:rFonts w:ascii="Calibri" w:hAnsi="Calibri"/>
                <w:color w:val="000000"/>
              </w:rPr>
            </w:pPr>
            <w:r>
              <w:rPr>
                <w:rFonts w:ascii="Calibri" w:hAnsi="Calibri"/>
                <w:color w:val="000000"/>
              </w:rPr>
              <w:t>0.00</w:t>
            </w:r>
          </w:p>
        </w:tc>
      </w:tr>
      <w:tr w:rsidR="003E1A63" w:rsidRPr="008B576E" w:rsidTr="00863602">
        <w:trPr>
          <w:trHeight w:val="300"/>
          <w:jc w:val="center"/>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rsidR="003E1A63" w:rsidRPr="008B576E" w:rsidRDefault="003E1A63" w:rsidP="00863602">
            <w:r w:rsidRPr="008B576E">
              <w:t>YACUY-PIQUIRENDA</w:t>
            </w:r>
          </w:p>
        </w:tc>
        <w:tc>
          <w:tcPr>
            <w:tcW w:w="0" w:type="auto"/>
            <w:vAlign w:val="center"/>
          </w:tcPr>
          <w:p w:rsidR="003E1A63" w:rsidRPr="008B576E" w:rsidRDefault="003E1A63" w:rsidP="00863602">
            <w:pPr>
              <w:cnfStyle w:val="000000000000" w:firstRow="0" w:lastRow="0" w:firstColumn="0" w:lastColumn="0" w:oddVBand="0" w:evenVBand="0" w:oddHBand="0" w:evenHBand="0" w:firstRowFirstColumn="0" w:firstRowLastColumn="0" w:lastRowFirstColumn="0" w:lastRowLastColumn="0"/>
            </w:pPr>
            <w:r w:rsidRPr="008B576E">
              <w:t>PIQUIRENDA</w:t>
            </w:r>
          </w:p>
        </w:tc>
        <w:tc>
          <w:tcPr>
            <w:tcW w:w="0" w:type="auto"/>
            <w:noWrap/>
            <w:vAlign w:val="center"/>
            <w:hideMark/>
          </w:tcPr>
          <w:p w:rsidR="003E1A63" w:rsidRDefault="003E1A63" w:rsidP="00863602">
            <w:pPr>
              <w:jc w:val="center"/>
              <w:cnfStyle w:val="000000000000" w:firstRow="0" w:lastRow="0" w:firstColumn="0" w:lastColumn="0" w:oddVBand="0" w:evenVBand="0" w:oddHBand="0" w:evenHBand="0" w:firstRowFirstColumn="0" w:firstRowLastColumn="0" w:lastRowFirstColumn="0" w:lastRowLastColumn="0"/>
              <w:rPr>
                <w:rFonts w:ascii="Calibri" w:hAnsi="Calibri"/>
                <w:color w:val="000000"/>
              </w:rPr>
            </w:pPr>
            <w:r>
              <w:rPr>
                <w:rFonts w:ascii="Calibri" w:hAnsi="Calibri"/>
                <w:color w:val="000000"/>
              </w:rPr>
              <w:t>3.78</w:t>
            </w:r>
          </w:p>
        </w:tc>
        <w:tc>
          <w:tcPr>
            <w:tcW w:w="0" w:type="auto"/>
            <w:noWrap/>
            <w:vAlign w:val="center"/>
            <w:hideMark/>
          </w:tcPr>
          <w:p w:rsidR="003E1A63" w:rsidRDefault="003E1A63" w:rsidP="00863602">
            <w:pPr>
              <w:jc w:val="center"/>
              <w:cnfStyle w:val="000000000000" w:firstRow="0" w:lastRow="0" w:firstColumn="0" w:lastColumn="0" w:oddVBand="0" w:evenVBand="0" w:oddHBand="0" w:evenHBand="0" w:firstRowFirstColumn="0" w:firstRowLastColumn="0" w:lastRowFirstColumn="0" w:lastRowLastColumn="0"/>
              <w:rPr>
                <w:rFonts w:ascii="Calibri" w:hAnsi="Calibri"/>
                <w:color w:val="000000"/>
              </w:rPr>
            </w:pPr>
            <w:r>
              <w:rPr>
                <w:rFonts w:ascii="Calibri" w:hAnsi="Calibri"/>
                <w:color w:val="000000"/>
              </w:rPr>
              <w:t>546</w:t>
            </w:r>
          </w:p>
        </w:tc>
        <w:tc>
          <w:tcPr>
            <w:tcW w:w="0" w:type="auto"/>
            <w:noWrap/>
            <w:vAlign w:val="center"/>
            <w:hideMark/>
          </w:tcPr>
          <w:p w:rsidR="003E1A63" w:rsidRPr="00943411" w:rsidRDefault="003E1A63" w:rsidP="00863602">
            <w:pPr>
              <w:jc w:val="center"/>
              <w:cnfStyle w:val="000000000000" w:firstRow="0" w:lastRow="0" w:firstColumn="0" w:lastColumn="0" w:oddVBand="0" w:evenVBand="0" w:oddHBand="0" w:evenHBand="0" w:firstRowFirstColumn="0" w:firstRowLastColumn="0" w:lastRowFirstColumn="0" w:lastRowLastColumn="0"/>
              <w:rPr>
                <w:rFonts w:ascii="Calibri" w:hAnsi="Calibri"/>
                <w:color w:val="FF0000"/>
              </w:rPr>
            </w:pPr>
            <w:r w:rsidRPr="00943411">
              <w:rPr>
                <w:rFonts w:ascii="Calibri" w:hAnsi="Calibri"/>
                <w:color w:val="FF0000"/>
              </w:rPr>
              <w:t>0.67</w:t>
            </w:r>
          </w:p>
        </w:tc>
      </w:tr>
      <w:tr w:rsidR="003E1A63" w:rsidRPr="008B576E" w:rsidTr="00863602">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rsidR="003E1A63" w:rsidRPr="008B576E" w:rsidRDefault="003E1A63" w:rsidP="00863602">
            <w:r w:rsidRPr="008B576E">
              <w:t>PIQUIRENDA-AGUARAY</w:t>
            </w:r>
          </w:p>
        </w:tc>
        <w:tc>
          <w:tcPr>
            <w:tcW w:w="0" w:type="auto"/>
            <w:vAlign w:val="center"/>
          </w:tcPr>
          <w:p w:rsidR="003E1A63" w:rsidRPr="008B576E" w:rsidRDefault="003E1A63" w:rsidP="00863602">
            <w:pPr>
              <w:cnfStyle w:val="000000100000" w:firstRow="0" w:lastRow="0" w:firstColumn="0" w:lastColumn="0" w:oddVBand="0" w:evenVBand="0" w:oddHBand="1" w:evenHBand="0" w:firstRowFirstColumn="0" w:firstRowLastColumn="0" w:lastRowFirstColumn="0" w:lastRowLastColumn="0"/>
            </w:pPr>
            <w:r w:rsidRPr="008B576E">
              <w:t>AGUARAY</w:t>
            </w:r>
          </w:p>
        </w:tc>
        <w:tc>
          <w:tcPr>
            <w:tcW w:w="0" w:type="auto"/>
            <w:noWrap/>
            <w:vAlign w:val="center"/>
            <w:hideMark/>
          </w:tcPr>
          <w:p w:rsidR="003E1A63" w:rsidRDefault="003E1A63" w:rsidP="00863602">
            <w:pPr>
              <w:jc w:val="center"/>
              <w:cnfStyle w:val="000000100000" w:firstRow="0" w:lastRow="0" w:firstColumn="0" w:lastColumn="0" w:oddVBand="0" w:evenVBand="0" w:oddHBand="1" w:evenHBand="0" w:firstRowFirstColumn="0" w:firstRowLastColumn="0" w:lastRowFirstColumn="0" w:lastRowLastColumn="0"/>
              <w:rPr>
                <w:rFonts w:ascii="Calibri" w:hAnsi="Calibri"/>
                <w:color w:val="000000"/>
              </w:rPr>
            </w:pPr>
            <w:r>
              <w:rPr>
                <w:rFonts w:ascii="Calibri" w:hAnsi="Calibri"/>
                <w:color w:val="000000"/>
              </w:rPr>
              <w:t>10.08</w:t>
            </w:r>
          </w:p>
        </w:tc>
        <w:tc>
          <w:tcPr>
            <w:tcW w:w="0" w:type="auto"/>
            <w:noWrap/>
            <w:vAlign w:val="center"/>
            <w:hideMark/>
          </w:tcPr>
          <w:p w:rsidR="003E1A63" w:rsidRDefault="003E1A63" w:rsidP="00863602">
            <w:pPr>
              <w:jc w:val="center"/>
              <w:cnfStyle w:val="000000100000" w:firstRow="0" w:lastRow="0" w:firstColumn="0" w:lastColumn="0" w:oddVBand="0" w:evenVBand="0" w:oddHBand="1" w:evenHBand="0" w:firstRowFirstColumn="0" w:firstRowLastColumn="0" w:lastRowFirstColumn="0" w:lastRowLastColumn="0"/>
              <w:rPr>
                <w:rFonts w:ascii="Calibri" w:hAnsi="Calibri"/>
                <w:color w:val="000000"/>
              </w:rPr>
            </w:pPr>
            <w:r>
              <w:rPr>
                <w:rFonts w:ascii="Calibri" w:hAnsi="Calibri"/>
                <w:color w:val="000000"/>
              </w:rPr>
              <w:t>562</w:t>
            </w:r>
          </w:p>
        </w:tc>
        <w:tc>
          <w:tcPr>
            <w:tcW w:w="0" w:type="auto"/>
            <w:noWrap/>
            <w:vAlign w:val="center"/>
            <w:hideMark/>
          </w:tcPr>
          <w:p w:rsidR="003E1A63" w:rsidRDefault="003E1A63" w:rsidP="00863602">
            <w:pPr>
              <w:jc w:val="center"/>
              <w:cnfStyle w:val="000000100000" w:firstRow="0" w:lastRow="0" w:firstColumn="0" w:lastColumn="0" w:oddVBand="0" w:evenVBand="0" w:oddHBand="1" w:evenHBand="0" w:firstRowFirstColumn="0" w:firstRowLastColumn="0" w:lastRowFirstColumn="0" w:lastRowLastColumn="0"/>
              <w:rPr>
                <w:rFonts w:ascii="Calibri" w:hAnsi="Calibri"/>
                <w:color w:val="000000"/>
              </w:rPr>
            </w:pPr>
            <w:r>
              <w:rPr>
                <w:rFonts w:ascii="Calibri" w:hAnsi="Calibri"/>
                <w:color w:val="000000"/>
              </w:rPr>
              <w:t>0.16</w:t>
            </w:r>
          </w:p>
        </w:tc>
      </w:tr>
      <w:tr w:rsidR="003E1A63" w:rsidRPr="008B576E" w:rsidTr="00863602">
        <w:trPr>
          <w:trHeight w:val="300"/>
          <w:jc w:val="center"/>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rsidR="003E1A63" w:rsidRPr="008B576E" w:rsidRDefault="003E1A63" w:rsidP="00863602">
            <w:r w:rsidRPr="008B576E">
              <w:t>AGUARAY-TOBANTIRENDA</w:t>
            </w:r>
          </w:p>
        </w:tc>
        <w:tc>
          <w:tcPr>
            <w:tcW w:w="0" w:type="auto"/>
            <w:vAlign w:val="center"/>
          </w:tcPr>
          <w:p w:rsidR="003E1A63" w:rsidRPr="008B576E" w:rsidRDefault="003E1A63" w:rsidP="00863602">
            <w:pPr>
              <w:cnfStyle w:val="000000000000" w:firstRow="0" w:lastRow="0" w:firstColumn="0" w:lastColumn="0" w:oddVBand="0" w:evenVBand="0" w:oddHBand="0" w:evenHBand="0" w:firstRowFirstColumn="0" w:firstRowLastColumn="0" w:lastRowFirstColumn="0" w:lastRowLastColumn="0"/>
            </w:pPr>
            <w:r w:rsidRPr="008B576E">
              <w:t>TOBANTIRENDA</w:t>
            </w:r>
          </w:p>
        </w:tc>
        <w:tc>
          <w:tcPr>
            <w:tcW w:w="0" w:type="auto"/>
            <w:noWrap/>
            <w:vAlign w:val="center"/>
            <w:hideMark/>
          </w:tcPr>
          <w:p w:rsidR="003E1A63" w:rsidRDefault="003E1A63" w:rsidP="00863602">
            <w:pPr>
              <w:jc w:val="center"/>
              <w:cnfStyle w:val="000000000000" w:firstRow="0" w:lastRow="0" w:firstColumn="0" w:lastColumn="0" w:oddVBand="0" w:evenVBand="0" w:oddHBand="0" w:evenHBand="0" w:firstRowFirstColumn="0" w:firstRowLastColumn="0" w:lastRowFirstColumn="0" w:lastRowLastColumn="0"/>
              <w:rPr>
                <w:rFonts w:ascii="Calibri" w:hAnsi="Calibri"/>
                <w:color w:val="000000"/>
              </w:rPr>
            </w:pPr>
            <w:r>
              <w:rPr>
                <w:rFonts w:ascii="Calibri" w:hAnsi="Calibri"/>
                <w:color w:val="000000"/>
              </w:rPr>
              <w:t>12.11</w:t>
            </w:r>
          </w:p>
        </w:tc>
        <w:tc>
          <w:tcPr>
            <w:tcW w:w="0" w:type="auto"/>
            <w:noWrap/>
            <w:vAlign w:val="center"/>
            <w:hideMark/>
          </w:tcPr>
          <w:p w:rsidR="003E1A63" w:rsidRDefault="003E1A63" w:rsidP="00863602">
            <w:pPr>
              <w:jc w:val="center"/>
              <w:cnfStyle w:val="000000000000" w:firstRow="0" w:lastRow="0" w:firstColumn="0" w:lastColumn="0" w:oddVBand="0" w:evenVBand="0" w:oddHBand="0" w:evenHBand="0" w:firstRowFirstColumn="0" w:firstRowLastColumn="0" w:lastRowFirstColumn="0" w:lastRowLastColumn="0"/>
              <w:rPr>
                <w:rFonts w:ascii="Calibri" w:hAnsi="Calibri"/>
                <w:color w:val="000000"/>
              </w:rPr>
            </w:pPr>
            <w:r>
              <w:rPr>
                <w:rFonts w:ascii="Calibri" w:hAnsi="Calibri"/>
                <w:color w:val="000000"/>
              </w:rPr>
              <w:t>511</w:t>
            </w:r>
          </w:p>
        </w:tc>
        <w:tc>
          <w:tcPr>
            <w:tcW w:w="0" w:type="auto"/>
            <w:noWrap/>
            <w:vAlign w:val="center"/>
            <w:hideMark/>
          </w:tcPr>
          <w:p w:rsidR="003E1A63" w:rsidRDefault="003E1A63" w:rsidP="00863602">
            <w:pPr>
              <w:jc w:val="center"/>
              <w:cnfStyle w:val="000000000000" w:firstRow="0" w:lastRow="0" w:firstColumn="0" w:lastColumn="0" w:oddVBand="0" w:evenVBand="0" w:oddHBand="0" w:evenHBand="0" w:firstRowFirstColumn="0" w:firstRowLastColumn="0" w:lastRowFirstColumn="0" w:lastRowLastColumn="0"/>
              <w:rPr>
                <w:rFonts w:ascii="Calibri" w:hAnsi="Calibri"/>
                <w:color w:val="000000"/>
              </w:rPr>
            </w:pPr>
            <w:r>
              <w:rPr>
                <w:rFonts w:ascii="Calibri" w:hAnsi="Calibri"/>
                <w:color w:val="000000"/>
              </w:rPr>
              <w:t>-0.42</w:t>
            </w:r>
          </w:p>
        </w:tc>
      </w:tr>
      <w:tr w:rsidR="003E1A63" w:rsidRPr="008B576E" w:rsidTr="00863602">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rsidR="003E1A63" w:rsidRDefault="003E1A63" w:rsidP="00863602">
            <w:r w:rsidRPr="008B576E">
              <w:t>TOBANTIRENDA</w:t>
            </w:r>
          </w:p>
          <w:p w:rsidR="003E1A63" w:rsidRPr="008B576E" w:rsidRDefault="003E1A63" w:rsidP="00863602">
            <w:r w:rsidRPr="008B576E">
              <w:t>-SALVADOR MAZZA</w:t>
            </w:r>
          </w:p>
        </w:tc>
        <w:tc>
          <w:tcPr>
            <w:tcW w:w="0" w:type="auto"/>
            <w:vAlign w:val="center"/>
          </w:tcPr>
          <w:p w:rsidR="003E1A63" w:rsidRPr="008B576E" w:rsidRDefault="003E1A63" w:rsidP="00863602">
            <w:pPr>
              <w:cnfStyle w:val="000000100000" w:firstRow="0" w:lastRow="0" w:firstColumn="0" w:lastColumn="0" w:oddVBand="0" w:evenVBand="0" w:oddHBand="1" w:evenHBand="0" w:firstRowFirstColumn="0" w:firstRowLastColumn="0" w:lastRowFirstColumn="0" w:lastRowLastColumn="0"/>
            </w:pPr>
            <w:r w:rsidRPr="008B576E">
              <w:t>SALVADOR MAZZA</w:t>
            </w:r>
          </w:p>
        </w:tc>
        <w:tc>
          <w:tcPr>
            <w:tcW w:w="0" w:type="auto"/>
            <w:noWrap/>
            <w:vAlign w:val="center"/>
            <w:hideMark/>
          </w:tcPr>
          <w:p w:rsidR="003E1A63" w:rsidRDefault="003E1A63" w:rsidP="00863602">
            <w:pPr>
              <w:jc w:val="center"/>
              <w:cnfStyle w:val="000000100000" w:firstRow="0" w:lastRow="0" w:firstColumn="0" w:lastColumn="0" w:oddVBand="0" w:evenVBand="0" w:oddHBand="1" w:evenHBand="0" w:firstRowFirstColumn="0" w:firstRowLastColumn="0" w:lastRowFirstColumn="0" w:lastRowLastColumn="0"/>
              <w:rPr>
                <w:rFonts w:ascii="Calibri" w:hAnsi="Calibri"/>
                <w:color w:val="000000"/>
              </w:rPr>
            </w:pPr>
            <w:r>
              <w:rPr>
                <w:rFonts w:ascii="Calibri" w:hAnsi="Calibri"/>
                <w:color w:val="000000"/>
              </w:rPr>
              <w:t>13.14</w:t>
            </w:r>
          </w:p>
        </w:tc>
        <w:tc>
          <w:tcPr>
            <w:tcW w:w="0" w:type="auto"/>
            <w:noWrap/>
            <w:vAlign w:val="center"/>
            <w:hideMark/>
          </w:tcPr>
          <w:p w:rsidR="003E1A63" w:rsidRDefault="003E1A63" w:rsidP="00863602">
            <w:pPr>
              <w:jc w:val="center"/>
              <w:cnfStyle w:val="000000100000" w:firstRow="0" w:lastRow="0" w:firstColumn="0" w:lastColumn="0" w:oddVBand="0" w:evenVBand="0" w:oddHBand="1" w:evenHBand="0" w:firstRowFirstColumn="0" w:firstRowLastColumn="0" w:lastRowFirstColumn="0" w:lastRowLastColumn="0"/>
              <w:rPr>
                <w:rFonts w:ascii="Calibri" w:hAnsi="Calibri"/>
                <w:color w:val="000000"/>
              </w:rPr>
            </w:pPr>
            <w:r>
              <w:rPr>
                <w:rFonts w:ascii="Calibri" w:hAnsi="Calibri"/>
                <w:color w:val="000000"/>
              </w:rPr>
              <w:t>601</w:t>
            </w:r>
          </w:p>
        </w:tc>
        <w:tc>
          <w:tcPr>
            <w:tcW w:w="0" w:type="auto"/>
            <w:noWrap/>
            <w:vAlign w:val="center"/>
            <w:hideMark/>
          </w:tcPr>
          <w:p w:rsidR="003E1A63" w:rsidRPr="00943411" w:rsidRDefault="003E1A63" w:rsidP="00863602">
            <w:pPr>
              <w:jc w:val="center"/>
              <w:cnfStyle w:val="000000100000" w:firstRow="0" w:lastRow="0" w:firstColumn="0" w:lastColumn="0" w:oddVBand="0" w:evenVBand="0" w:oddHBand="1" w:evenHBand="0" w:firstRowFirstColumn="0" w:firstRowLastColumn="0" w:lastRowFirstColumn="0" w:lastRowLastColumn="0"/>
              <w:rPr>
                <w:rFonts w:ascii="Calibri" w:hAnsi="Calibri"/>
                <w:color w:val="FF0000"/>
              </w:rPr>
            </w:pPr>
            <w:r w:rsidRPr="00943411">
              <w:rPr>
                <w:rFonts w:ascii="Calibri" w:hAnsi="Calibri"/>
                <w:color w:val="FF0000"/>
              </w:rPr>
              <w:t>0.69</w:t>
            </w:r>
          </w:p>
        </w:tc>
      </w:tr>
    </w:tbl>
    <w:p w:rsidR="003E1A63" w:rsidRPr="00863602" w:rsidRDefault="003E1A63" w:rsidP="00AA16B3">
      <w:pPr>
        <w:rPr>
          <w:sz w:val="24"/>
          <w:szCs w:val="24"/>
        </w:rPr>
      </w:pPr>
    </w:p>
    <w:p w:rsidR="00863602" w:rsidRPr="00232898" w:rsidRDefault="00863602" w:rsidP="00863602">
      <w:pPr>
        <w:jc w:val="both"/>
        <w:rPr>
          <w:sz w:val="24"/>
          <w:szCs w:val="24"/>
        </w:rPr>
      </w:pPr>
      <w:r w:rsidRPr="00863602">
        <w:rPr>
          <w:sz w:val="24"/>
          <w:szCs w:val="24"/>
        </w:rPr>
        <w:t>Como se observa en la Tabla 1, las pendientes entre</w:t>
      </w:r>
      <w:r w:rsidR="00A46236">
        <w:rPr>
          <w:sz w:val="24"/>
          <w:szCs w:val="24"/>
        </w:rPr>
        <w:t xml:space="preserve"> t</w:t>
      </w:r>
      <w:r w:rsidRPr="00863602">
        <w:rPr>
          <w:sz w:val="24"/>
          <w:szCs w:val="24"/>
        </w:rPr>
        <w:t xml:space="preserve">ramos no </w:t>
      </w:r>
      <w:r>
        <w:rPr>
          <w:sz w:val="24"/>
          <w:szCs w:val="24"/>
        </w:rPr>
        <w:t>superan la unidad, siend</w:t>
      </w:r>
      <w:r w:rsidR="00232898">
        <w:rPr>
          <w:sz w:val="24"/>
          <w:szCs w:val="24"/>
        </w:rPr>
        <w:t>o que el tramo Gral. Mosconi-Tar</w:t>
      </w:r>
      <w:r>
        <w:rPr>
          <w:sz w:val="24"/>
          <w:szCs w:val="24"/>
        </w:rPr>
        <w:t xml:space="preserve">tagal es de 0.89% como la más altas, luego le sigue el tramo </w:t>
      </w:r>
      <w:r w:rsidRPr="00863602">
        <w:rPr>
          <w:sz w:val="24"/>
          <w:szCs w:val="24"/>
        </w:rPr>
        <w:t>Tobantirenda</w:t>
      </w:r>
      <w:r>
        <w:rPr>
          <w:sz w:val="24"/>
          <w:szCs w:val="24"/>
        </w:rPr>
        <w:t xml:space="preserve"> </w:t>
      </w:r>
      <w:r w:rsidRPr="00863602">
        <w:rPr>
          <w:sz w:val="24"/>
          <w:szCs w:val="24"/>
        </w:rPr>
        <w:t>-Salvador Mazza</w:t>
      </w:r>
      <w:r>
        <w:rPr>
          <w:sz w:val="24"/>
          <w:szCs w:val="24"/>
        </w:rPr>
        <w:t xml:space="preserve"> con 0.69% y Yacuy-Piquirenda con 0.67%.  En cuanto a las pendientes negativas, lo que implica una disminución de la altitud se encuentra en</w:t>
      </w:r>
      <w:r w:rsidR="00232898">
        <w:rPr>
          <w:sz w:val="24"/>
          <w:szCs w:val="24"/>
        </w:rPr>
        <w:t xml:space="preserve"> el </w:t>
      </w:r>
      <w:r w:rsidR="00232898" w:rsidRPr="00232898">
        <w:rPr>
          <w:sz w:val="24"/>
          <w:szCs w:val="24"/>
        </w:rPr>
        <w:t>tramo</w:t>
      </w:r>
      <w:r w:rsidRPr="00232898">
        <w:rPr>
          <w:sz w:val="24"/>
          <w:szCs w:val="24"/>
        </w:rPr>
        <w:t xml:space="preserve"> </w:t>
      </w:r>
      <w:r w:rsidR="00232898" w:rsidRPr="00232898">
        <w:rPr>
          <w:sz w:val="24"/>
          <w:szCs w:val="24"/>
        </w:rPr>
        <w:t>Tartagal-Yariguarenda</w:t>
      </w:r>
      <w:r w:rsidR="00232898">
        <w:rPr>
          <w:sz w:val="24"/>
          <w:szCs w:val="24"/>
        </w:rPr>
        <w:t xml:space="preserve">, de </w:t>
      </w:r>
      <w:r w:rsidRPr="00232898">
        <w:rPr>
          <w:sz w:val="24"/>
          <w:szCs w:val="24"/>
        </w:rPr>
        <w:t xml:space="preserve">-0.15%  y el tramo </w:t>
      </w:r>
      <w:r w:rsidR="00232898" w:rsidRPr="00232898">
        <w:rPr>
          <w:sz w:val="24"/>
          <w:szCs w:val="24"/>
        </w:rPr>
        <w:t>Aguaray-Tobantirenda</w:t>
      </w:r>
      <w:r w:rsidR="00232898">
        <w:rPr>
          <w:sz w:val="24"/>
          <w:szCs w:val="24"/>
        </w:rPr>
        <w:t xml:space="preserve">, con </w:t>
      </w:r>
      <w:r w:rsidR="00232898" w:rsidRPr="00232898">
        <w:rPr>
          <w:sz w:val="24"/>
          <w:szCs w:val="24"/>
        </w:rPr>
        <w:t xml:space="preserve"> </w:t>
      </w:r>
      <w:r w:rsidRPr="00232898">
        <w:rPr>
          <w:sz w:val="24"/>
          <w:szCs w:val="24"/>
        </w:rPr>
        <w:t xml:space="preserve">-0.42%, en ambos casos las diferencia altitudinal </w:t>
      </w:r>
      <w:r w:rsidR="00D738C3" w:rsidRPr="00232898">
        <w:rPr>
          <w:sz w:val="24"/>
          <w:szCs w:val="24"/>
        </w:rPr>
        <w:t>es de 17 y 51 metros respectivamente.</w:t>
      </w:r>
    </w:p>
    <w:p w:rsidR="00292FD2" w:rsidRDefault="00964052" w:rsidP="00ED733C">
      <w:pPr>
        <w:jc w:val="center"/>
        <w:rPr>
          <w:i/>
          <w:lang w:val="es-ES" w:bidi="en-US"/>
        </w:rPr>
      </w:pPr>
      <w:r>
        <w:rPr>
          <w:noProof/>
        </w:rPr>
        <w:lastRenderedPageBreak/>
        <w:drawing>
          <wp:inline distT="0" distB="0" distL="0" distR="0">
            <wp:extent cx="3600000" cy="5088707"/>
            <wp:effectExtent l="19050" t="19050" r="19500" b="16693"/>
            <wp:docPr id="26" name="25 Imagen" descr="TOPOGRAFIA_BAJ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OPOGRAFIA_BAJA.png"/>
                    <pic:cNvPicPr/>
                  </pic:nvPicPr>
                  <pic:blipFill>
                    <a:blip r:embed="rId27" cstate="email"/>
                    <a:stretch>
                      <a:fillRect/>
                    </a:stretch>
                  </pic:blipFill>
                  <pic:spPr>
                    <a:xfrm>
                      <a:off x="0" y="0"/>
                      <a:ext cx="3600000" cy="5088707"/>
                    </a:xfrm>
                    <a:prstGeom prst="rect">
                      <a:avLst/>
                    </a:prstGeom>
                    <a:ln>
                      <a:solidFill>
                        <a:schemeClr val="accent1"/>
                      </a:solidFill>
                    </a:ln>
                  </pic:spPr>
                </pic:pic>
              </a:graphicData>
            </a:graphic>
          </wp:inline>
        </w:drawing>
      </w:r>
    </w:p>
    <w:p w:rsidR="00943411" w:rsidRPr="00ED733C" w:rsidRDefault="00ED733C" w:rsidP="00ED733C">
      <w:pPr>
        <w:jc w:val="center"/>
        <w:rPr>
          <w:i/>
          <w:lang w:val="es-ES" w:bidi="en-US"/>
        </w:rPr>
      </w:pPr>
      <w:r w:rsidRPr="00ED733C">
        <w:rPr>
          <w:i/>
          <w:lang w:val="es-ES" w:bidi="en-US"/>
        </w:rPr>
        <w:t>Mapa 5: Mapa de pendiente del Área de estudio. Elaboración propia.</w:t>
      </w:r>
    </w:p>
    <w:p w:rsidR="00A32C20" w:rsidRPr="00ED733C" w:rsidRDefault="001C405A" w:rsidP="00ED733C">
      <w:pPr>
        <w:pStyle w:val="Ttulo1"/>
        <w:numPr>
          <w:ilvl w:val="2"/>
          <w:numId w:val="2"/>
        </w:numPr>
        <w:rPr>
          <w:rFonts w:asciiTheme="minorHAnsi" w:hAnsiTheme="minorHAnsi"/>
          <w:color w:val="0F243E" w:themeColor="text2" w:themeShade="80"/>
          <w:sz w:val="30"/>
          <w:szCs w:val="30"/>
        </w:rPr>
      </w:pPr>
      <w:r>
        <w:rPr>
          <w:rFonts w:asciiTheme="minorHAnsi" w:hAnsiTheme="minorHAnsi"/>
          <w:color w:val="0F243E" w:themeColor="text2" w:themeShade="80"/>
          <w:sz w:val="30"/>
          <w:szCs w:val="30"/>
        </w:rPr>
        <w:t xml:space="preserve"> </w:t>
      </w:r>
      <w:bookmarkStart w:id="21" w:name="_Toc404343530"/>
      <w:r w:rsidR="00A32C20" w:rsidRPr="00ED733C">
        <w:rPr>
          <w:rFonts w:asciiTheme="minorHAnsi" w:hAnsiTheme="minorHAnsi"/>
          <w:color w:val="0F243E" w:themeColor="text2" w:themeShade="80"/>
          <w:sz w:val="30"/>
          <w:szCs w:val="30"/>
        </w:rPr>
        <w:t>COMPONENTE GEOLOGÍA</w:t>
      </w:r>
      <w:bookmarkEnd w:id="21"/>
    </w:p>
    <w:p w:rsidR="00A32C20" w:rsidRPr="00A32C20" w:rsidRDefault="00A32C20" w:rsidP="00FA05DF">
      <w:pPr>
        <w:jc w:val="both"/>
        <w:rPr>
          <w:sz w:val="24"/>
          <w:szCs w:val="24"/>
        </w:rPr>
      </w:pPr>
      <w:r w:rsidRPr="00A32C20">
        <w:rPr>
          <w:sz w:val="24"/>
          <w:szCs w:val="24"/>
        </w:rPr>
        <w:t xml:space="preserve">El área de estudio se encuentra situada en el sector Norte las Sierras Subandinas, y constituye un conjunto de serranías subparalelas de rumbo norte-sur que abarcan una importante superficie de las provincias de Salta y Jujuy. Las Sierras Subandinas se caracterizan por rasgos estructurales definidos y estratigrafía que la diferencian del resto de las unidades geológicas de la región, Llanura Chaqueña al oeste y Cordillera Oriental y Puna al este. Sus rasgos estructurales evidencian fallamiento intenso y plegamiento subordinado hacia el oeste y plegamiento con sobrecorrimiento de las formaciones geológicas hacia el este. El estilo estructural representa una región de plegamiento, cuyos anticlinales asimétricos coinciden con las elevaciones mostrando uno de sus flancos </w:t>
      </w:r>
      <w:r w:rsidRPr="00A32C20">
        <w:rPr>
          <w:sz w:val="24"/>
          <w:szCs w:val="24"/>
        </w:rPr>
        <w:lastRenderedPageBreak/>
        <w:t xml:space="preserve">reducidos por fallas inversas y los sinclinales con amplios valles alargados (Marcuzzi y Bolli, 2007). Siendo que se impone un dominio montañoso que decrece en altura hacia el este, finalizando en una llanura, dando lugar a un conjunto orográfico estructurado en fajas de sierras y cordones orientados homogéneamente con rumbo norte-sur, pero diferenciados morfológicamente de acuerdo a estilos tectónicos y litologías particulares, con alturas crecientes de este a oeste (PEA, 2000). </w:t>
      </w:r>
    </w:p>
    <w:p w:rsidR="00A32C20" w:rsidRPr="00A32C20" w:rsidRDefault="00A32C20" w:rsidP="00FA05DF">
      <w:pPr>
        <w:jc w:val="both"/>
        <w:rPr>
          <w:sz w:val="24"/>
          <w:szCs w:val="24"/>
        </w:rPr>
      </w:pPr>
      <w:r w:rsidRPr="00A32C20">
        <w:rPr>
          <w:sz w:val="24"/>
          <w:szCs w:val="24"/>
        </w:rPr>
        <w:t>La columna estratigráfica se caracteriza por una compleja historia geológica en la que se superponen varias cuencas sedimentarias con distinto origen, desarrolladas en diferentes edades geológicas y bajo distintos ambientes. Estas cuencas se encuentran separadas por eventos de erosión o no depositación y cuentan con un relleno total de más de 10.000 m de espesor que se apoya en discordancia sobre un zócalo o basamento presilúrico no deformado. Abarcan rocas sedimentarias de edades que van desde el Silúrico hasta el Holoceno y pueden ser subdivididas en grande</w:t>
      </w:r>
      <w:r w:rsidR="001C559D">
        <w:rPr>
          <w:sz w:val="24"/>
          <w:szCs w:val="24"/>
        </w:rPr>
        <w:t>s ciclos sedimentarios (Figura 2</w:t>
      </w:r>
      <w:r w:rsidRPr="00A32C20">
        <w:rPr>
          <w:sz w:val="24"/>
          <w:szCs w:val="24"/>
        </w:rPr>
        <w:t>) (Di Marco, L. 2005).</w:t>
      </w:r>
    </w:p>
    <w:p w:rsidR="0023340D" w:rsidRPr="00A32C20" w:rsidRDefault="0023340D" w:rsidP="0023340D">
      <w:pPr>
        <w:jc w:val="both"/>
        <w:rPr>
          <w:sz w:val="24"/>
          <w:szCs w:val="24"/>
        </w:rPr>
      </w:pPr>
      <w:r w:rsidRPr="00A32C20">
        <w:rPr>
          <w:sz w:val="24"/>
          <w:szCs w:val="24"/>
        </w:rPr>
        <w:t xml:space="preserve">Las características actuales del relieve y del paisaje están vinculadas a la evolución geológica del área, y las condiciones climáticas pasadas y actuales. En el Cuaternario hubo movimientos de ascenso de las unidades plegadas en el Terciario (Puna, Cordillera Oriental y Sierras Subandinas), donde los cambios climáticos de este período modelaron relieves de piedemontes, extensas rampas, conos y terrazas fluviales, según dominasen fases climáticas áridas o húmedas. La geodinámica cuaternaria influyó en el tipo de sedimentos acumulados en las cuencas de bloques hundidos de la Llanura Chaqueña, al reactivar fallas que dieron lugar a cambios del nivel de base de los ríos y de las pendientes del relieve, aspecto que aporta indicios para comprender el actual sistema de drenaje fluvial no organizado (Marcuzzi y Bolli, 2007).  </w:t>
      </w:r>
    </w:p>
    <w:p w:rsidR="00232898" w:rsidRPr="00A32C20" w:rsidRDefault="0023340D" w:rsidP="00232898">
      <w:pPr>
        <w:jc w:val="both"/>
        <w:rPr>
          <w:sz w:val="24"/>
          <w:szCs w:val="24"/>
        </w:rPr>
      </w:pPr>
      <w:r w:rsidRPr="00A32C20">
        <w:rPr>
          <w:sz w:val="24"/>
          <w:szCs w:val="24"/>
        </w:rPr>
        <w:t xml:space="preserve">En el área de estudio, los procesos erosivos dejan al descubierto las estructuras, siendo que los anticlinales están degradados, pero mejor conservados en las sierras más orientales, mientras los flancos occidentales aparecen más perturbados. Las Sierras Subandinas constituyen la primera barrera que condensa las corrientes húmedas del anticiclón del Atlántico Sur, lo que está expresado en la red de líneas de escurrimiento actual. La densa cobertura arbórea que cubre el relieve en las Sierras Subandinas Orientales es otra consecuencia de la condición climática actual. Las precipitaciones son de carácter intenso en las áreas elevadas y producen derrumbes, deslizamientos de laderas, arroyadas, depósitos inestables de conos fluviales, y otros fenómenos como las acciones de alteración y de remoción en masa, como flujos lentos localizados, que adquieren importancia en los sectores desmontados, a la vez que ponen en marcha densos sistemas de carcavamiento. Es por ello que las características litológicas y </w:t>
      </w:r>
      <w:r w:rsidR="00232898" w:rsidRPr="00A32C20">
        <w:rPr>
          <w:sz w:val="24"/>
          <w:szCs w:val="24"/>
        </w:rPr>
        <w:lastRenderedPageBreak/>
        <w:t>estructurales de las formaciones definen la potencialidad de generar procesos erosivos de magnitud.</w:t>
      </w:r>
    </w:p>
    <w:p w:rsidR="00232898" w:rsidRPr="00A32C20" w:rsidRDefault="00232898" w:rsidP="00232898">
      <w:pPr>
        <w:jc w:val="both"/>
        <w:rPr>
          <w:sz w:val="24"/>
          <w:szCs w:val="24"/>
        </w:rPr>
      </w:pPr>
      <w:r w:rsidRPr="00A32C20">
        <w:rPr>
          <w:sz w:val="24"/>
          <w:szCs w:val="24"/>
        </w:rPr>
        <w:t>Los procesos de  deslizamientos de ladera y flujos densos poseen gran número de registros, como los ocurridos en Campamento Vespucio (años 1984-91-99); Aguaray, Yariguarenda y  Embarcación. La mayoría fue consecuencia de precipitaciones anómalas que produjeron flujos densos. En general la litología de estas localidades está representada por bancos poco consolidados del Cretácico-Terciario yacentes sobre bancos duros y frágiles del Paleozoico, con buzamientos favorables a pendientes abruptas y en zona de actividad sísmica intensa. La acción antrópica también tuvo un efecto sinérgico en el fenómeno.</w:t>
      </w:r>
    </w:p>
    <w:p w:rsidR="00232898" w:rsidRPr="00A32C20" w:rsidRDefault="00232898" w:rsidP="00232898">
      <w:pPr>
        <w:jc w:val="both"/>
        <w:rPr>
          <w:sz w:val="24"/>
          <w:szCs w:val="24"/>
        </w:rPr>
      </w:pPr>
      <w:r w:rsidRPr="00A32C20">
        <w:rPr>
          <w:sz w:val="24"/>
          <w:szCs w:val="24"/>
        </w:rPr>
        <w:t>El análisis de la remoción en masa de la cuenca del río Caraparí- Itiyuro(1991), demuestra  que esta se debe a factores geológicos-morfológicos, demostrando que las características intrínsecas del geoambiente tienden a  favorecer  estos procesos. En el sureste de la Sierra de Aguaragüe (1984), se produjo uno de los fenómenos de remoción en masa más dramáticos, consecuencia de precipitaciones anómalas, con más de 257 mm en cuatro horas, que colapsaron las posibilidades de drenaje en las cuencas de los arroyos Galarza, Lomitas y Gritón, lo que sumado al dominio de laderas de pendientes y litologías inestables, concentraron el flujo de barro que causó graves daños en el piedemonte.</w:t>
      </w:r>
    </w:p>
    <w:p w:rsidR="00232898" w:rsidRPr="00A32C20" w:rsidRDefault="00232898" w:rsidP="00232898">
      <w:pPr>
        <w:jc w:val="both"/>
        <w:rPr>
          <w:sz w:val="24"/>
          <w:szCs w:val="24"/>
        </w:rPr>
      </w:pPr>
      <w:r w:rsidRPr="00A32C20">
        <w:rPr>
          <w:sz w:val="24"/>
          <w:szCs w:val="24"/>
        </w:rPr>
        <w:t>Es común observar a lo largo de la ruta 34, a lo largo de la traza del Ramal C15,  los procesos de remoción en masa generan avalanchas de detritos, flujos densos y deslizamientos, dependiendo de la magnitud del área o cuenca de aporte, la pendiente, geología y estructura de la misma. Un indicador de la inestabilidad del área, especialmente en el piedemonte, es la presencia de suelos enterrados, con secuencias sedimentarias de texturas y potencias variables, marcadas por horizontes orgánicos con caracoles, carbón vegetal y ramas (Marcuzzi y Bolli, 2007).</w:t>
      </w:r>
    </w:p>
    <w:p w:rsidR="0023340D" w:rsidRPr="00A32C20" w:rsidRDefault="0023340D" w:rsidP="0023340D">
      <w:pPr>
        <w:jc w:val="both"/>
        <w:rPr>
          <w:sz w:val="24"/>
          <w:szCs w:val="24"/>
        </w:rPr>
      </w:pPr>
    </w:p>
    <w:p w:rsidR="00A32C20" w:rsidRPr="00A32C20" w:rsidRDefault="00A32C20" w:rsidP="00232898">
      <w:pPr>
        <w:jc w:val="center"/>
        <w:rPr>
          <w:sz w:val="24"/>
          <w:szCs w:val="24"/>
        </w:rPr>
      </w:pPr>
      <w:r>
        <w:rPr>
          <w:noProof/>
        </w:rPr>
        <w:lastRenderedPageBreak/>
        <w:drawing>
          <wp:anchor distT="0" distB="0" distL="114300" distR="114300" simplePos="0" relativeHeight="251679744" behindDoc="1" locked="0" layoutInCell="1" allowOverlap="1">
            <wp:simplePos x="0" y="0"/>
            <wp:positionH relativeFrom="column">
              <wp:posOffset>299085</wp:posOffset>
            </wp:positionH>
            <wp:positionV relativeFrom="paragraph">
              <wp:posOffset>635</wp:posOffset>
            </wp:positionV>
            <wp:extent cx="5039995" cy="6174105"/>
            <wp:effectExtent l="0" t="0" r="0" b="0"/>
            <wp:wrapTight wrapText="bothSides">
              <wp:wrapPolygon edited="0">
                <wp:start x="0" y="0"/>
                <wp:lineTo x="0" y="21527"/>
                <wp:lineTo x="21554" y="21527"/>
                <wp:lineTo x="21554" y="0"/>
                <wp:lineTo x="0" y="0"/>
              </wp:wrapPolygon>
            </wp:wrapTight>
            <wp:docPr id="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cstate="print">
                      <a:lum contrast="30000"/>
                      <a:extLst>
                        <a:ext uri="{28A0092B-C50C-407E-A947-70E740481C1C}">
                          <a14:useLocalDpi xmlns:a14="http://schemas.microsoft.com/office/drawing/2010/main" val="0"/>
                        </a:ext>
                      </a:extLst>
                    </a:blip>
                    <a:srcRect/>
                    <a:stretch>
                      <a:fillRect/>
                    </a:stretch>
                  </pic:blipFill>
                  <pic:spPr bwMode="auto">
                    <a:xfrm>
                      <a:off x="0" y="0"/>
                      <a:ext cx="5039995" cy="6174105"/>
                    </a:xfrm>
                    <a:prstGeom prst="rect">
                      <a:avLst/>
                    </a:prstGeom>
                    <a:noFill/>
                    <a:ln w="9525">
                      <a:noFill/>
                      <a:miter lim="800000"/>
                      <a:headEnd/>
                      <a:tailEnd/>
                    </a:ln>
                  </pic:spPr>
                </pic:pic>
              </a:graphicData>
            </a:graphic>
          </wp:anchor>
        </w:drawing>
      </w:r>
    </w:p>
    <w:p w:rsidR="00B34D50" w:rsidRPr="00B34D50" w:rsidRDefault="00B34D50" w:rsidP="00B34D50">
      <w:pPr>
        <w:spacing w:after="0"/>
        <w:jc w:val="center"/>
        <w:rPr>
          <w:i/>
        </w:rPr>
      </w:pPr>
      <w:r w:rsidRPr="00B34D50">
        <w:rPr>
          <w:i/>
        </w:rPr>
        <w:t>Figura 2: Columna estratigráfica de las Sierras Subandinas (Fuente:Di Marco, 2005).</w:t>
      </w:r>
    </w:p>
    <w:p w:rsidR="00A32C20" w:rsidRPr="00B34D50" w:rsidRDefault="00A32C20" w:rsidP="00FA05DF">
      <w:pPr>
        <w:jc w:val="both"/>
        <w:rPr>
          <w:i/>
        </w:rPr>
      </w:pPr>
    </w:p>
    <w:p w:rsidR="00A32C20" w:rsidRDefault="00A32C20" w:rsidP="00FA05DF">
      <w:pPr>
        <w:jc w:val="both"/>
        <w:rPr>
          <w:sz w:val="24"/>
          <w:szCs w:val="24"/>
        </w:rPr>
      </w:pPr>
      <w:r w:rsidRPr="00A32C20">
        <w:rPr>
          <w:sz w:val="24"/>
          <w:szCs w:val="24"/>
        </w:rPr>
        <w:t xml:space="preserve">En cuanto a los procesos erosivos, los más destacados son los procesos de erosión retrocedente, zapamiento y aluvionamiento, se acentúan en los ríos  Valle-Dorado, Lavayén, Grande-San Francisco, Pescado, Blanco, Bermejo, Seco, Tartagal, Caraparí-Itiyuro, entre otros. Siendo que existe un importante número de cursos pequeños que generan flujos de barro que se producen aguas arriba, por la desestabilización de los </w:t>
      </w:r>
      <w:r w:rsidRPr="00A32C20">
        <w:rPr>
          <w:sz w:val="24"/>
          <w:szCs w:val="24"/>
        </w:rPr>
        <w:lastRenderedPageBreak/>
        <w:t>perfiles de equilibrio fluviales. Este fenómeno es muy común a partir de la localidad de Embarcación hasta Salvador Mazza. Un ejemplo claro de esto es la profunda erosión de banquinas de la ruta 34 consecuencia de la desestabilización de los drenajes de la Quebrada de Galarza (Mosconi); situación asociada con el gran volumen de material que transporta. Por otra parte, la sedimentación de cauces y el carcavamiento son los procesos más extendidos en el área. Los problemas de profundización del cauce del río Tartagal son otro ejemplo claro de ello. Se puede decir que la erosión hídrica de suelos es consecuencia de diversas causas como desmontes, monocultivo, urbanizaciones y prácticas inadecuadas (Marcuzzi y Bolli, 2007).</w:t>
      </w:r>
    </w:p>
    <w:p w:rsidR="007D084B" w:rsidRDefault="007D084B" w:rsidP="007D084B">
      <w:pPr>
        <w:pStyle w:val="Ttulo2"/>
        <w:numPr>
          <w:ilvl w:val="3"/>
          <w:numId w:val="2"/>
        </w:numPr>
        <w:rPr>
          <w:rFonts w:asciiTheme="minorHAnsi" w:hAnsiTheme="minorHAnsi"/>
          <w:bCs w:val="0"/>
          <w:smallCaps/>
          <w:color w:val="auto"/>
          <w:spacing w:val="20"/>
          <w:sz w:val="30"/>
          <w:szCs w:val="30"/>
          <w:lang w:val="es-ES" w:bidi="en-US"/>
        </w:rPr>
      </w:pPr>
      <w:bookmarkStart w:id="22" w:name="_Toc404343531"/>
      <w:r>
        <w:rPr>
          <w:rFonts w:asciiTheme="minorHAnsi" w:hAnsiTheme="minorHAnsi"/>
          <w:bCs w:val="0"/>
          <w:smallCaps/>
          <w:color w:val="auto"/>
          <w:spacing w:val="20"/>
          <w:sz w:val="30"/>
          <w:szCs w:val="30"/>
          <w:lang w:val="es-ES" w:bidi="en-US"/>
        </w:rPr>
        <w:t>Canteras:</w:t>
      </w:r>
      <w:bookmarkEnd w:id="22"/>
      <w:r>
        <w:rPr>
          <w:rFonts w:asciiTheme="minorHAnsi" w:hAnsiTheme="minorHAnsi"/>
          <w:bCs w:val="0"/>
          <w:smallCaps/>
          <w:color w:val="auto"/>
          <w:spacing w:val="20"/>
          <w:sz w:val="30"/>
          <w:szCs w:val="30"/>
          <w:lang w:val="es-ES" w:bidi="en-US"/>
        </w:rPr>
        <w:t xml:space="preserve"> </w:t>
      </w:r>
    </w:p>
    <w:p w:rsidR="00A067A0" w:rsidRDefault="00A067A0" w:rsidP="00A067A0">
      <w:pPr>
        <w:jc w:val="both"/>
        <w:rPr>
          <w:sz w:val="24"/>
          <w:szCs w:val="24"/>
          <w:lang w:val="es-ES"/>
        </w:rPr>
      </w:pPr>
      <w:r w:rsidRPr="00A067A0">
        <w:rPr>
          <w:sz w:val="24"/>
          <w:szCs w:val="24"/>
          <w:lang w:val="es-ES" w:bidi="en-US"/>
        </w:rPr>
        <w:t xml:space="preserve">Teniendo en cuenta que el proyecto contempla las potenciales zonas de préstamo de material en la zona, al respecto se aclara en el pliego </w:t>
      </w:r>
      <w:r>
        <w:rPr>
          <w:sz w:val="24"/>
          <w:szCs w:val="24"/>
          <w:lang w:val="es-ES" w:bidi="en-US"/>
        </w:rPr>
        <w:t xml:space="preserve">que </w:t>
      </w:r>
      <w:r w:rsidRPr="00A067A0">
        <w:rPr>
          <w:sz w:val="24"/>
          <w:szCs w:val="24"/>
          <w:lang w:val="es-ES"/>
        </w:rPr>
        <w:t>por ninguna causa el Contr</w:t>
      </w:r>
      <w:r>
        <w:rPr>
          <w:sz w:val="24"/>
          <w:szCs w:val="24"/>
          <w:lang w:val="es-ES"/>
        </w:rPr>
        <w:t xml:space="preserve">atista está autorizado por la </w:t>
      </w:r>
      <w:r w:rsidRPr="00A067A0">
        <w:rPr>
          <w:sz w:val="24"/>
          <w:szCs w:val="24"/>
          <w:lang w:val="es-ES"/>
        </w:rPr>
        <w:t>Comitente, a retirar piedra canto rodado de la zona de vía ni del cauce del río o arroyo en la zona de la obra de arte, solo aquella, producto de la limpieza del cauce</w:t>
      </w:r>
      <w:r>
        <w:rPr>
          <w:sz w:val="24"/>
          <w:szCs w:val="24"/>
          <w:lang w:val="es-ES"/>
        </w:rPr>
        <w:t xml:space="preserve">. Previa </w:t>
      </w:r>
      <w:r w:rsidRPr="00A067A0">
        <w:rPr>
          <w:sz w:val="24"/>
          <w:szCs w:val="24"/>
          <w:lang w:val="es-ES"/>
        </w:rPr>
        <w:t>autorización de los organismos a nivel provincial y municipal, el Contratista podrá aprovechar piedra bola existente en canteras de la zona, abonando las tasas o cánones que establezcan los organismos competen</w:t>
      </w:r>
      <w:r>
        <w:rPr>
          <w:sz w:val="24"/>
          <w:szCs w:val="24"/>
          <w:lang w:val="es-ES"/>
        </w:rPr>
        <w:t>tes (</w:t>
      </w:r>
      <w:r w:rsidR="008B069C">
        <w:rPr>
          <w:sz w:val="24"/>
          <w:szCs w:val="24"/>
          <w:lang w:val="es-ES"/>
        </w:rPr>
        <w:t>Secretaria de Minería, Ministerio de Ambiente y Producción Sustentable de la Provincia</w:t>
      </w:r>
      <w:r>
        <w:rPr>
          <w:sz w:val="24"/>
          <w:szCs w:val="24"/>
          <w:lang w:val="es-ES"/>
        </w:rPr>
        <w:t>).</w:t>
      </w:r>
    </w:p>
    <w:p w:rsidR="00A067A0" w:rsidRPr="00A067A0" w:rsidRDefault="00A067A0" w:rsidP="00A067A0">
      <w:pPr>
        <w:jc w:val="both"/>
        <w:rPr>
          <w:sz w:val="24"/>
          <w:szCs w:val="24"/>
        </w:rPr>
      </w:pPr>
      <w:r>
        <w:rPr>
          <w:sz w:val="24"/>
          <w:szCs w:val="24"/>
          <w:lang w:val="es-ES"/>
        </w:rPr>
        <w:t>En cuanto al balasto a utilizar se detalla que</w:t>
      </w:r>
      <w:r w:rsidRPr="00A067A0">
        <w:rPr>
          <w:sz w:val="24"/>
          <w:szCs w:val="24"/>
          <w:lang w:val="es-ES"/>
        </w:rPr>
        <w:t xml:space="preserve"> será del tipo grado A-1 (30-50) según Especificaciones Técnicas F.A. 7040.</w:t>
      </w:r>
      <w:r>
        <w:rPr>
          <w:sz w:val="24"/>
          <w:szCs w:val="24"/>
          <w:lang w:val="es-ES"/>
        </w:rPr>
        <w:t xml:space="preserve"> </w:t>
      </w:r>
      <w:r w:rsidRPr="00A067A0">
        <w:rPr>
          <w:sz w:val="24"/>
          <w:szCs w:val="24"/>
          <w:lang w:val="es-ES"/>
        </w:rPr>
        <w:t xml:space="preserve">El material deberá provenir de roca granítica de cantera no fluvial, y será piedra partida con forma poliédrica de aristas vivas; la granulometría será para capa de bateado, debiendo cumplir con las curvas granulométricas y </w:t>
      </w:r>
      <w:r>
        <w:rPr>
          <w:sz w:val="24"/>
          <w:szCs w:val="24"/>
          <w:lang w:val="es-ES"/>
        </w:rPr>
        <w:t xml:space="preserve">demás ensayos aprobados por la norma antes mencionada. </w:t>
      </w:r>
      <w:r w:rsidRPr="00A067A0">
        <w:rPr>
          <w:sz w:val="24"/>
          <w:szCs w:val="24"/>
          <w:lang w:val="es-ES"/>
        </w:rPr>
        <w:t>El balasto debe estar libre de partículas de suelo, sustancias orgánicas o cualquier otro tipo de elemento contaminante.</w:t>
      </w:r>
    </w:p>
    <w:p w:rsidR="00E01CDC" w:rsidRPr="0078207B" w:rsidRDefault="0019328D" w:rsidP="00FA05DF">
      <w:pPr>
        <w:pStyle w:val="Ttulo1"/>
        <w:keepNext w:val="0"/>
        <w:keepLines w:val="0"/>
        <w:numPr>
          <w:ilvl w:val="2"/>
          <w:numId w:val="2"/>
        </w:numPr>
        <w:spacing w:before="400" w:after="60"/>
        <w:ind w:left="0" w:firstLine="0"/>
        <w:contextualSpacing/>
        <w:rPr>
          <w:rFonts w:asciiTheme="minorHAnsi" w:hAnsiTheme="minorHAnsi"/>
          <w:bCs w:val="0"/>
          <w:smallCaps/>
          <w:color w:val="auto"/>
          <w:spacing w:val="20"/>
          <w:sz w:val="30"/>
          <w:szCs w:val="30"/>
          <w:lang w:val="es-ES" w:bidi="en-US"/>
        </w:rPr>
      </w:pPr>
      <w:bookmarkStart w:id="23" w:name="_Toc404343532"/>
      <w:r w:rsidRPr="0078207B">
        <w:rPr>
          <w:rFonts w:asciiTheme="minorHAnsi" w:hAnsiTheme="minorHAnsi"/>
          <w:bCs w:val="0"/>
          <w:smallCaps/>
          <w:color w:val="auto"/>
          <w:spacing w:val="20"/>
          <w:sz w:val="30"/>
          <w:szCs w:val="30"/>
          <w:lang w:val="es-ES" w:bidi="en-US"/>
        </w:rPr>
        <w:t>COMPONENTE SUELO:</w:t>
      </w:r>
      <w:bookmarkEnd w:id="23"/>
    </w:p>
    <w:p w:rsidR="00244351" w:rsidRPr="001C559D" w:rsidRDefault="00823A4F" w:rsidP="00FA05DF">
      <w:pPr>
        <w:rPr>
          <w:sz w:val="24"/>
          <w:szCs w:val="24"/>
        </w:rPr>
      </w:pPr>
      <w:r w:rsidRPr="001C559D">
        <w:rPr>
          <w:sz w:val="24"/>
          <w:szCs w:val="24"/>
        </w:rPr>
        <w:t xml:space="preserve">El área de estudio se asienta específicamente en suelos </w:t>
      </w:r>
      <w:r w:rsidR="00244351" w:rsidRPr="001C559D">
        <w:rPr>
          <w:sz w:val="24"/>
          <w:szCs w:val="24"/>
        </w:rPr>
        <w:t>clasificados según la USDA</w:t>
      </w:r>
      <w:r w:rsidR="00230422" w:rsidRPr="001C559D">
        <w:rPr>
          <w:sz w:val="24"/>
          <w:szCs w:val="24"/>
        </w:rPr>
        <w:t xml:space="preserve"> como </w:t>
      </w:r>
      <w:r w:rsidR="00244351" w:rsidRPr="001C559D">
        <w:rPr>
          <w:sz w:val="24"/>
          <w:szCs w:val="24"/>
        </w:rPr>
        <w:t>Molisoles</w:t>
      </w:r>
      <w:r w:rsidR="00230422" w:rsidRPr="001C559D">
        <w:rPr>
          <w:sz w:val="24"/>
          <w:szCs w:val="24"/>
        </w:rPr>
        <w:t xml:space="preserve"> e Inceptisoles. </w:t>
      </w:r>
    </w:p>
    <w:p w:rsidR="0019328D" w:rsidRDefault="00244351" w:rsidP="00FA05DF">
      <w:pPr>
        <w:jc w:val="both"/>
        <w:rPr>
          <w:sz w:val="24"/>
          <w:szCs w:val="24"/>
        </w:rPr>
      </w:pPr>
      <w:r w:rsidRPr="001C559D">
        <w:rPr>
          <w:sz w:val="24"/>
          <w:szCs w:val="24"/>
        </w:rPr>
        <w:t>Yéndonos a hacia lo</w:t>
      </w:r>
      <w:r w:rsidR="00230422" w:rsidRPr="001C559D">
        <w:rPr>
          <w:sz w:val="24"/>
          <w:szCs w:val="24"/>
        </w:rPr>
        <w:t xml:space="preserve"> más específicos en esta clasificación y descripción del componente se presenta a continuación </w:t>
      </w:r>
      <w:r w:rsidR="00CC773A" w:rsidRPr="001C559D">
        <w:rPr>
          <w:sz w:val="24"/>
          <w:szCs w:val="24"/>
        </w:rPr>
        <w:t>el detalle</w:t>
      </w:r>
      <w:r w:rsidR="0027358F" w:rsidRPr="001C559D">
        <w:rPr>
          <w:sz w:val="24"/>
          <w:szCs w:val="24"/>
        </w:rPr>
        <w:t xml:space="preserve"> de las asociaciones presentes en el área de estudio por tramos:</w:t>
      </w:r>
    </w:p>
    <w:p w:rsidR="00073E6E" w:rsidRDefault="00073E6E" w:rsidP="00FA05DF">
      <w:pPr>
        <w:jc w:val="both"/>
        <w:rPr>
          <w:sz w:val="24"/>
          <w:szCs w:val="24"/>
        </w:rPr>
      </w:pPr>
    </w:p>
    <w:p w:rsidR="00073E6E" w:rsidRDefault="00073E6E" w:rsidP="00FA05DF">
      <w:pPr>
        <w:jc w:val="both"/>
        <w:rPr>
          <w:sz w:val="24"/>
          <w:szCs w:val="24"/>
        </w:rPr>
      </w:pPr>
    </w:p>
    <w:p w:rsidR="001C559D" w:rsidRPr="00883441" w:rsidRDefault="001C559D" w:rsidP="00FA05DF">
      <w:pPr>
        <w:jc w:val="center"/>
        <w:rPr>
          <w:i/>
        </w:rPr>
      </w:pPr>
      <w:r w:rsidRPr="00883441">
        <w:rPr>
          <w:i/>
        </w:rPr>
        <w:lastRenderedPageBreak/>
        <w:t xml:space="preserve">Cuadro </w:t>
      </w:r>
      <w:r w:rsidR="00883441" w:rsidRPr="00883441">
        <w:rPr>
          <w:i/>
        </w:rPr>
        <w:t>8: Tramos del recorrido del Ramal C15 con caracterización de asociación de suelos.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03"/>
        <w:gridCol w:w="2582"/>
        <w:gridCol w:w="1700"/>
        <w:gridCol w:w="1071"/>
      </w:tblGrid>
      <w:tr w:rsidR="00AC03E5" w:rsidRPr="00A32C20" w:rsidTr="00AC03E5">
        <w:trPr>
          <w:trHeight w:val="300"/>
          <w:jc w:val="center"/>
        </w:trPr>
        <w:tc>
          <w:tcPr>
            <w:tcW w:w="0" w:type="auto"/>
            <w:shd w:val="clear" w:color="auto" w:fill="auto"/>
            <w:vAlign w:val="center"/>
          </w:tcPr>
          <w:p w:rsidR="00AC03E5" w:rsidRPr="00A32C20" w:rsidRDefault="00AC03E5" w:rsidP="00FA05DF">
            <w:pPr>
              <w:spacing w:after="0"/>
              <w:jc w:val="right"/>
              <w:rPr>
                <w:rFonts w:eastAsia="Times New Roman" w:cs="Times New Roman"/>
                <w:color w:val="000000"/>
                <w:sz w:val="16"/>
                <w:szCs w:val="16"/>
              </w:rPr>
            </w:pPr>
            <w:r w:rsidRPr="00A32C20">
              <w:rPr>
                <w:rFonts w:eastAsia="Times New Roman" w:cs="Times New Roman"/>
                <w:color w:val="000000"/>
                <w:sz w:val="16"/>
                <w:szCs w:val="16"/>
              </w:rPr>
              <w:t>N°</w:t>
            </w:r>
          </w:p>
        </w:tc>
        <w:tc>
          <w:tcPr>
            <w:tcW w:w="0" w:type="auto"/>
            <w:shd w:val="clear" w:color="auto" w:fill="auto"/>
            <w:noWrap/>
            <w:vAlign w:val="center"/>
            <w:hideMark/>
          </w:tcPr>
          <w:p w:rsidR="00AC03E5" w:rsidRPr="00A32C20" w:rsidRDefault="00AC03E5" w:rsidP="00FA05DF">
            <w:pPr>
              <w:spacing w:after="0"/>
              <w:jc w:val="center"/>
              <w:rPr>
                <w:rFonts w:eastAsia="Times New Roman" w:cs="Times New Roman"/>
                <w:color w:val="000000"/>
                <w:sz w:val="16"/>
                <w:szCs w:val="16"/>
              </w:rPr>
            </w:pPr>
            <w:r w:rsidRPr="00A32C20">
              <w:rPr>
                <w:rFonts w:eastAsia="Times New Roman" w:cs="Times New Roman"/>
                <w:color w:val="000000"/>
                <w:sz w:val="16"/>
                <w:szCs w:val="16"/>
              </w:rPr>
              <w:t>TRAMOS</w:t>
            </w:r>
          </w:p>
        </w:tc>
        <w:tc>
          <w:tcPr>
            <w:tcW w:w="0" w:type="auto"/>
            <w:shd w:val="clear" w:color="auto" w:fill="auto"/>
            <w:noWrap/>
            <w:vAlign w:val="center"/>
            <w:hideMark/>
          </w:tcPr>
          <w:p w:rsidR="00AC03E5" w:rsidRPr="00A32C20" w:rsidRDefault="00AC03E5" w:rsidP="00FA05DF">
            <w:pPr>
              <w:spacing w:after="0"/>
              <w:jc w:val="center"/>
              <w:rPr>
                <w:rFonts w:eastAsia="Times New Roman" w:cs="Times New Roman"/>
                <w:color w:val="000000"/>
                <w:sz w:val="16"/>
                <w:szCs w:val="16"/>
              </w:rPr>
            </w:pPr>
            <w:r w:rsidRPr="00A32C20">
              <w:rPr>
                <w:rFonts w:eastAsia="Times New Roman" w:cs="Times New Roman"/>
                <w:color w:val="000000"/>
                <w:sz w:val="16"/>
                <w:szCs w:val="16"/>
              </w:rPr>
              <w:t>Asociación</w:t>
            </w:r>
          </w:p>
        </w:tc>
        <w:tc>
          <w:tcPr>
            <w:tcW w:w="0" w:type="auto"/>
            <w:shd w:val="clear" w:color="auto" w:fill="auto"/>
            <w:vAlign w:val="center"/>
          </w:tcPr>
          <w:p w:rsidR="00AC03E5" w:rsidRPr="00A32C20" w:rsidRDefault="00AC03E5" w:rsidP="00FA05DF">
            <w:pPr>
              <w:spacing w:after="0"/>
              <w:jc w:val="center"/>
              <w:rPr>
                <w:rFonts w:eastAsia="Times New Roman" w:cs="Times New Roman"/>
                <w:color w:val="000000"/>
                <w:sz w:val="16"/>
                <w:szCs w:val="16"/>
              </w:rPr>
            </w:pPr>
            <w:r w:rsidRPr="00A32C20">
              <w:rPr>
                <w:rFonts w:eastAsia="Times New Roman" w:cs="Times New Roman"/>
                <w:color w:val="000000"/>
                <w:sz w:val="16"/>
                <w:szCs w:val="16"/>
              </w:rPr>
              <w:t>Nomenclatura</w:t>
            </w:r>
          </w:p>
        </w:tc>
      </w:tr>
      <w:tr w:rsidR="00AC03E5" w:rsidRPr="0027358F" w:rsidTr="00AC03E5">
        <w:trPr>
          <w:trHeight w:val="300"/>
          <w:jc w:val="center"/>
        </w:trPr>
        <w:tc>
          <w:tcPr>
            <w:tcW w:w="0" w:type="auto"/>
            <w:shd w:val="clear" w:color="auto" w:fill="auto"/>
            <w:vAlign w:val="center"/>
          </w:tcPr>
          <w:p w:rsidR="00AC03E5" w:rsidRPr="0027358F" w:rsidRDefault="00AC03E5" w:rsidP="00FA05DF">
            <w:pPr>
              <w:spacing w:after="0"/>
              <w:jc w:val="right"/>
              <w:rPr>
                <w:rFonts w:eastAsia="Times New Roman" w:cs="Times New Roman"/>
                <w:color w:val="000000"/>
                <w:sz w:val="16"/>
                <w:szCs w:val="16"/>
              </w:rPr>
            </w:pPr>
            <w:r>
              <w:rPr>
                <w:rFonts w:eastAsia="Times New Roman" w:cs="Times New Roman"/>
                <w:color w:val="000000"/>
                <w:sz w:val="16"/>
                <w:szCs w:val="16"/>
              </w:rPr>
              <w:t>1</w:t>
            </w:r>
          </w:p>
        </w:tc>
        <w:tc>
          <w:tcPr>
            <w:tcW w:w="0" w:type="auto"/>
            <w:shd w:val="clear" w:color="auto" w:fill="auto"/>
            <w:noWrap/>
            <w:vAlign w:val="center"/>
            <w:hideMark/>
          </w:tcPr>
          <w:p w:rsidR="00AC03E5" w:rsidRPr="0027358F" w:rsidRDefault="00AC03E5" w:rsidP="00FA05DF">
            <w:pPr>
              <w:spacing w:after="0"/>
              <w:jc w:val="center"/>
              <w:rPr>
                <w:rFonts w:eastAsia="Times New Roman" w:cs="Times New Roman"/>
                <w:color w:val="000000"/>
                <w:sz w:val="16"/>
                <w:szCs w:val="16"/>
              </w:rPr>
            </w:pPr>
            <w:r w:rsidRPr="0027358F">
              <w:rPr>
                <w:rFonts w:eastAsia="Times New Roman" w:cs="Times New Roman"/>
                <w:color w:val="000000"/>
                <w:sz w:val="16"/>
                <w:szCs w:val="16"/>
              </w:rPr>
              <w:t>CORONEL CORNEJO - GRAL MOSCONI</w:t>
            </w:r>
          </w:p>
        </w:tc>
        <w:tc>
          <w:tcPr>
            <w:tcW w:w="0" w:type="auto"/>
            <w:shd w:val="clear" w:color="auto" w:fill="auto"/>
            <w:noWrap/>
            <w:vAlign w:val="center"/>
            <w:hideMark/>
          </w:tcPr>
          <w:p w:rsidR="00AC03E5" w:rsidRPr="0027358F" w:rsidRDefault="00AC03E5" w:rsidP="00FA05DF">
            <w:pPr>
              <w:spacing w:after="0"/>
              <w:jc w:val="center"/>
              <w:rPr>
                <w:rFonts w:eastAsia="Times New Roman" w:cs="Times New Roman"/>
                <w:color w:val="000000"/>
                <w:sz w:val="16"/>
                <w:szCs w:val="16"/>
              </w:rPr>
            </w:pPr>
            <w:r w:rsidRPr="0027358F">
              <w:rPr>
                <w:rFonts w:eastAsia="Times New Roman" w:cs="Times New Roman"/>
                <w:color w:val="000000"/>
                <w:sz w:val="16"/>
                <w:szCs w:val="16"/>
              </w:rPr>
              <w:t>Vespucio</w:t>
            </w:r>
          </w:p>
        </w:tc>
        <w:tc>
          <w:tcPr>
            <w:tcW w:w="0" w:type="auto"/>
            <w:shd w:val="clear" w:color="auto" w:fill="auto"/>
            <w:vAlign w:val="center"/>
          </w:tcPr>
          <w:p w:rsidR="00AC03E5" w:rsidRPr="0027358F" w:rsidRDefault="00AC03E5" w:rsidP="00FA05DF">
            <w:pPr>
              <w:spacing w:after="0"/>
              <w:jc w:val="center"/>
              <w:rPr>
                <w:rFonts w:eastAsia="Times New Roman" w:cs="Times New Roman"/>
                <w:color w:val="000000"/>
                <w:sz w:val="16"/>
                <w:szCs w:val="16"/>
              </w:rPr>
            </w:pPr>
            <w:r w:rsidRPr="0027358F">
              <w:rPr>
                <w:rFonts w:eastAsia="Times New Roman" w:cs="Times New Roman"/>
                <w:color w:val="000000"/>
                <w:sz w:val="16"/>
                <w:szCs w:val="16"/>
              </w:rPr>
              <w:t>Vp</w:t>
            </w:r>
          </w:p>
        </w:tc>
      </w:tr>
      <w:tr w:rsidR="00AC03E5" w:rsidRPr="0027358F" w:rsidTr="00AC03E5">
        <w:trPr>
          <w:trHeight w:val="300"/>
          <w:jc w:val="center"/>
        </w:trPr>
        <w:tc>
          <w:tcPr>
            <w:tcW w:w="0" w:type="auto"/>
            <w:shd w:val="clear" w:color="auto" w:fill="auto"/>
            <w:vAlign w:val="center"/>
          </w:tcPr>
          <w:p w:rsidR="00AC03E5" w:rsidRPr="0027358F" w:rsidRDefault="00AC03E5" w:rsidP="00FA05DF">
            <w:pPr>
              <w:spacing w:after="0"/>
              <w:jc w:val="right"/>
              <w:rPr>
                <w:rFonts w:eastAsia="Times New Roman" w:cs="Times New Roman"/>
                <w:color w:val="000000"/>
                <w:sz w:val="16"/>
                <w:szCs w:val="16"/>
              </w:rPr>
            </w:pPr>
            <w:r>
              <w:rPr>
                <w:rFonts w:eastAsia="Times New Roman" w:cs="Times New Roman"/>
                <w:color w:val="000000"/>
                <w:sz w:val="16"/>
                <w:szCs w:val="16"/>
              </w:rPr>
              <w:t>2</w:t>
            </w:r>
          </w:p>
        </w:tc>
        <w:tc>
          <w:tcPr>
            <w:tcW w:w="0" w:type="auto"/>
            <w:shd w:val="clear" w:color="auto" w:fill="auto"/>
            <w:noWrap/>
            <w:vAlign w:val="center"/>
            <w:hideMark/>
          </w:tcPr>
          <w:p w:rsidR="00AC03E5" w:rsidRPr="0027358F" w:rsidRDefault="00AC03E5" w:rsidP="00FA05DF">
            <w:pPr>
              <w:spacing w:after="0"/>
              <w:jc w:val="center"/>
              <w:rPr>
                <w:rFonts w:eastAsia="Times New Roman" w:cs="Times New Roman"/>
                <w:color w:val="000000"/>
                <w:sz w:val="16"/>
                <w:szCs w:val="16"/>
              </w:rPr>
            </w:pPr>
            <w:r w:rsidRPr="0027358F">
              <w:rPr>
                <w:rFonts w:eastAsia="Times New Roman" w:cs="Times New Roman"/>
                <w:color w:val="000000"/>
                <w:sz w:val="16"/>
                <w:szCs w:val="16"/>
              </w:rPr>
              <w:t>CORONEL CORNEJO - GRAL MOSCONI</w:t>
            </w:r>
          </w:p>
        </w:tc>
        <w:tc>
          <w:tcPr>
            <w:tcW w:w="0" w:type="auto"/>
            <w:shd w:val="clear" w:color="auto" w:fill="auto"/>
            <w:noWrap/>
            <w:vAlign w:val="center"/>
            <w:hideMark/>
          </w:tcPr>
          <w:p w:rsidR="00AC03E5" w:rsidRPr="0027358F" w:rsidRDefault="00AC03E5" w:rsidP="00FA05DF">
            <w:pPr>
              <w:spacing w:after="0"/>
              <w:jc w:val="center"/>
              <w:rPr>
                <w:rFonts w:eastAsia="Times New Roman" w:cs="Times New Roman"/>
                <w:color w:val="000000"/>
                <w:sz w:val="16"/>
                <w:szCs w:val="16"/>
              </w:rPr>
            </w:pPr>
            <w:r w:rsidRPr="0027358F">
              <w:rPr>
                <w:rFonts w:eastAsia="Times New Roman" w:cs="Times New Roman"/>
                <w:color w:val="000000"/>
                <w:sz w:val="16"/>
                <w:szCs w:val="16"/>
              </w:rPr>
              <w:t>Palmar 3</w:t>
            </w:r>
          </w:p>
        </w:tc>
        <w:tc>
          <w:tcPr>
            <w:tcW w:w="0" w:type="auto"/>
            <w:shd w:val="clear" w:color="auto" w:fill="auto"/>
            <w:vAlign w:val="center"/>
          </w:tcPr>
          <w:p w:rsidR="00AC03E5" w:rsidRPr="0027358F" w:rsidRDefault="00AC03E5" w:rsidP="00FA05DF">
            <w:pPr>
              <w:spacing w:after="0"/>
              <w:jc w:val="center"/>
              <w:rPr>
                <w:rFonts w:eastAsia="Times New Roman" w:cs="Times New Roman"/>
                <w:color w:val="000000"/>
                <w:sz w:val="16"/>
                <w:szCs w:val="16"/>
              </w:rPr>
            </w:pPr>
            <w:r w:rsidRPr="0027358F">
              <w:rPr>
                <w:rFonts w:eastAsia="Times New Roman" w:cs="Times New Roman"/>
                <w:color w:val="000000"/>
                <w:sz w:val="16"/>
                <w:szCs w:val="16"/>
              </w:rPr>
              <w:t>P3</w:t>
            </w:r>
          </w:p>
        </w:tc>
      </w:tr>
      <w:tr w:rsidR="00AC03E5" w:rsidRPr="0027358F" w:rsidTr="00AC03E5">
        <w:trPr>
          <w:trHeight w:val="300"/>
          <w:jc w:val="center"/>
        </w:trPr>
        <w:tc>
          <w:tcPr>
            <w:tcW w:w="0" w:type="auto"/>
            <w:shd w:val="clear" w:color="auto" w:fill="auto"/>
            <w:vAlign w:val="center"/>
          </w:tcPr>
          <w:p w:rsidR="00AC03E5" w:rsidRPr="0027358F" w:rsidRDefault="00AC03E5" w:rsidP="00FA05DF">
            <w:pPr>
              <w:spacing w:after="0"/>
              <w:jc w:val="right"/>
              <w:rPr>
                <w:rFonts w:eastAsia="Times New Roman" w:cs="Times New Roman"/>
                <w:color w:val="000000"/>
                <w:sz w:val="16"/>
                <w:szCs w:val="16"/>
              </w:rPr>
            </w:pPr>
            <w:r>
              <w:rPr>
                <w:rFonts w:eastAsia="Times New Roman" w:cs="Times New Roman"/>
                <w:color w:val="000000"/>
                <w:sz w:val="16"/>
                <w:szCs w:val="16"/>
              </w:rPr>
              <w:t>3</w:t>
            </w:r>
          </w:p>
        </w:tc>
        <w:tc>
          <w:tcPr>
            <w:tcW w:w="0" w:type="auto"/>
            <w:shd w:val="clear" w:color="auto" w:fill="auto"/>
            <w:noWrap/>
            <w:vAlign w:val="center"/>
            <w:hideMark/>
          </w:tcPr>
          <w:p w:rsidR="00AC03E5" w:rsidRPr="0027358F" w:rsidRDefault="00AC03E5" w:rsidP="00FA05DF">
            <w:pPr>
              <w:spacing w:after="0"/>
              <w:jc w:val="center"/>
              <w:rPr>
                <w:rFonts w:eastAsia="Times New Roman" w:cs="Times New Roman"/>
                <w:color w:val="000000"/>
                <w:sz w:val="16"/>
                <w:szCs w:val="16"/>
              </w:rPr>
            </w:pPr>
            <w:r w:rsidRPr="0027358F">
              <w:rPr>
                <w:rFonts w:eastAsia="Times New Roman" w:cs="Times New Roman"/>
                <w:color w:val="000000"/>
                <w:sz w:val="16"/>
                <w:szCs w:val="16"/>
              </w:rPr>
              <w:t>CORONEL CORNEJO - GRAL MOSCONI</w:t>
            </w:r>
          </w:p>
        </w:tc>
        <w:tc>
          <w:tcPr>
            <w:tcW w:w="0" w:type="auto"/>
            <w:shd w:val="clear" w:color="auto" w:fill="auto"/>
            <w:noWrap/>
            <w:vAlign w:val="center"/>
            <w:hideMark/>
          </w:tcPr>
          <w:p w:rsidR="00AC03E5" w:rsidRPr="0027358F" w:rsidRDefault="00AC03E5" w:rsidP="00FA05DF">
            <w:pPr>
              <w:spacing w:after="0"/>
              <w:jc w:val="center"/>
              <w:rPr>
                <w:rFonts w:eastAsia="Times New Roman" w:cs="Times New Roman"/>
                <w:color w:val="000000"/>
                <w:sz w:val="16"/>
                <w:szCs w:val="16"/>
              </w:rPr>
            </w:pPr>
            <w:r w:rsidRPr="0027358F">
              <w:rPr>
                <w:rFonts w:eastAsia="Times New Roman" w:cs="Times New Roman"/>
                <w:color w:val="000000"/>
                <w:sz w:val="16"/>
                <w:szCs w:val="16"/>
              </w:rPr>
              <w:t>Vespucio</w:t>
            </w:r>
          </w:p>
        </w:tc>
        <w:tc>
          <w:tcPr>
            <w:tcW w:w="0" w:type="auto"/>
            <w:shd w:val="clear" w:color="auto" w:fill="auto"/>
            <w:vAlign w:val="center"/>
          </w:tcPr>
          <w:p w:rsidR="00AC03E5" w:rsidRPr="0027358F" w:rsidRDefault="00AC03E5" w:rsidP="00FA05DF">
            <w:pPr>
              <w:spacing w:after="0"/>
              <w:jc w:val="center"/>
              <w:rPr>
                <w:rFonts w:eastAsia="Times New Roman" w:cs="Times New Roman"/>
                <w:color w:val="000000"/>
                <w:sz w:val="16"/>
                <w:szCs w:val="16"/>
              </w:rPr>
            </w:pPr>
            <w:r w:rsidRPr="0027358F">
              <w:rPr>
                <w:rFonts w:eastAsia="Times New Roman" w:cs="Times New Roman"/>
                <w:color w:val="000000"/>
                <w:sz w:val="16"/>
                <w:szCs w:val="16"/>
              </w:rPr>
              <w:t>Vp</w:t>
            </w:r>
          </w:p>
        </w:tc>
      </w:tr>
      <w:tr w:rsidR="00AC03E5" w:rsidRPr="0027358F" w:rsidTr="00AC03E5">
        <w:trPr>
          <w:trHeight w:val="300"/>
          <w:jc w:val="center"/>
        </w:trPr>
        <w:tc>
          <w:tcPr>
            <w:tcW w:w="0" w:type="auto"/>
            <w:shd w:val="clear" w:color="auto" w:fill="auto"/>
            <w:vAlign w:val="center"/>
          </w:tcPr>
          <w:p w:rsidR="00AC03E5" w:rsidRPr="0027358F" w:rsidRDefault="00AC03E5" w:rsidP="00FA05DF">
            <w:pPr>
              <w:spacing w:after="0"/>
              <w:jc w:val="right"/>
              <w:rPr>
                <w:rFonts w:eastAsia="Times New Roman" w:cs="Times New Roman"/>
                <w:color w:val="000000"/>
                <w:sz w:val="16"/>
                <w:szCs w:val="16"/>
              </w:rPr>
            </w:pPr>
            <w:r>
              <w:rPr>
                <w:rFonts w:eastAsia="Times New Roman" w:cs="Times New Roman"/>
                <w:color w:val="000000"/>
                <w:sz w:val="16"/>
                <w:szCs w:val="16"/>
              </w:rPr>
              <w:t>4</w:t>
            </w:r>
          </w:p>
        </w:tc>
        <w:tc>
          <w:tcPr>
            <w:tcW w:w="0" w:type="auto"/>
            <w:shd w:val="clear" w:color="auto" w:fill="auto"/>
            <w:noWrap/>
            <w:vAlign w:val="center"/>
            <w:hideMark/>
          </w:tcPr>
          <w:p w:rsidR="00AC03E5" w:rsidRPr="0027358F" w:rsidRDefault="00AC03E5" w:rsidP="00FA05DF">
            <w:pPr>
              <w:spacing w:after="0"/>
              <w:jc w:val="center"/>
              <w:rPr>
                <w:rFonts w:eastAsia="Times New Roman" w:cs="Times New Roman"/>
                <w:color w:val="000000"/>
                <w:sz w:val="16"/>
                <w:szCs w:val="16"/>
              </w:rPr>
            </w:pPr>
            <w:r w:rsidRPr="0027358F">
              <w:rPr>
                <w:rFonts w:eastAsia="Times New Roman" w:cs="Times New Roman"/>
                <w:color w:val="000000"/>
                <w:sz w:val="16"/>
                <w:szCs w:val="16"/>
              </w:rPr>
              <w:t>CORONEL CORNEJO - GRAL MOSCONI</w:t>
            </w:r>
          </w:p>
        </w:tc>
        <w:tc>
          <w:tcPr>
            <w:tcW w:w="0" w:type="auto"/>
            <w:shd w:val="clear" w:color="auto" w:fill="auto"/>
            <w:noWrap/>
            <w:vAlign w:val="center"/>
            <w:hideMark/>
          </w:tcPr>
          <w:p w:rsidR="00AC03E5" w:rsidRPr="0027358F" w:rsidRDefault="00AC03E5" w:rsidP="00FA05DF">
            <w:pPr>
              <w:spacing w:after="0"/>
              <w:jc w:val="center"/>
              <w:rPr>
                <w:rFonts w:eastAsia="Times New Roman" w:cs="Times New Roman"/>
                <w:color w:val="000000"/>
                <w:sz w:val="16"/>
                <w:szCs w:val="16"/>
              </w:rPr>
            </w:pPr>
            <w:r w:rsidRPr="0027358F">
              <w:rPr>
                <w:rFonts w:eastAsia="Times New Roman" w:cs="Times New Roman"/>
                <w:color w:val="000000"/>
                <w:sz w:val="16"/>
                <w:szCs w:val="16"/>
              </w:rPr>
              <w:t>Palmar 3</w:t>
            </w:r>
          </w:p>
        </w:tc>
        <w:tc>
          <w:tcPr>
            <w:tcW w:w="0" w:type="auto"/>
            <w:shd w:val="clear" w:color="auto" w:fill="auto"/>
            <w:vAlign w:val="center"/>
          </w:tcPr>
          <w:p w:rsidR="00AC03E5" w:rsidRPr="0027358F" w:rsidRDefault="00AC03E5" w:rsidP="00FA05DF">
            <w:pPr>
              <w:spacing w:after="0"/>
              <w:jc w:val="center"/>
              <w:rPr>
                <w:rFonts w:eastAsia="Times New Roman" w:cs="Times New Roman"/>
                <w:color w:val="000000"/>
                <w:sz w:val="16"/>
                <w:szCs w:val="16"/>
              </w:rPr>
            </w:pPr>
            <w:r w:rsidRPr="0027358F">
              <w:rPr>
                <w:rFonts w:eastAsia="Times New Roman" w:cs="Times New Roman"/>
                <w:color w:val="000000"/>
                <w:sz w:val="16"/>
                <w:szCs w:val="16"/>
              </w:rPr>
              <w:t>P3</w:t>
            </w:r>
          </w:p>
        </w:tc>
      </w:tr>
      <w:tr w:rsidR="00AC03E5" w:rsidRPr="0027358F" w:rsidTr="00AC03E5">
        <w:trPr>
          <w:trHeight w:val="300"/>
          <w:jc w:val="center"/>
        </w:trPr>
        <w:tc>
          <w:tcPr>
            <w:tcW w:w="0" w:type="auto"/>
            <w:shd w:val="clear" w:color="auto" w:fill="auto"/>
            <w:vAlign w:val="center"/>
          </w:tcPr>
          <w:p w:rsidR="00AC03E5" w:rsidRPr="0027358F" w:rsidRDefault="00AC03E5" w:rsidP="00FA05DF">
            <w:pPr>
              <w:spacing w:after="0"/>
              <w:jc w:val="right"/>
              <w:rPr>
                <w:rFonts w:eastAsia="Times New Roman" w:cs="Times New Roman"/>
                <w:color w:val="000000"/>
                <w:sz w:val="16"/>
                <w:szCs w:val="16"/>
              </w:rPr>
            </w:pPr>
            <w:r>
              <w:rPr>
                <w:rFonts w:eastAsia="Times New Roman" w:cs="Times New Roman"/>
                <w:color w:val="000000"/>
                <w:sz w:val="16"/>
                <w:szCs w:val="16"/>
              </w:rPr>
              <w:t>5</w:t>
            </w:r>
          </w:p>
        </w:tc>
        <w:tc>
          <w:tcPr>
            <w:tcW w:w="0" w:type="auto"/>
            <w:shd w:val="clear" w:color="auto" w:fill="auto"/>
            <w:noWrap/>
            <w:vAlign w:val="center"/>
            <w:hideMark/>
          </w:tcPr>
          <w:p w:rsidR="00AC03E5" w:rsidRPr="0027358F" w:rsidRDefault="00AC03E5" w:rsidP="00FA05DF">
            <w:pPr>
              <w:spacing w:after="0"/>
              <w:jc w:val="center"/>
              <w:rPr>
                <w:rFonts w:eastAsia="Times New Roman" w:cs="Times New Roman"/>
                <w:color w:val="000000"/>
                <w:sz w:val="16"/>
                <w:szCs w:val="16"/>
              </w:rPr>
            </w:pPr>
            <w:r w:rsidRPr="0027358F">
              <w:rPr>
                <w:rFonts w:eastAsia="Times New Roman" w:cs="Times New Roman"/>
                <w:color w:val="000000"/>
                <w:sz w:val="16"/>
                <w:szCs w:val="16"/>
              </w:rPr>
              <w:t>GRAL MOSCONI-TARTAGAL</w:t>
            </w:r>
          </w:p>
        </w:tc>
        <w:tc>
          <w:tcPr>
            <w:tcW w:w="0" w:type="auto"/>
            <w:shd w:val="clear" w:color="auto" w:fill="auto"/>
            <w:noWrap/>
            <w:vAlign w:val="center"/>
            <w:hideMark/>
          </w:tcPr>
          <w:p w:rsidR="00AC03E5" w:rsidRPr="0027358F" w:rsidRDefault="00AC03E5" w:rsidP="00FA05DF">
            <w:pPr>
              <w:spacing w:after="0"/>
              <w:jc w:val="center"/>
              <w:rPr>
                <w:rFonts w:eastAsia="Times New Roman" w:cs="Times New Roman"/>
                <w:color w:val="000000"/>
                <w:sz w:val="16"/>
                <w:szCs w:val="16"/>
              </w:rPr>
            </w:pPr>
            <w:r w:rsidRPr="0027358F">
              <w:rPr>
                <w:rFonts w:eastAsia="Times New Roman" w:cs="Times New Roman"/>
                <w:color w:val="000000"/>
                <w:sz w:val="16"/>
                <w:szCs w:val="16"/>
              </w:rPr>
              <w:t>Vespucio</w:t>
            </w:r>
          </w:p>
        </w:tc>
        <w:tc>
          <w:tcPr>
            <w:tcW w:w="0" w:type="auto"/>
            <w:shd w:val="clear" w:color="auto" w:fill="auto"/>
            <w:vAlign w:val="center"/>
          </w:tcPr>
          <w:p w:rsidR="00AC03E5" w:rsidRPr="0027358F" w:rsidRDefault="00AC03E5" w:rsidP="00FA05DF">
            <w:pPr>
              <w:spacing w:after="0"/>
              <w:jc w:val="center"/>
              <w:rPr>
                <w:rFonts w:eastAsia="Times New Roman" w:cs="Times New Roman"/>
                <w:color w:val="000000"/>
                <w:sz w:val="16"/>
                <w:szCs w:val="16"/>
              </w:rPr>
            </w:pPr>
            <w:r w:rsidRPr="0027358F">
              <w:rPr>
                <w:rFonts w:eastAsia="Times New Roman" w:cs="Times New Roman"/>
                <w:color w:val="000000"/>
                <w:sz w:val="16"/>
                <w:szCs w:val="16"/>
              </w:rPr>
              <w:t>Vp</w:t>
            </w:r>
          </w:p>
        </w:tc>
      </w:tr>
      <w:tr w:rsidR="00AC03E5" w:rsidRPr="0027358F" w:rsidTr="00AC03E5">
        <w:trPr>
          <w:trHeight w:val="300"/>
          <w:jc w:val="center"/>
        </w:trPr>
        <w:tc>
          <w:tcPr>
            <w:tcW w:w="0" w:type="auto"/>
            <w:shd w:val="clear" w:color="auto" w:fill="auto"/>
            <w:vAlign w:val="center"/>
          </w:tcPr>
          <w:p w:rsidR="00AC03E5" w:rsidRPr="0027358F" w:rsidRDefault="00AC03E5" w:rsidP="00FA05DF">
            <w:pPr>
              <w:spacing w:after="0"/>
              <w:jc w:val="right"/>
              <w:rPr>
                <w:rFonts w:eastAsia="Times New Roman" w:cs="Times New Roman"/>
                <w:color w:val="000000"/>
                <w:sz w:val="16"/>
                <w:szCs w:val="16"/>
              </w:rPr>
            </w:pPr>
            <w:r>
              <w:rPr>
                <w:rFonts w:eastAsia="Times New Roman" w:cs="Times New Roman"/>
                <w:color w:val="000000"/>
                <w:sz w:val="16"/>
                <w:szCs w:val="16"/>
              </w:rPr>
              <w:t>6</w:t>
            </w:r>
          </w:p>
        </w:tc>
        <w:tc>
          <w:tcPr>
            <w:tcW w:w="0" w:type="auto"/>
            <w:shd w:val="clear" w:color="auto" w:fill="auto"/>
            <w:noWrap/>
            <w:vAlign w:val="center"/>
            <w:hideMark/>
          </w:tcPr>
          <w:p w:rsidR="00AC03E5" w:rsidRPr="0027358F" w:rsidRDefault="00AC03E5" w:rsidP="00FA05DF">
            <w:pPr>
              <w:spacing w:after="0"/>
              <w:jc w:val="center"/>
              <w:rPr>
                <w:rFonts w:eastAsia="Times New Roman" w:cs="Times New Roman"/>
                <w:color w:val="000000"/>
                <w:sz w:val="16"/>
                <w:szCs w:val="16"/>
              </w:rPr>
            </w:pPr>
            <w:r w:rsidRPr="0027358F">
              <w:rPr>
                <w:rFonts w:eastAsia="Times New Roman" w:cs="Times New Roman"/>
                <w:color w:val="000000"/>
                <w:sz w:val="16"/>
                <w:szCs w:val="16"/>
              </w:rPr>
              <w:t>TARTAGAL-YACUY</w:t>
            </w:r>
          </w:p>
        </w:tc>
        <w:tc>
          <w:tcPr>
            <w:tcW w:w="0" w:type="auto"/>
            <w:shd w:val="clear" w:color="auto" w:fill="auto"/>
            <w:noWrap/>
            <w:vAlign w:val="center"/>
            <w:hideMark/>
          </w:tcPr>
          <w:p w:rsidR="00AC03E5" w:rsidRPr="0027358F" w:rsidRDefault="00AC03E5" w:rsidP="00FA05DF">
            <w:pPr>
              <w:spacing w:after="0"/>
              <w:jc w:val="center"/>
              <w:rPr>
                <w:rFonts w:eastAsia="Times New Roman" w:cs="Times New Roman"/>
                <w:color w:val="000000"/>
                <w:sz w:val="16"/>
                <w:szCs w:val="16"/>
              </w:rPr>
            </w:pPr>
            <w:r w:rsidRPr="0027358F">
              <w:rPr>
                <w:rFonts w:eastAsia="Times New Roman" w:cs="Times New Roman"/>
                <w:color w:val="000000"/>
                <w:sz w:val="16"/>
                <w:szCs w:val="16"/>
              </w:rPr>
              <w:t>Vespucio</w:t>
            </w:r>
          </w:p>
        </w:tc>
        <w:tc>
          <w:tcPr>
            <w:tcW w:w="0" w:type="auto"/>
            <w:shd w:val="clear" w:color="auto" w:fill="auto"/>
            <w:vAlign w:val="center"/>
          </w:tcPr>
          <w:p w:rsidR="00AC03E5" w:rsidRPr="0027358F" w:rsidRDefault="00AC03E5" w:rsidP="00FA05DF">
            <w:pPr>
              <w:spacing w:after="0"/>
              <w:jc w:val="center"/>
              <w:rPr>
                <w:rFonts w:eastAsia="Times New Roman" w:cs="Times New Roman"/>
                <w:color w:val="000000"/>
                <w:sz w:val="16"/>
                <w:szCs w:val="16"/>
              </w:rPr>
            </w:pPr>
            <w:r w:rsidRPr="0027358F">
              <w:rPr>
                <w:rFonts w:eastAsia="Times New Roman" w:cs="Times New Roman"/>
                <w:color w:val="000000"/>
                <w:sz w:val="16"/>
                <w:szCs w:val="16"/>
              </w:rPr>
              <w:t>Vp</w:t>
            </w:r>
          </w:p>
        </w:tc>
      </w:tr>
      <w:tr w:rsidR="00AC03E5" w:rsidRPr="0027358F" w:rsidTr="00AC03E5">
        <w:trPr>
          <w:trHeight w:val="300"/>
          <w:jc w:val="center"/>
        </w:trPr>
        <w:tc>
          <w:tcPr>
            <w:tcW w:w="0" w:type="auto"/>
            <w:shd w:val="clear" w:color="auto" w:fill="auto"/>
            <w:vAlign w:val="center"/>
          </w:tcPr>
          <w:p w:rsidR="00AC03E5" w:rsidRPr="0027358F" w:rsidRDefault="00AC03E5" w:rsidP="00FA05DF">
            <w:pPr>
              <w:spacing w:after="0"/>
              <w:jc w:val="right"/>
              <w:rPr>
                <w:rFonts w:eastAsia="Times New Roman" w:cs="Times New Roman"/>
                <w:color w:val="000000"/>
                <w:sz w:val="16"/>
                <w:szCs w:val="16"/>
              </w:rPr>
            </w:pPr>
            <w:r>
              <w:rPr>
                <w:rFonts w:eastAsia="Times New Roman" w:cs="Times New Roman"/>
                <w:color w:val="000000"/>
                <w:sz w:val="16"/>
                <w:szCs w:val="16"/>
              </w:rPr>
              <w:t>7</w:t>
            </w:r>
          </w:p>
        </w:tc>
        <w:tc>
          <w:tcPr>
            <w:tcW w:w="0" w:type="auto"/>
            <w:shd w:val="clear" w:color="auto" w:fill="auto"/>
            <w:noWrap/>
            <w:vAlign w:val="center"/>
            <w:hideMark/>
          </w:tcPr>
          <w:p w:rsidR="00AC03E5" w:rsidRPr="0027358F" w:rsidRDefault="00AC03E5" w:rsidP="00FA05DF">
            <w:pPr>
              <w:spacing w:after="0"/>
              <w:jc w:val="center"/>
              <w:rPr>
                <w:rFonts w:eastAsia="Times New Roman" w:cs="Times New Roman"/>
                <w:color w:val="000000"/>
                <w:sz w:val="16"/>
                <w:szCs w:val="16"/>
              </w:rPr>
            </w:pPr>
            <w:r w:rsidRPr="0027358F">
              <w:rPr>
                <w:rFonts w:eastAsia="Times New Roman" w:cs="Times New Roman"/>
                <w:color w:val="000000"/>
                <w:sz w:val="16"/>
                <w:szCs w:val="16"/>
              </w:rPr>
              <w:t>TARTAGAL-YACUY</w:t>
            </w:r>
          </w:p>
        </w:tc>
        <w:tc>
          <w:tcPr>
            <w:tcW w:w="0" w:type="auto"/>
            <w:shd w:val="clear" w:color="auto" w:fill="auto"/>
            <w:noWrap/>
            <w:vAlign w:val="center"/>
            <w:hideMark/>
          </w:tcPr>
          <w:p w:rsidR="00AC03E5" w:rsidRPr="0027358F" w:rsidRDefault="00AC03E5" w:rsidP="00FA05DF">
            <w:pPr>
              <w:spacing w:after="0"/>
              <w:jc w:val="center"/>
              <w:rPr>
                <w:rFonts w:eastAsia="Times New Roman" w:cs="Times New Roman"/>
                <w:color w:val="000000"/>
                <w:sz w:val="16"/>
                <w:szCs w:val="16"/>
              </w:rPr>
            </w:pPr>
            <w:r w:rsidRPr="0027358F">
              <w:rPr>
                <w:rFonts w:eastAsia="Times New Roman" w:cs="Times New Roman"/>
                <w:color w:val="000000"/>
                <w:sz w:val="16"/>
                <w:szCs w:val="16"/>
              </w:rPr>
              <w:t>Vespucio</w:t>
            </w:r>
          </w:p>
        </w:tc>
        <w:tc>
          <w:tcPr>
            <w:tcW w:w="0" w:type="auto"/>
            <w:shd w:val="clear" w:color="auto" w:fill="auto"/>
            <w:vAlign w:val="center"/>
          </w:tcPr>
          <w:p w:rsidR="00AC03E5" w:rsidRPr="0027358F" w:rsidRDefault="00AC03E5" w:rsidP="00FA05DF">
            <w:pPr>
              <w:spacing w:after="0"/>
              <w:jc w:val="center"/>
              <w:rPr>
                <w:rFonts w:eastAsia="Times New Roman" w:cs="Times New Roman"/>
                <w:color w:val="000000"/>
                <w:sz w:val="16"/>
                <w:szCs w:val="16"/>
              </w:rPr>
            </w:pPr>
            <w:r w:rsidRPr="0027358F">
              <w:rPr>
                <w:rFonts w:eastAsia="Times New Roman" w:cs="Times New Roman"/>
                <w:color w:val="000000"/>
                <w:sz w:val="16"/>
                <w:szCs w:val="16"/>
              </w:rPr>
              <w:t>Vp</w:t>
            </w:r>
          </w:p>
        </w:tc>
      </w:tr>
      <w:tr w:rsidR="00AC03E5" w:rsidRPr="0027358F" w:rsidTr="00AC03E5">
        <w:trPr>
          <w:trHeight w:val="300"/>
          <w:jc w:val="center"/>
        </w:trPr>
        <w:tc>
          <w:tcPr>
            <w:tcW w:w="0" w:type="auto"/>
            <w:shd w:val="clear" w:color="auto" w:fill="auto"/>
            <w:vAlign w:val="center"/>
          </w:tcPr>
          <w:p w:rsidR="00AC03E5" w:rsidRPr="0027358F" w:rsidRDefault="00AC03E5" w:rsidP="00FA05DF">
            <w:pPr>
              <w:spacing w:after="0"/>
              <w:jc w:val="right"/>
              <w:rPr>
                <w:rFonts w:eastAsia="Times New Roman" w:cs="Times New Roman"/>
                <w:color w:val="000000"/>
                <w:sz w:val="16"/>
                <w:szCs w:val="16"/>
              </w:rPr>
            </w:pPr>
            <w:r>
              <w:rPr>
                <w:rFonts w:eastAsia="Times New Roman" w:cs="Times New Roman"/>
                <w:color w:val="000000"/>
                <w:sz w:val="16"/>
                <w:szCs w:val="16"/>
              </w:rPr>
              <w:t>8</w:t>
            </w:r>
          </w:p>
        </w:tc>
        <w:tc>
          <w:tcPr>
            <w:tcW w:w="0" w:type="auto"/>
            <w:shd w:val="clear" w:color="auto" w:fill="auto"/>
            <w:noWrap/>
            <w:vAlign w:val="center"/>
            <w:hideMark/>
          </w:tcPr>
          <w:p w:rsidR="00AC03E5" w:rsidRPr="0027358F" w:rsidRDefault="00AC03E5" w:rsidP="00FA05DF">
            <w:pPr>
              <w:spacing w:after="0"/>
              <w:jc w:val="center"/>
              <w:rPr>
                <w:rFonts w:eastAsia="Times New Roman" w:cs="Times New Roman"/>
                <w:color w:val="000000"/>
                <w:sz w:val="16"/>
                <w:szCs w:val="16"/>
              </w:rPr>
            </w:pPr>
            <w:r w:rsidRPr="0027358F">
              <w:rPr>
                <w:rFonts w:eastAsia="Times New Roman" w:cs="Times New Roman"/>
                <w:color w:val="000000"/>
                <w:sz w:val="16"/>
                <w:szCs w:val="16"/>
              </w:rPr>
              <w:t>TARTAGAL-YACUY</w:t>
            </w:r>
          </w:p>
        </w:tc>
        <w:tc>
          <w:tcPr>
            <w:tcW w:w="0" w:type="auto"/>
            <w:shd w:val="clear" w:color="auto" w:fill="auto"/>
            <w:noWrap/>
            <w:vAlign w:val="center"/>
            <w:hideMark/>
          </w:tcPr>
          <w:p w:rsidR="00AC03E5" w:rsidRPr="0027358F" w:rsidRDefault="00AC03E5" w:rsidP="00FA05DF">
            <w:pPr>
              <w:spacing w:after="0"/>
              <w:jc w:val="center"/>
              <w:rPr>
                <w:rFonts w:eastAsia="Times New Roman" w:cs="Times New Roman"/>
                <w:color w:val="000000"/>
                <w:sz w:val="16"/>
                <w:szCs w:val="16"/>
              </w:rPr>
            </w:pPr>
            <w:r w:rsidRPr="0027358F">
              <w:rPr>
                <w:rFonts w:eastAsia="Times New Roman" w:cs="Times New Roman"/>
                <w:color w:val="000000"/>
                <w:sz w:val="16"/>
                <w:szCs w:val="16"/>
              </w:rPr>
              <w:t>Madrejones 2</w:t>
            </w:r>
          </w:p>
        </w:tc>
        <w:tc>
          <w:tcPr>
            <w:tcW w:w="0" w:type="auto"/>
            <w:shd w:val="clear" w:color="auto" w:fill="auto"/>
            <w:vAlign w:val="center"/>
          </w:tcPr>
          <w:p w:rsidR="00AC03E5" w:rsidRPr="0027358F" w:rsidRDefault="00AC03E5" w:rsidP="00FA05DF">
            <w:pPr>
              <w:spacing w:after="0"/>
              <w:jc w:val="center"/>
              <w:rPr>
                <w:rFonts w:eastAsia="Times New Roman" w:cs="Times New Roman"/>
                <w:color w:val="000000"/>
                <w:sz w:val="16"/>
                <w:szCs w:val="16"/>
              </w:rPr>
            </w:pPr>
            <w:r w:rsidRPr="0027358F">
              <w:rPr>
                <w:rFonts w:eastAsia="Times New Roman" w:cs="Times New Roman"/>
                <w:color w:val="000000"/>
                <w:sz w:val="16"/>
                <w:szCs w:val="16"/>
              </w:rPr>
              <w:t>M2</w:t>
            </w:r>
          </w:p>
        </w:tc>
      </w:tr>
      <w:tr w:rsidR="00AC03E5" w:rsidRPr="0027358F" w:rsidTr="00AC03E5">
        <w:trPr>
          <w:trHeight w:val="300"/>
          <w:jc w:val="center"/>
        </w:trPr>
        <w:tc>
          <w:tcPr>
            <w:tcW w:w="0" w:type="auto"/>
            <w:shd w:val="clear" w:color="auto" w:fill="auto"/>
            <w:vAlign w:val="center"/>
          </w:tcPr>
          <w:p w:rsidR="00AC03E5" w:rsidRPr="0027358F" w:rsidRDefault="00AC03E5" w:rsidP="00FA05DF">
            <w:pPr>
              <w:spacing w:after="0"/>
              <w:jc w:val="right"/>
              <w:rPr>
                <w:rFonts w:eastAsia="Times New Roman" w:cs="Times New Roman"/>
                <w:color w:val="000000"/>
                <w:sz w:val="16"/>
                <w:szCs w:val="16"/>
              </w:rPr>
            </w:pPr>
            <w:r>
              <w:rPr>
                <w:rFonts w:eastAsia="Times New Roman" w:cs="Times New Roman"/>
                <w:color w:val="000000"/>
                <w:sz w:val="16"/>
                <w:szCs w:val="16"/>
              </w:rPr>
              <w:t>9</w:t>
            </w:r>
          </w:p>
        </w:tc>
        <w:tc>
          <w:tcPr>
            <w:tcW w:w="0" w:type="auto"/>
            <w:shd w:val="clear" w:color="auto" w:fill="auto"/>
            <w:noWrap/>
            <w:vAlign w:val="center"/>
            <w:hideMark/>
          </w:tcPr>
          <w:p w:rsidR="00AC03E5" w:rsidRPr="0027358F" w:rsidRDefault="00AC03E5" w:rsidP="00FA05DF">
            <w:pPr>
              <w:spacing w:after="0"/>
              <w:jc w:val="center"/>
              <w:rPr>
                <w:rFonts w:eastAsia="Times New Roman" w:cs="Times New Roman"/>
                <w:color w:val="000000"/>
                <w:sz w:val="16"/>
                <w:szCs w:val="16"/>
              </w:rPr>
            </w:pPr>
            <w:r w:rsidRPr="0027358F">
              <w:rPr>
                <w:rFonts w:eastAsia="Times New Roman" w:cs="Times New Roman"/>
                <w:color w:val="000000"/>
                <w:sz w:val="16"/>
                <w:szCs w:val="16"/>
              </w:rPr>
              <w:t>TARTAGAL-YACUY</w:t>
            </w:r>
          </w:p>
        </w:tc>
        <w:tc>
          <w:tcPr>
            <w:tcW w:w="0" w:type="auto"/>
            <w:shd w:val="clear" w:color="auto" w:fill="auto"/>
            <w:noWrap/>
            <w:vAlign w:val="center"/>
            <w:hideMark/>
          </w:tcPr>
          <w:p w:rsidR="00AC03E5" w:rsidRPr="0027358F" w:rsidRDefault="00AC03E5" w:rsidP="00FA05DF">
            <w:pPr>
              <w:spacing w:after="0"/>
              <w:jc w:val="center"/>
              <w:rPr>
                <w:rFonts w:eastAsia="Times New Roman" w:cs="Times New Roman"/>
                <w:color w:val="000000"/>
                <w:sz w:val="16"/>
                <w:szCs w:val="16"/>
              </w:rPr>
            </w:pPr>
            <w:r w:rsidRPr="0027358F">
              <w:rPr>
                <w:rFonts w:eastAsia="Times New Roman" w:cs="Times New Roman"/>
                <w:color w:val="000000"/>
                <w:sz w:val="16"/>
                <w:szCs w:val="16"/>
              </w:rPr>
              <w:t>Vespucio</w:t>
            </w:r>
          </w:p>
        </w:tc>
        <w:tc>
          <w:tcPr>
            <w:tcW w:w="0" w:type="auto"/>
            <w:shd w:val="clear" w:color="auto" w:fill="auto"/>
            <w:vAlign w:val="center"/>
          </w:tcPr>
          <w:p w:rsidR="00AC03E5" w:rsidRPr="0027358F" w:rsidRDefault="00AC03E5" w:rsidP="00FA05DF">
            <w:pPr>
              <w:spacing w:after="0"/>
              <w:jc w:val="center"/>
              <w:rPr>
                <w:rFonts w:eastAsia="Times New Roman" w:cs="Times New Roman"/>
                <w:color w:val="000000"/>
                <w:sz w:val="16"/>
                <w:szCs w:val="16"/>
              </w:rPr>
            </w:pPr>
            <w:r w:rsidRPr="0027358F">
              <w:rPr>
                <w:rFonts w:eastAsia="Times New Roman" w:cs="Times New Roman"/>
                <w:color w:val="000000"/>
                <w:sz w:val="16"/>
                <w:szCs w:val="16"/>
              </w:rPr>
              <w:t>Vp</w:t>
            </w:r>
          </w:p>
        </w:tc>
      </w:tr>
      <w:tr w:rsidR="00AC03E5" w:rsidRPr="0027358F" w:rsidTr="00AC03E5">
        <w:trPr>
          <w:trHeight w:val="300"/>
          <w:jc w:val="center"/>
        </w:trPr>
        <w:tc>
          <w:tcPr>
            <w:tcW w:w="0" w:type="auto"/>
            <w:shd w:val="clear" w:color="auto" w:fill="auto"/>
            <w:vAlign w:val="center"/>
          </w:tcPr>
          <w:p w:rsidR="00AC03E5" w:rsidRPr="0027358F" w:rsidRDefault="00AC03E5" w:rsidP="00FA05DF">
            <w:pPr>
              <w:spacing w:after="0"/>
              <w:jc w:val="right"/>
              <w:rPr>
                <w:rFonts w:eastAsia="Times New Roman" w:cs="Times New Roman"/>
                <w:color w:val="000000"/>
                <w:sz w:val="16"/>
                <w:szCs w:val="16"/>
              </w:rPr>
            </w:pPr>
            <w:r>
              <w:rPr>
                <w:rFonts w:eastAsia="Times New Roman" w:cs="Times New Roman"/>
                <w:color w:val="000000"/>
                <w:sz w:val="16"/>
                <w:szCs w:val="16"/>
              </w:rPr>
              <w:t>10</w:t>
            </w:r>
          </w:p>
        </w:tc>
        <w:tc>
          <w:tcPr>
            <w:tcW w:w="0" w:type="auto"/>
            <w:shd w:val="clear" w:color="auto" w:fill="auto"/>
            <w:noWrap/>
            <w:vAlign w:val="center"/>
            <w:hideMark/>
          </w:tcPr>
          <w:p w:rsidR="00AC03E5" w:rsidRPr="0027358F" w:rsidRDefault="00AC03E5" w:rsidP="00FA05DF">
            <w:pPr>
              <w:spacing w:after="0"/>
              <w:jc w:val="center"/>
              <w:rPr>
                <w:rFonts w:eastAsia="Times New Roman" w:cs="Times New Roman"/>
                <w:color w:val="000000"/>
                <w:sz w:val="16"/>
                <w:szCs w:val="16"/>
              </w:rPr>
            </w:pPr>
            <w:r w:rsidRPr="0027358F">
              <w:rPr>
                <w:rFonts w:eastAsia="Times New Roman" w:cs="Times New Roman"/>
                <w:color w:val="000000"/>
                <w:sz w:val="16"/>
                <w:szCs w:val="16"/>
              </w:rPr>
              <w:t>YACUY-PIQUIREBDA</w:t>
            </w:r>
          </w:p>
        </w:tc>
        <w:tc>
          <w:tcPr>
            <w:tcW w:w="0" w:type="auto"/>
            <w:shd w:val="clear" w:color="auto" w:fill="auto"/>
            <w:noWrap/>
            <w:vAlign w:val="center"/>
            <w:hideMark/>
          </w:tcPr>
          <w:p w:rsidR="00AC03E5" w:rsidRPr="0027358F" w:rsidRDefault="00AC03E5" w:rsidP="00FA05DF">
            <w:pPr>
              <w:spacing w:after="0"/>
              <w:jc w:val="center"/>
              <w:rPr>
                <w:rFonts w:eastAsia="Times New Roman" w:cs="Times New Roman"/>
                <w:color w:val="000000"/>
                <w:sz w:val="16"/>
                <w:szCs w:val="16"/>
              </w:rPr>
            </w:pPr>
            <w:r w:rsidRPr="0027358F">
              <w:rPr>
                <w:rFonts w:eastAsia="Times New Roman" w:cs="Times New Roman"/>
                <w:color w:val="000000"/>
                <w:sz w:val="16"/>
                <w:szCs w:val="16"/>
              </w:rPr>
              <w:t>Vespucio</w:t>
            </w:r>
          </w:p>
        </w:tc>
        <w:tc>
          <w:tcPr>
            <w:tcW w:w="0" w:type="auto"/>
            <w:shd w:val="clear" w:color="auto" w:fill="auto"/>
            <w:vAlign w:val="center"/>
          </w:tcPr>
          <w:p w:rsidR="00AC03E5" w:rsidRPr="0027358F" w:rsidRDefault="00AC03E5" w:rsidP="00FA05DF">
            <w:pPr>
              <w:spacing w:after="0"/>
              <w:jc w:val="center"/>
              <w:rPr>
                <w:rFonts w:eastAsia="Times New Roman" w:cs="Times New Roman"/>
                <w:color w:val="000000"/>
                <w:sz w:val="16"/>
                <w:szCs w:val="16"/>
              </w:rPr>
            </w:pPr>
            <w:r w:rsidRPr="0027358F">
              <w:rPr>
                <w:rFonts w:eastAsia="Times New Roman" w:cs="Times New Roman"/>
                <w:color w:val="000000"/>
                <w:sz w:val="16"/>
                <w:szCs w:val="16"/>
              </w:rPr>
              <w:t>Vp</w:t>
            </w:r>
          </w:p>
        </w:tc>
      </w:tr>
      <w:tr w:rsidR="00AC03E5" w:rsidRPr="0027358F" w:rsidTr="00AC03E5">
        <w:trPr>
          <w:trHeight w:val="300"/>
          <w:jc w:val="center"/>
        </w:trPr>
        <w:tc>
          <w:tcPr>
            <w:tcW w:w="0" w:type="auto"/>
            <w:shd w:val="clear" w:color="auto" w:fill="auto"/>
            <w:vAlign w:val="center"/>
          </w:tcPr>
          <w:p w:rsidR="00AC03E5" w:rsidRPr="0027358F" w:rsidRDefault="00AC03E5" w:rsidP="00FA05DF">
            <w:pPr>
              <w:spacing w:after="0"/>
              <w:jc w:val="right"/>
              <w:rPr>
                <w:rFonts w:eastAsia="Times New Roman" w:cs="Times New Roman"/>
                <w:color w:val="000000"/>
                <w:sz w:val="16"/>
                <w:szCs w:val="16"/>
              </w:rPr>
            </w:pPr>
            <w:r>
              <w:rPr>
                <w:rFonts w:eastAsia="Times New Roman" w:cs="Times New Roman"/>
                <w:color w:val="000000"/>
                <w:sz w:val="16"/>
                <w:szCs w:val="16"/>
              </w:rPr>
              <w:t>11</w:t>
            </w:r>
          </w:p>
        </w:tc>
        <w:tc>
          <w:tcPr>
            <w:tcW w:w="0" w:type="auto"/>
            <w:shd w:val="clear" w:color="auto" w:fill="auto"/>
            <w:noWrap/>
            <w:vAlign w:val="center"/>
            <w:hideMark/>
          </w:tcPr>
          <w:p w:rsidR="00AC03E5" w:rsidRPr="0027358F" w:rsidRDefault="00AC03E5" w:rsidP="00FA05DF">
            <w:pPr>
              <w:spacing w:after="0"/>
              <w:jc w:val="center"/>
              <w:rPr>
                <w:rFonts w:eastAsia="Times New Roman" w:cs="Times New Roman"/>
                <w:color w:val="000000"/>
                <w:sz w:val="16"/>
                <w:szCs w:val="16"/>
              </w:rPr>
            </w:pPr>
            <w:r w:rsidRPr="0027358F">
              <w:rPr>
                <w:rFonts w:eastAsia="Times New Roman" w:cs="Times New Roman"/>
                <w:color w:val="000000"/>
                <w:sz w:val="16"/>
                <w:szCs w:val="16"/>
              </w:rPr>
              <w:t>PIQUIRENDA-AGUARAY</w:t>
            </w:r>
          </w:p>
        </w:tc>
        <w:tc>
          <w:tcPr>
            <w:tcW w:w="0" w:type="auto"/>
            <w:shd w:val="clear" w:color="auto" w:fill="auto"/>
            <w:noWrap/>
            <w:vAlign w:val="center"/>
            <w:hideMark/>
          </w:tcPr>
          <w:p w:rsidR="00AC03E5" w:rsidRPr="0027358F" w:rsidRDefault="00AC03E5" w:rsidP="00FA05DF">
            <w:pPr>
              <w:spacing w:after="0"/>
              <w:jc w:val="center"/>
              <w:rPr>
                <w:rFonts w:eastAsia="Times New Roman" w:cs="Times New Roman"/>
                <w:color w:val="000000"/>
                <w:sz w:val="16"/>
                <w:szCs w:val="16"/>
              </w:rPr>
            </w:pPr>
            <w:r w:rsidRPr="0027358F">
              <w:rPr>
                <w:rFonts w:eastAsia="Times New Roman" w:cs="Times New Roman"/>
                <w:color w:val="000000"/>
                <w:sz w:val="16"/>
                <w:szCs w:val="16"/>
              </w:rPr>
              <w:t>Vespucio</w:t>
            </w:r>
          </w:p>
        </w:tc>
        <w:tc>
          <w:tcPr>
            <w:tcW w:w="0" w:type="auto"/>
            <w:shd w:val="clear" w:color="auto" w:fill="auto"/>
            <w:vAlign w:val="center"/>
          </w:tcPr>
          <w:p w:rsidR="00AC03E5" w:rsidRPr="0027358F" w:rsidRDefault="00AC03E5" w:rsidP="00FA05DF">
            <w:pPr>
              <w:spacing w:after="0"/>
              <w:jc w:val="center"/>
              <w:rPr>
                <w:rFonts w:eastAsia="Times New Roman" w:cs="Times New Roman"/>
                <w:color w:val="000000"/>
                <w:sz w:val="16"/>
                <w:szCs w:val="16"/>
              </w:rPr>
            </w:pPr>
            <w:r w:rsidRPr="0027358F">
              <w:rPr>
                <w:rFonts w:eastAsia="Times New Roman" w:cs="Times New Roman"/>
                <w:color w:val="000000"/>
                <w:sz w:val="16"/>
                <w:szCs w:val="16"/>
              </w:rPr>
              <w:t>Vp</w:t>
            </w:r>
          </w:p>
        </w:tc>
      </w:tr>
      <w:tr w:rsidR="00AC03E5" w:rsidRPr="0027358F" w:rsidTr="00AC03E5">
        <w:trPr>
          <w:trHeight w:val="300"/>
          <w:jc w:val="center"/>
        </w:trPr>
        <w:tc>
          <w:tcPr>
            <w:tcW w:w="0" w:type="auto"/>
            <w:shd w:val="clear" w:color="auto" w:fill="auto"/>
            <w:vAlign w:val="center"/>
          </w:tcPr>
          <w:p w:rsidR="00AC03E5" w:rsidRPr="0027358F" w:rsidRDefault="00AC03E5" w:rsidP="00FA05DF">
            <w:pPr>
              <w:spacing w:after="0"/>
              <w:jc w:val="right"/>
              <w:rPr>
                <w:rFonts w:eastAsia="Times New Roman" w:cs="Times New Roman"/>
                <w:color w:val="000000"/>
                <w:sz w:val="16"/>
                <w:szCs w:val="16"/>
              </w:rPr>
            </w:pPr>
            <w:r>
              <w:rPr>
                <w:rFonts w:eastAsia="Times New Roman" w:cs="Times New Roman"/>
                <w:color w:val="000000"/>
                <w:sz w:val="16"/>
                <w:szCs w:val="16"/>
              </w:rPr>
              <w:t>12</w:t>
            </w:r>
          </w:p>
        </w:tc>
        <w:tc>
          <w:tcPr>
            <w:tcW w:w="0" w:type="auto"/>
            <w:shd w:val="clear" w:color="auto" w:fill="auto"/>
            <w:noWrap/>
            <w:vAlign w:val="center"/>
            <w:hideMark/>
          </w:tcPr>
          <w:p w:rsidR="00AC03E5" w:rsidRPr="0027358F" w:rsidRDefault="00AC03E5" w:rsidP="00FA05DF">
            <w:pPr>
              <w:spacing w:after="0"/>
              <w:jc w:val="center"/>
              <w:rPr>
                <w:rFonts w:eastAsia="Times New Roman" w:cs="Times New Roman"/>
                <w:color w:val="000000"/>
                <w:sz w:val="16"/>
                <w:szCs w:val="16"/>
              </w:rPr>
            </w:pPr>
            <w:r w:rsidRPr="0027358F">
              <w:rPr>
                <w:rFonts w:eastAsia="Times New Roman" w:cs="Times New Roman"/>
                <w:color w:val="000000"/>
                <w:sz w:val="16"/>
                <w:szCs w:val="16"/>
              </w:rPr>
              <w:t>PIQUIRENDA-AGUARAY</w:t>
            </w:r>
          </w:p>
        </w:tc>
        <w:tc>
          <w:tcPr>
            <w:tcW w:w="0" w:type="auto"/>
            <w:shd w:val="clear" w:color="auto" w:fill="auto"/>
            <w:noWrap/>
            <w:vAlign w:val="center"/>
            <w:hideMark/>
          </w:tcPr>
          <w:p w:rsidR="00AC03E5" w:rsidRPr="0027358F" w:rsidRDefault="00AC03E5" w:rsidP="00FA05DF">
            <w:pPr>
              <w:spacing w:after="0"/>
              <w:jc w:val="center"/>
              <w:rPr>
                <w:rFonts w:eastAsia="Times New Roman" w:cs="Times New Roman"/>
                <w:color w:val="000000"/>
                <w:sz w:val="16"/>
                <w:szCs w:val="16"/>
              </w:rPr>
            </w:pPr>
            <w:r w:rsidRPr="0027358F">
              <w:rPr>
                <w:rFonts w:eastAsia="Times New Roman" w:cs="Times New Roman"/>
                <w:color w:val="000000"/>
                <w:sz w:val="16"/>
                <w:szCs w:val="16"/>
              </w:rPr>
              <w:t>Vespucio</w:t>
            </w:r>
          </w:p>
        </w:tc>
        <w:tc>
          <w:tcPr>
            <w:tcW w:w="0" w:type="auto"/>
            <w:shd w:val="clear" w:color="auto" w:fill="auto"/>
            <w:vAlign w:val="center"/>
          </w:tcPr>
          <w:p w:rsidR="00AC03E5" w:rsidRPr="0027358F" w:rsidRDefault="00AC03E5" w:rsidP="00FA05DF">
            <w:pPr>
              <w:spacing w:after="0"/>
              <w:jc w:val="center"/>
              <w:rPr>
                <w:rFonts w:eastAsia="Times New Roman" w:cs="Times New Roman"/>
                <w:color w:val="000000"/>
                <w:sz w:val="16"/>
                <w:szCs w:val="16"/>
              </w:rPr>
            </w:pPr>
            <w:r w:rsidRPr="0027358F">
              <w:rPr>
                <w:rFonts w:eastAsia="Times New Roman" w:cs="Times New Roman"/>
                <w:color w:val="000000"/>
                <w:sz w:val="16"/>
                <w:szCs w:val="16"/>
              </w:rPr>
              <w:t>Vp</w:t>
            </w:r>
          </w:p>
        </w:tc>
      </w:tr>
      <w:tr w:rsidR="00AC03E5" w:rsidRPr="0027358F" w:rsidTr="00AC03E5">
        <w:trPr>
          <w:trHeight w:val="300"/>
          <w:jc w:val="center"/>
        </w:trPr>
        <w:tc>
          <w:tcPr>
            <w:tcW w:w="0" w:type="auto"/>
            <w:shd w:val="clear" w:color="auto" w:fill="auto"/>
            <w:vAlign w:val="center"/>
          </w:tcPr>
          <w:p w:rsidR="00AC03E5" w:rsidRPr="0027358F" w:rsidRDefault="00AC03E5" w:rsidP="00FA05DF">
            <w:pPr>
              <w:spacing w:after="0"/>
              <w:jc w:val="right"/>
              <w:rPr>
                <w:rFonts w:eastAsia="Times New Roman" w:cs="Times New Roman"/>
                <w:color w:val="000000"/>
                <w:sz w:val="16"/>
                <w:szCs w:val="16"/>
              </w:rPr>
            </w:pPr>
            <w:r>
              <w:rPr>
                <w:rFonts w:eastAsia="Times New Roman" w:cs="Times New Roman"/>
                <w:color w:val="000000"/>
                <w:sz w:val="16"/>
                <w:szCs w:val="16"/>
              </w:rPr>
              <w:t>13</w:t>
            </w:r>
          </w:p>
        </w:tc>
        <w:tc>
          <w:tcPr>
            <w:tcW w:w="0" w:type="auto"/>
            <w:shd w:val="clear" w:color="auto" w:fill="auto"/>
            <w:noWrap/>
            <w:vAlign w:val="center"/>
            <w:hideMark/>
          </w:tcPr>
          <w:p w:rsidR="00AC03E5" w:rsidRPr="0027358F" w:rsidRDefault="00AC03E5" w:rsidP="00FA05DF">
            <w:pPr>
              <w:spacing w:after="0"/>
              <w:jc w:val="center"/>
              <w:rPr>
                <w:rFonts w:eastAsia="Times New Roman" w:cs="Times New Roman"/>
                <w:color w:val="000000"/>
                <w:sz w:val="16"/>
                <w:szCs w:val="16"/>
              </w:rPr>
            </w:pPr>
            <w:r w:rsidRPr="0027358F">
              <w:rPr>
                <w:rFonts w:eastAsia="Times New Roman" w:cs="Times New Roman"/>
                <w:color w:val="000000"/>
                <w:sz w:val="16"/>
                <w:szCs w:val="16"/>
              </w:rPr>
              <w:t>PIQUIRENDA-AGUARAY</w:t>
            </w:r>
          </w:p>
        </w:tc>
        <w:tc>
          <w:tcPr>
            <w:tcW w:w="0" w:type="auto"/>
            <w:shd w:val="clear" w:color="auto" w:fill="auto"/>
            <w:noWrap/>
            <w:vAlign w:val="center"/>
            <w:hideMark/>
          </w:tcPr>
          <w:p w:rsidR="00AC03E5" w:rsidRPr="0027358F" w:rsidRDefault="00AC03E5" w:rsidP="00FA05DF">
            <w:pPr>
              <w:spacing w:after="0"/>
              <w:jc w:val="center"/>
              <w:rPr>
                <w:rFonts w:eastAsia="Times New Roman" w:cs="Times New Roman"/>
                <w:color w:val="000000"/>
                <w:sz w:val="16"/>
                <w:szCs w:val="16"/>
              </w:rPr>
            </w:pPr>
            <w:r w:rsidRPr="0027358F">
              <w:rPr>
                <w:rFonts w:eastAsia="Times New Roman" w:cs="Times New Roman"/>
                <w:color w:val="000000"/>
                <w:sz w:val="16"/>
                <w:szCs w:val="16"/>
              </w:rPr>
              <w:t>Tonono-Tobantirenda</w:t>
            </w:r>
          </w:p>
        </w:tc>
        <w:tc>
          <w:tcPr>
            <w:tcW w:w="0" w:type="auto"/>
            <w:shd w:val="clear" w:color="auto" w:fill="auto"/>
            <w:vAlign w:val="center"/>
          </w:tcPr>
          <w:p w:rsidR="00AC03E5" w:rsidRPr="0027358F" w:rsidRDefault="00AC03E5" w:rsidP="00FA05DF">
            <w:pPr>
              <w:spacing w:after="0"/>
              <w:jc w:val="center"/>
              <w:rPr>
                <w:rFonts w:eastAsia="Times New Roman" w:cs="Times New Roman"/>
                <w:color w:val="000000"/>
                <w:sz w:val="16"/>
                <w:szCs w:val="16"/>
              </w:rPr>
            </w:pPr>
            <w:r w:rsidRPr="0027358F">
              <w:rPr>
                <w:rFonts w:eastAsia="Times New Roman" w:cs="Times New Roman"/>
                <w:color w:val="000000"/>
                <w:sz w:val="16"/>
                <w:szCs w:val="16"/>
              </w:rPr>
              <w:t>Tn-Tb</w:t>
            </w:r>
          </w:p>
        </w:tc>
      </w:tr>
      <w:tr w:rsidR="00AC03E5" w:rsidRPr="0027358F" w:rsidTr="00AC03E5">
        <w:trPr>
          <w:trHeight w:val="300"/>
          <w:jc w:val="center"/>
        </w:trPr>
        <w:tc>
          <w:tcPr>
            <w:tcW w:w="0" w:type="auto"/>
            <w:shd w:val="clear" w:color="auto" w:fill="auto"/>
            <w:vAlign w:val="center"/>
          </w:tcPr>
          <w:p w:rsidR="00AC03E5" w:rsidRPr="0027358F" w:rsidRDefault="00AC03E5" w:rsidP="00FA05DF">
            <w:pPr>
              <w:spacing w:after="0"/>
              <w:jc w:val="right"/>
              <w:rPr>
                <w:rFonts w:eastAsia="Times New Roman" w:cs="Times New Roman"/>
                <w:color w:val="000000"/>
                <w:sz w:val="16"/>
                <w:szCs w:val="16"/>
              </w:rPr>
            </w:pPr>
            <w:r>
              <w:rPr>
                <w:rFonts w:eastAsia="Times New Roman" w:cs="Times New Roman"/>
                <w:color w:val="000000"/>
                <w:sz w:val="16"/>
                <w:szCs w:val="16"/>
              </w:rPr>
              <w:t>14</w:t>
            </w:r>
          </w:p>
        </w:tc>
        <w:tc>
          <w:tcPr>
            <w:tcW w:w="0" w:type="auto"/>
            <w:shd w:val="clear" w:color="auto" w:fill="auto"/>
            <w:noWrap/>
            <w:vAlign w:val="center"/>
            <w:hideMark/>
          </w:tcPr>
          <w:p w:rsidR="00AC03E5" w:rsidRPr="0027358F" w:rsidRDefault="00AC03E5" w:rsidP="00FA05DF">
            <w:pPr>
              <w:spacing w:after="0"/>
              <w:jc w:val="center"/>
              <w:rPr>
                <w:rFonts w:eastAsia="Times New Roman" w:cs="Times New Roman"/>
                <w:color w:val="000000"/>
                <w:sz w:val="16"/>
                <w:szCs w:val="16"/>
              </w:rPr>
            </w:pPr>
            <w:r w:rsidRPr="0027358F">
              <w:rPr>
                <w:rFonts w:eastAsia="Times New Roman" w:cs="Times New Roman"/>
                <w:color w:val="000000"/>
                <w:sz w:val="16"/>
                <w:szCs w:val="16"/>
              </w:rPr>
              <w:t>PIQUIRENDA-AGUARAY</w:t>
            </w:r>
          </w:p>
        </w:tc>
        <w:tc>
          <w:tcPr>
            <w:tcW w:w="0" w:type="auto"/>
            <w:shd w:val="clear" w:color="auto" w:fill="auto"/>
            <w:noWrap/>
            <w:vAlign w:val="center"/>
            <w:hideMark/>
          </w:tcPr>
          <w:p w:rsidR="00AC03E5" w:rsidRPr="0027358F" w:rsidRDefault="00AC03E5" w:rsidP="00FA05DF">
            <w:pPr>
              <w:spacing w:after="0"/>
              <w:jc w:val="center"/>
              <w:rPr>
                <w:rFonts w:eastAsia="Times New Roman" w:cs="Times New Roman"/>
                <w:color w:val="000000"/>
                <w:sz w:val="16"/>
                <w:szCs w:val="16"/>
              </w:rPr>
            </w:pPr>
            <w:r w:rsidRPr="0027358F">
              <w:rPr>
                <w:rFonts w:eastAsia="Times New Roman" w:cs="Times New Roman"/>
                <w:color w:val="000000"/>
                <w:sz w:val="16"/>
                <w:szCs w:val="16"/>
              </w:rPr>
              <w:t>Tonono-Tobantirenda</w:t>
            </w:r>
          </w:p>
        </w:tc>
        <w:tc>
          <w:tcPr>
            <w:tcW w:w="0" w:type="auto"/>
            <w:shd w:val="clear" w:color="auto" w:fill="auto"/>
            <w:vAlign w:val="center"/>
          </w:tcPr>
          <w:p w:rsidR="00AC03E5" w:rsidRPr="0027358F" w:rsidRDefault="00AC03E5" w:rsidP="00FA05DF">
            <w:pPr>
              <w:spacing w:after="0"/>
              <w:jc w:val="center"/>
              <w:rPr>
                <w:rFonts w:eastAsia="Times New Roman" w:cs="Times New Roman"/>
                <w:color w:val="000000"/>
                <w:sz w:val="16"/>
                <w:szCs w:val="16"/>
              </w:rPr>
            </w:pPr>
            <w:r w:rsidRPr="0027358F">
              <w:rPr>
                <w:rFonts w:eastAsia="Times New Roman" w:cs="Times New Roman"/>
                <w:color w:val="000000"/>
                <w:sz w:val="16"/>
                <w:szCs w:val="16"/>
              </w:rPr>
              <w:t>Tn-Tb</w:t>
            </w:r>
          </w:p>
        </w:tc>
      </w:tr>
      <w:tr w:rsidR="00AC03E5" w:rsidRPr="0027358F" w:rsidTr="00AC03E5">
        <w:trPr>
          <w:trHeight w:val="300"/>
          <w:jc w:val="center"/>
        </w:trPr>
        <w:tc>
          <w:tcPr>
            <w:tcW w:w="0" w:type="auto"/>
            <w:shd w:val="clear" w:color="auto" w:fill="auto"/>
            <w:vAlign w:val="center"/>
          </w:tcPr>
          <w:p w:rsidR="00AC03E5" w:rsidRPr="0027358F" w:rsidRDefault="00AC03E5" w:rsidP="00FA05DF">
            <w:pPr>
              <w:spacing w:after="0"/>
              <w:jc w:val="right"/>
              <w:rPr>
                <w:rFonts w:eastAsia="Times New Roman" w:cs="Times New Roman"/>
                <w:color w:val="000000"/>
                <w:sz w:val="16"/>
                <w:szCs w:val="16"/>
              </w:rPr>
            </w:pPr>
            <w:r>
              <w:rPr>
                <w:rFonts w:eastAsia="Times New Roman" w:cs="Times New Roman"/>
                <w:color w:val="000000"/>
                <w:sz w:val="16"/>
                <w:szCs w:val="16"/>
              </w:rPr>
              <w:t>15</w:t>
            </w:r>
          </w:p>
        </w:tc>
        <w:tc>
          <w:tcPr>
            <w:tcW w:w="0" w:type="auto"/>
            <w:shd w:val="clear" w:color="auto" w:fill="auto"/>
            <w:noWrap/>
            <w:vAlign w:val="center"/>
            <w:hideMark/>
          </w:tcPr>
          <w:p w:rsidR="00AC03E5" w:rsidRPr="0027358F" w:rsidRDefault="00AC03E5" w:rsidP="00FA05DF">
            <w:pPr>
              <w:spacing w:after="0"/>
              <w:jc w:val="center"/>
              <w:rPr>
                <w:rFonts w:eastAsia="Times New Roman" w:cs="Times New Roman"/>
                <w:color w:val="000000"/>
                <w:sz w:val="16"/>
                <w:szCs w:val="16"/>
              </w:rPr>
            </w:pPr>
            <w:r w:rsidRPr="0027358F">
              <w:rPr>
                <w:rFonts w:eastAsia="Times New Roman" w:cs="Times New Roman"/>
                <w:color w:val="000000"/>
                <w:sz w:val="16"/>
                <w:szCs w:val="16"/>
              </w:rPr>
              <w:t>AGUARAY-TOBANTIRENDA</w:t>
            </w:r>
          </w:p>
        </w:tc>
        <w:tc>
          <w:tcPr>
            <w:tcW w:w="0" w:type="auto"/>
            <w:shd w:val="clear" w:color="auto" w:fill="auto"/>
            <w:noWrap/>
            <w:vAlign w:val="center"/>
            <w:hideMark/>
          </w:tcPr>
          <w:p w:rsidR="00AC03E5" w:rsidRPr="0027358F" w:rsidRDefault="00AC03E5" w:rsidP="00FA05DF">
            <w:pPr>
              <w:spacing w:after="0"/>
              <w:jc w:val="center"/>
              <w:rPr>
                <w:rFonts w:eastAsia="Times New Roman" w:cs="Times New Roman"/>
                <w:color w:val="000000"/>
                <w:sz w:val="16"/>
                <w:szCs w:val="16"/>
              </w:rPr>
            </w:pPr>
            <w:r w:rsidRPr="0027358F">
              <w:rPr>
                <w:rFonts w:eastAsia="Times New Roman" w:cs="Times New Roman"/>
                <w:color w:val="000000"/>
                <w:sz w:val="16"/>
                <w:szCs w:val="16"/>
              </w:rPr>
              <w:t>Madrejones 2 - Quijarro</w:t>
            </w:r>
          </w:p>
        </w:tc>
        <w:tc>
          <w:tcPr>
            <w:tcW w:w="0" w:type="auto"/>
            <w:shd w:val="clear" w:color="auto" w:fill="auto"/>
            <w:vAlign w:val="center"/>
          </w:tcPr>
          <w:p w:rsidR="00AC03E5" w:rsidRPr="0027358F" w:rsidRDefault="00AC03E5" w:rsidP="00FA05DF">
            <w:pPr>
              <w:spacing w:after="0"/>
              <w:jc w:val="center"/>
              <w:rPr>
                <w:rFonts w:eastAsia="Times New Roman" w:cs="Times New Roman"/>
                <w:color w:val="000000"/>
                <w:sz w:val="16"/>
                <w:szCs w:val="16"/>
              </w:rPr>
            </w:pPr>
            <w:r w:rsidRPr="0027358F">
              <w:rPr>
                <w:rFonts w:eastAsia="Times New Roman" w:cs="Times New Roman"/>
                <w:color w:val="000000"/>
                <w:sz w:val="16"/>
                <w:szCs w:val="16"/>
              </w:rPr>
              <w:t>M2-Qo</w:t>
            </w:r>
          </w:p>
        </w:tc>
      </w:tr>
      <w:tr w:rsidR="00AC03E5" w:rsidRPr="0027358F" w:rsidTr="00AC03E5">
        <w:trPr>
          <w:trHeight w:val="300"/>
          <w:jc w:val="center"/>
        </w:trPr>
        <w:tc>
          <w:tcPr>
            <w:tcW w:w="0" w:type="auto"/>
            <w:shd w:val="clear" w:color="auto" w:fill="auto"/>
            <w:vAlign w:val="center"/>
          </w:tcPr>
          <w:p w:rsidR="00AC03E5" w:rsidRPr="0027358F" w:rsidRDefault="00AC03E5" w:rsidP="00FA05DF">
            <w:pPr>
              <w:spacing w:after="0"/>
              <w:jc w:val="right"/>
              <w:rPr>
                <w:rFonts w:eastAsia="Times New Roman" w:cs="Times New Roman"/>
                <w:color w:val="000000"/>
                <w:sz w:val="16"/>
                <w:szCs w:val="16"/>
              </w:rPr>
            </w:pPr>
            <w:r>
              <w:rPr>
                <w:rFonts w:eastAsia="Times New Roman" w:cs="Times New Roman"/>
                <w:color w:val="000000"/>
                <w:sz w:val="16"/>
                <w:szCs w:val="16"/>
              </w:rPr>
              <w:t>16</w:t>
            </w:r>
          </w:p>
        </w:tc>
        <w:tc>
          <w:tcPr>
            <w:tcW w:w="0" w:type="auto"/>
            <w:shd w:val="clear" w:color="auto" w:fill="auto"/>
            <w:noWrap/>
            <w:vAlign w:val="center"/>
            <w:hideMark/>
          </w:tcPr>
          <w:p w:rsidR="00AC03E5" w:rsidRPr="0027358F" w:rsidRDefault="00AC03E5" w:rsidP="00FA05DF">
            <w:pPr>
              <w:spacing w:after="0"/>
              <w:jc w:val="center"/>
              <w:rPr>
                <w:rFonts w:eastAsia="Times New Roman" w:cs="Times New Roman"/>
                <w:color w:val="000000"/>
                <w:sz w:val="16"/>
                <w:szCs w:val="16"/>
              </w:rPr>
            </w:pPr>
            <w:r w:rsidRPr="0027358F">
              <w:rPr>
                <w:rFonts w:eastAsia="Times New Roman" w:cs="Times New Roman"/>
                <w:color w:val="000000"/>
                <w:sz w:val="16"/>
                <w:szCs w:val="16"/>
              </w:rPr>
              <w:t>AGUARAY-TOBANTIRENDA</w:t>
            </w:r>
          </w:p>
        </w:tc>
        <w:tc>
          <w:tcPr>
            <w:tcW w:w="0" w:type="auto"/>
            <w:shd w:val="clear" w:color="auto" w:fill="auto"/>
            <w:noWrap/>
            <w:vAlign w:val="center"/>
            <w:hideMark/>
          </w:tcPr>
          <w:p w:rsidR="00AC03E5" w:rsidRPr="0027358F" w:rsidRDefault="00AC03E5" w:rsidP="00FA05DF">
            <w:pPr>
              <w:spacing w:after="0"/>
              <w:jc w:val="center"/>
              <w:rPr>
                <w:rFonts w:eastAsia="Times New Roman" w:cs="Times New Roman"/>
                <w:color w:val="000000"/>
                <w:sz w:val="16"/>
                <w:szCs w:val="16"/>
              </w:rPr>
            </w:pPr>
            <w:r w:rsidRPr="0027358F">
              <w:rPr>
                <w:rFonts w:eastAsia="Times New Roman" w:cs="Times New Roman"/>
                <w:color w:val="000000"/>
                <w:sz w:val="16"/>
                <w:szCs w:val="16"/>
              </w:rPr>
              <w:t>Tonono-Tobantirenda</w:t>
            </w:r>
          </w:p>
        </w:tc>
        <w:tc>
          <w:tcPr>
            <w:tcW w:w="0" w:type="auto"/>
            <w:shd w:val="clear" w:color="auto" w:fill="auto"/>
            <w:vAlign w:val="center"/>
          </w:tcPr>
          <w:p w:rsidR="00AC03E5" w:rsidRPr="0027358F" w:rsidRDefault="00AC03E5" w:rsidP="00FA05DF">
            <w:pPr>
              <w:spacing w:after="0"/>
              <w:jc w:val="center"/>
              <w:rPr>
                <w:rFonts w:eastAsia="Times New Roman" w:cs="Times New Roman"/>
                <w:color w:val="000000"/>
                <w:sz w:val="16"/>
                <w:szCs w:val="16"/>
              </w:rPr>
            </w:pPr>
            <w:r w:rsidRPr="0027358F">
              <w:rPr>
                <w:rFonts w:eastAsia="Times New Roman" w:cs="Times New Roman"/>
                <w:color w:val="000000"/>
                <w:sz w:val="16"/>
                <w:szCs w:val="16"/>
              </w:rPr>
              <w:t>Tn-Tb</w:t>
            </w:r>
          </w:p>
        </w:tc>
      </w:tr>
      <w:tr w:rsidR="00AC03E5" w:rsidRPr="0027358F" w:rsidTr="00AC03E5">
        <w:trPr>
          <w:trHeight w:val="300"/>
          <w:jc w:val="center"/>
        </w:trPr>
        <w:tc>
          <w:tcPr>
            <w:tcW w:w="0" w:type="auto"/>
            <w:shd w:val="clear" w:color="auto" w:fill="auto"/>
            <w:vAlign w:val="center"/>
          </w:tcPr>
          <w:p w:rsidR="00AC03E5" w:rsidRPr="0027358F" w:rsidRDefault="00AC03E5" w:rsidP="00FA05DF">
            <w:pPr>
              <w:spacing w:after="0"/>
              <w:jc w:val="right"/>
              <w:rPr>
                <w:rFonts w:eastAsia="Times New Roman" w:cs="Times New Roman"/>
                <w:color w:val="000000"/>
                <w:sz w:val="16"/>
                <w:szCs w:val="16"/>
              </w:rPr>
            </w:pPr>
            <w:r>
              <w:rPr>
                <w:rFonts w:eastAsia="Times New Roman" w:cs="Times New Roman"/>
                <w:color w:val="000000"/>
                <w:sz w:val="16"/>
                <w:szCs w:val="16"/>
              </w:rPr>
              <w:t>17</w:t>
            </w:r>
          </w:p>
        </w:tc>
        <w:tc>
          <w:tcPr>
            <w:tcW w:w="0" w:type="auto"/>
            <w:shd w:val="clear" w:color="auto" w:fill="auto"/>
            <w:noWrap/>
            <w:vAlign w:val="center"/>
            <w:hideMark/>
          </w:tcPr>
          <w:p w:rsidR="00AC03E5" w:rsidRPr="0027358F" w:rsidRDefault="00AC03E5" w:rsidP="00FA05DF">
            <w:pPr>
              <w:spacing w:after="0"/>
              <w:jc w:val="center"/>
              <w:rPr>
                <w:rFonts w:eastAsia="Times New Roman" w:cs="Times New Roman"/>
                <w:color w:val="000000"/>
                <w:sz w:val="16"/>
                <w:szCs w:val="16"/>
              </w:rPr>
            </w:pPr>
            <w:r w:rsidRPr="0027358F">
              <w:rPr>
                <w:rFonts w:eastAsia="Times New Roman" w:cs="Times New Roman"/>
                <w:color w:val="000000"/>
                <w:sz w:val="16"/>
                <w:szCs w:val="16"/>
              </w:rPr>
              <w:t>AGUARAY-TOBANTIRENDA</w:t>
            </w:r>
          </w:p>
        </w:tc>
        <w:tc>
          <w:tcPr>
            <w:tcW w:w="0" w:type="auto"/>
            <w:shd w:val="clear" w:color="auto" w:fill="auto"/>
            <w:noWrap/>
            <w:vAlign w:val="center"/>
            <w:hideMark/>
          </w:tcPr>
          <w:p w:rsidR="00AC03E5" w:rsidRPr="0027358F" w:rsidRDefault="00AC03E5" w:rsidP="00FA05DF">
            <w:pPr>
              <w:spacing w:after="0"/>
              <w:jc w:val="center"/>
              <w:rPr>
                <w:rFonts w:eastAsia="Times New Roman" w:cs="Times New Roman"/>
                <w:color w:val="000000"/>
                <w:sz w:val="16"/>
                <w:szCs w:val="16"/>
              </w:rPr>
            </w:pPr>
            <w:r w:rsidRPr="0027358F">
              <w:rPr>
                <w:rFonts w:eastAsia="Times New Roman" w:cs="Times New Roman"/>
                <w:color w:val="000000"/>
                <w:sz w:val="16"/>
                <w:szCs w:val="16"/>
              </w:rPr>
              <w:t>Tonono-Tobantirenda</w:t>
            </w:r>
          </w:p>
        </w:tc>
        <w:tc>
          <w:tcPr>
            <w:tcW w:w="0" w:type="auto"/>
            <w:shd w:val="clear" w:color="auto" w:fill="auto"/>
            <w:vAlign w:val="center"/>
          </w:tcPr>
          <w:p w:rsidR="00AC03E5" w:rsidRPr="0027358F" w:rsidRDefault="00AC03E5" w:rsidP="00FA05DF">
            <w:pPr>
              <w:spacing w:after="0"/>
              <w:jc w:val="center"/>
              <w:rPr>
                <w:rFonts w:eastAsia="Times New Roman" w:cs="Times New Roman"/>
                <w:color w:val="000000"/>
                <w:sz w:val="16"/>
                <w:szCs w:val="16"/>
              </w:rPr>
            </w:pPr>
            <w:r w:rsidRPr="0027358F">
              <w:rPr>
                <w:rFonts w:eastAsia="Times New Roman" w:cs="Times New Roman"/>
                <w:color w:val="000000"/>
                <w:sz w:val="16"/>
                <w:szCs w:val="16"/>
              </w:rPr>
              <w:t>Tn-Tb</w:t>
            </w:r>
          </w:p>
        </w:tc>
      </w:tr>
      <w:tr w:rsidR="00AC03E5" w:rsidRPr="0027358F" w:rsidTr="00AC03E5">
        <w:trPr>
          <w:trHeight w:val="300"/>
          <w:jc w:val="center"/>
        </w:trPr>
        <w:tc>
          <w:tcPr>
            <w:tcW w:w="0" w:type="auto"/>
            <w:shd w:val="clear" w:color="auto" w:fill="auto"/>
            <w:vAlign w:val="center"/>
          </w:tcPr>
          <w:p w:rsidR="00AC03E5" w:rsidRPr="0027358F" w:rsidRDefault="00AC03E5" w:rsidP="00FA05DF">
            <w:pPr>
              <w:spacing w:after="0"/>
              <w:jc w:val="right"/>
              <w:rPr>
                <w:rFonts w:eastAsia="Times New Roman" w:cs="Times New Roman"/>
                <w:color w:val="000000"/>
                <w:sz w:val="16"/>
                <w:szCs w:val="16"/>
              </w:rPr>
            </w:pPr>
            <w:r>
              <w:rPr>
                <w:rFonts w:eastAsia="Times New Roman" w:cs="Times New Roman"/>
                <w:color w:val="000000"/>
                <w:sz w:val="16"/>
                <w:szCs w:val="16"/>
              </w:rPr>
              <w:t>18</w:t>
            </w:r>
          </w:p>
        </w:tc>
        <w:tc>
          <w:tcPr>
            <w:tcW w:w="0" w:type="auto"/>
            <w:shd w:val="clear" w:color="auto" w:fill="auto"/>
            <w:noWrap/>
            <w:vAlign w:val="center"/>
            <w:hideMark/>
          </w:tcPr>
          <w:p w:rsidR="00AC03E5" w:rsidRPr="0027358F" w:rsidRDefault="00AC03E5" w:rsidP="00FA05DF">
            <w:pPr>
              <w:spacing w:after="0"/>
              <w:jc w:val="center"/>
              <w:rPr>
                <w:rFonts w:eastAsia="Times New Roman" w:cs="Times New Roman"/>
                <w:color w:val="000000"/>
                <w:sz w:val="16"/>
                <w:szCs w:val="16"/>
              </w:rPr>
            </w:pPr>
            <w:r w:rsidRPr="0027358F">
              <w:rPr>
                <w:rFonts w:eastAsia="Times New Roman" w:cs="Times New Roman"/>
                <w:color w:val="000000"/>
                <w:sz w:val="16"/>
                <w:szCs w:val="16"/>
              </w:rPr>
              <w:t>AGUARAY-TOBANTIRENDA</w:t>
            </w:r>
          </w:p>
        </w:tc>
        <w:tc>
          <w:tcPr>
            <w:tcW w:w="0" w:type="auto"/>
            <w:shd w:val="clear" w:color="auto" w:fill="auto"/>
            <w:noWrap/>
            <w:vAlign w:val="center"/>
            <w:hideMark/>
          </w:tcPr>
          <w:p w:rsidR="00AC03E5" w:rsidRPr="0027358F" w:rsidRDefault="00AC03E5" w:rsidP="00FA05DF">
            <w:pPr>
              <w:spacing w:after="0"/>
              <w:jc w:val="center"/>
              <w:rPr>
                <w:rFonts w:eastAsia="Times New Roman" w:cs="Times New Roman"/>
                <w:color w:val="000000"/>
                <w:sz w:val="16"/>
                <w:szCs w:val="16"/>
              </w:rPr>
            </w:pPr>
            <w:r w:rsidRPr="0027358F">
              <w:rPr>
                <w:rFonts w:eastAsia="Times New Roman" w:cs="Times New Roman"/>
                <w:color w:val="000000"/>
                <w:sz w:val="16"/>
                <w:szCs w:val="16"/>
              </w:rPr>
              <w:t>Tonono-Tobantirenda</w:t>
            </w:r>
          </w:p>
        </w:tc>
        <w:tc>
          <w:tcPr>
            <w:tcW w:w="0" w:type="auto"/>
            <w:shd w:val="clear" w:color="auto" w:fill="auto"/>
            <w:vAlign w:val="center"/>
          </w:tcPr>
          <w:p w:rsidR="00AC03E5" w:rsidRPr="0027358F" w:rsidRDefault="00AC03E5" w:rsidP="00FA05DF">
            <w:pPr>
              <w:spacing w:after="0"/>
              <w:jc w:val="center"/>
              <w:rPr>
                <w:rFonts w:eastAsia="Times New Roman" w:cs="Times New Roman"/>
                <w:color w:val="000000"/>
                <w:sz w:val="16"/>
                <w:szCs w:val="16"/>
              </w:rPr>
            </w:pPr>
            <w:r w:rsidRPr="0027358F">
              <w:rPr>
                <w:rFonts w:eastAsia="Times New Roman" w:cs="Times New Roman"/>
                <w:color w:val="000000"/>
                <w:sz w:val="16"/>
                <w:szCs w:val="16"/>
              </w:rPr>
              <w:t>Tn-Tb</w:t>
            </w:r>
          </w:p>
        </w:tc>
      </w:tr>
      <w:tr w:rsidR="00AC03E5" w:rsidRPr="0027358F" w:rsidTr="00AC03E5">
        <w:trPr>
          <w:trHeight w:val="300"/>
          <w:jc w:val="center"/>
        </w:trPr>
        <w:tc>
          <w:tcPr>
            <w:tcW w:w="0" w:type="auto"/>
            <w:shd w:val="clear" w:color="auto" w:fill="auto"/>
            <w:vAlign w:val="center"/>
          </w:tcPr>
          <w:p w:rsidR="00AC03E5" w:rsidRPr="0027358F" w:rsidRDefault="00AC03E5" w:rsidP="00FA05DF">
            <w:pPr>
              <w:spacing w:after="0"/>
              <w:jc w:val="right"/>
              <w:rPr>
                <w:rFonts w:eastAsia="Times New Roman" w:cs="Times New Roman"/>
                <w:color w:val="000000"/>
                <w:sz w:val="16"/>
                <w:szCs w:val="16"/>
              </w:rPr>
            </w:pPr>
            <w:r>
              <w:rPr>
                <w:rFonts w:eastAsia="Times New Roman" w:cs="Times New Roman"/>
                <w:color w:val="000000"/>
                <w:sz w:val="16"/>
                <w:szCs w:val="16"/>
              </w:rPr>
              <w:t>19</w:t>
            </w:r>
          </w:p>
        </w:tc>
        <w:tc>
          <w:tcPr>
            <w:tcW w:w="0" w:type="auto"/>
            <w:shd w:val="clear" w:color="auto" w:fill="auto"/>
            <w:noWrap/>
            <w:vAlign w:val="center"/>
            <w:hideMark/>
          </w:tcPr>
          <w:p w:rsidR="00AC03E5" w:rsidRPr="0027358F" w:rsidRDefault="00AC03E5" w:rsidP="00FA05DF">
            <w:pPr>
              <w:spacing w:after="0"/>
              <w:jc w:val="center"/>
              <w:rPr>
                <w:rFonts w:eastAsia="Times New Roman" w:cs="Times New Roman"/>
                <w:color w:val="000000"/>
                <w:sz w:val="16"/>
                <w:szCs w:val="16"/>
              </w:rPr>
            </w:pPr>
            <w:r w:rsidRPr="0027358F">
              <w:rPr>
                <w:rFonts w:eastAsia="Times New Roman" w:cs="Times New Roman"/>
                <w:color w:val="000000"/>
                <w:sz w:val="16"/>
                <w:szCs w:val="16"/>
              </w:rPr>
              <w:t>TOBANTIRENDA-SALVADOR MAZZA</w:t>
            </w:r>
          </w:p>
        </w:tc>
        <w:tc>
          <w:tcPr>
            <w:tcW w:w="0" w:type="auto"/>
            <w:shd w:val="clear" w:color="auto" w:fill="auto"/>
            <w:noWrap/>
            <w:vAlign w:val="center"/>
            <w:hideMark/>
          </w:tcPr>
          <w:p w:rsidR="00AC03E5" w:rsidRPr="0027358F" w:rsidRDefault="00AC03E5" w:rsidP="00FA05DF">
            <w:pPr>
              <w:spacing w:after="0"/>
              <w:jc w:val="center"/>
              <w:rPr>
                <w:rFonts w:eastAsia="Times New Roman" w:cs="Times New Roman"/>
                <w:color w:val="000000"/>
                <w:sz w:val="16"/>
                <w:szCs w:val="16"/>
              </w:rPr>
            </w:pPr>
            <w:r w:rsidRPr="0027358F">
              <w:rPr>
                <w:rFonts w:eastAsia="Times New Roman" w:cs="Times New Roman"/>
                <w:color w:val="000000"/>
                <w:sz w:val="16"/>
                <w:szCs w:val="16"/>
              </w:rPr>
              <w:t>Madrejones 2 - Quijarro</w:t>
            </w:r>
          </w:p>
        </w:tc>
        <w:tc>
          <w:tcPr>
            <w:tcW w:w="0" w:type="auto"/>
            <w:shd w:val="clear" w:color="auto" w:fill="auto"/>
            <w:vAlign w:val="center"/>
          </w:tcPr>
          <w:p w:rsidR="00AC03E5" w:rsidRPr="0027358F" w:rsidRDefault="00AC03E5" w:rsidP="00FA05DF">
            <w:pPr>
              <w:spacing w:after="0"/>
              <w:jc w:val="center"/>
              <w:rPr>
                <w:rFonts w:eastAsia="Times New Roman" w:cs="Times New Roman"/>
                <w:color w:val="000000"/>
                <w:sz w:val="16"/>
                <w:szCs w:val="16"/>
              </w:rPr>
            </w:pPr>
            <w:r w:rsidRPr="0027358F">
              <w:rPr>
                <w:rFonts w:eastAsia="Times New Roman" w:cs="Times New Roman"/>
                <w:color w:val="000000"/>
                <w:sz w:val="16"/>
                <w:szCs w:val="16"/>
              </w:rPr>
              <w:t>M2-Qo</w:t>
            </w:r>
          </w:p>
        </w:tc>
      </w:tr>
      <w:tr w:rsidR="00AC03E5" w:rsidRPr="0027358F" w:rsidTr="00AC03E5">
        <w:trPr>
          <w:trHeight w:val="300"/>
          <w:jc w:val="center"/>
        </w:trPr>
        <w:tc>
          <w:tcPr>
            <w:tcW w:w="0" w:type="auto"/>
            <w:shd w:val="clear" w:color="auto" w:fill="auto"/>
            <w:vAlign w:val="center"/>
          </w:tcPr>
          <w:p w:rsidR="00AC03E5" w:rsidRPr="0027358F" w:rsidRDefault="00AC03E5" w:rsidP="00FA05DF">
            <w:pPr>
              <w:spacing w:after="0"/>
              <w:jc w:val="right"/>
              <w:rPr>
                <w:rFonts w:eastAsia="Times New Roman" w:cs="Times New Roman"/>
                <w:color w:val="000000"/>
                <w:sz w:val="16"/>
                <w:szCs w:val="16"/>
              </w:rPr>
            </w:pPr>
            <w:r>
              <w:rPr>
                <w:rFonts w:eastAsia="Times New Roman" w:cs="Times New Roman"/>
                <w:color w:val="000000"/>
                <w:sz w:val="16"/>
                <w:szCs w:val="16"/>
              </w:rPr>
              <w:t>20</w:t>
            </w:r>
          </w:p>
        </w:tc>
        <w:tc>
          <w:tcPr>
            <w:tcW w:w="0" w:type="auto"/>
            <w:shd w:val="clear" w:color="auto" w:fill="auto"/>
            <w:noWrap/>
            <w:vAlign w:val="center"/>
            <w:hideMark/>
          </w:tcPr>
          <w:p w:rsidR="00AC03E5" w:rsidRPr="0027358F" w:rsidRDefault="00AC03E5" w:rsidP="00FA05DF">
            <w:pPr>
              <w:spacing w:after="0"/>
              <w:jc w:val="center"/>
              <w:rPr>
                <w:rFonts w:eastAsia="Times New Roman" w:cs="Times New Roman"/>
                <w:color w:val="000000"/>
                <w:sz w:val="16"/>
                <w:szCs w:val="16"/>
              </w:rPr>
            </w:pPr>
            <w:r w:rsidRPr="0027358F">
              <w:rPr>
                <w:rFonts w:eastAsia="Times New Roman" w:cs="Times New Roman"/>
                <w:color w:val="000000"/>
                <w:sz w:val="16"/>
                <w:szCs w:val="16"/>
              </w:rPr>
              <w:t>TOBANTIRENDA-SALVADOR MAZZA</w:t>
            </w:r>
          </w:p>
        </w:tc>
        <w:tc>
          <w:tcPr>
            <w:tcW w:w="0" w:type="auto"/>
            <w:shd w:val="clear" w:color="auto" w:fill="auto"/>
            <w:noWrap/>
            <w:vAlign w:val="center"/>
            <w:hideMark/>
          </w:tcPr>
          <w:p w:rsidR="00AC03E5" w:rsidRPr="0027358F" w:rsidRDefault="00AC03E5" w:rsidP="00FA05DF">
            <w:pPr>
              <w:spacing w:after="0"/>
              <w:jc w:val="center"/>
              <w:rPr>
                <w:rFonts w:eastAsia="Times New Roman" w:cs="Times New Roman"/>
                <w:color w:val="000000"/>
                <w:sz w:val="16"/>
                <w:szCs w:val="16"/>
              </w:rPr>
            </w:pPr>
            <w:r w:rsidRPr="0027358F">
              <w:rPr>
                <w:rFonts w:eastAsia="Times New Roman" w:cs="Times New Roman"/>
                <w:color w:val="000000"/>
                <w:sz w:val="16"/>
                <w:szCs w:val="16"/>
              </w:rPr>
              <w:t>Tonono-Tobantirenda</w:t>
            </w:r>
          </w:p>
        </w:tc>
        <w:tc>
          <w:tcPr>
            <w:tcW w:w="0" w:type="auto"/>
            <w:shd w:val="clear" w:color="auto" w:fill="auto"/>
            <w:vAlign w:val="center"/>
          </w:tcPr>
          <w:p w:rsidR="00AC03E5" w:rsidRPr="0027358F" w:rsidRDefault="00AC03E5" w:rsidP="00FA05DF">
            <w:pPr>
              <w:spacing w:after="0"/>
              <w:jc w:val="center"/>
              <w:rPr>
                <w:rFonts w:eastAsia="Times New Roman" w:cs="Times New Roman"/>
                <w:color w:val="000000"/>
                <w:sz w:val="16"/>
                <w:szCs w:val="16"/>
              </w:rPr>
            </w:pPr>
            <w:r w:rsidRPr="0027358F">
              <w:rPr>
                <w:rFonts w:eastAsia="Times New Roman" w:cs="Times New Roman"/>
                <w:color w:val="000000"/>
                <w:sz w:val="16"/>
                <w:szCs w:val="16"/>
              </w:rPr>
              <w:t>Tn-Tb</w:t>
            </w:r>
          </w:p>
        </w:tc>
      </w:tr>
      <w:tr w:rsidR="00AC03E5" w:rsidRPr="0027358F" w:rsidTr="00AC03E5">
        <w:trPr>
          <w:trHeight w:val="300"/>
          <w:jc w:val="center"/>
        </w:trPr>
        <w:tc>
          <w:tcPr>
            <w:tcW w:w="0" w:type="auto"/>
            <w:shd w:val="clear" w:color="auto" w:fill="auto"/>
            <w:vAlign w:val="center"/>
          </w:tcPr>
          <w:p w:rsidR="00AC03E5" w:rsidRPr="0027358F" w:rsidRDefault="00AC03E5" w:rsidP="00FA05DF">
            <w:pPr>
              <w:spacing w:after="0"/>
              <w:jc w:val="right"/>
              <w:rPr>
                <w:rFonts w:eastAsia="Times New Roman" w:cs="Times New Roman"/>
                <w:color w:val="000000"/>
                <w:sz w:val="16"/>
                <w:szCs w:val="16"/>
              </w:rPr>
            </w:pPr>
            <w:r>
              <w:rPr>
                <w:rFonts w:eastAsia="Times New Roman" w:cs="Times New Roman"/>
                <w:color w:val="000000"/>
                <w:sz w:val="16"/>
                <w:szCs w:val="16"/>
              </w:rPr>
              <w:t>21</w:t>
            </w:r>
          </w:p>
        </w:tc>
        <w:tc>
          <w:tcPr>
            <w:tcW w:w="0" w:type="auto"/>
            <w:shd w:val="clear" w:color="auto" w:fill="auto"/>
            <w:noWrap/>
            <w:vAlign w:val="center"/>
            <w:hideMark/>
          </w:tcPr>
          <w:p w:rsidR="00AC03E5" w:rsidRPr="0027358F" w:rsidRDefault="00AC03E5" w:rsidP="00FA05DF">
            <w:pPr>
              <w:spacing w:after="0"/>
              <w:jc w:val="center"/>
              <w:rPr>
                <w:rFonts w:eastAsia="Times New Roman" w:cs="Times New Roman"/>
                <w:color w:val="000000"/>
                <w:sz w:val="16"/>
                <w:szCs w:val="16"/>
              </w:rPr>
            </w:pPr>
            <w:r w:rsidRPr="0027358F">
              <w:rPr>
                <w:rFonts w:eastAsia="Times New Roman" w:cs="Times New Roman"/>
                <w:color w:val="000000"/>
                <w:sz w:val="16"/>
                <w:szCs w:val="16"/>
              </w:rPr>
              <w:t>TOBANTIRENDA-SALVADOR MAZZA</w:t>
            </w:r>
          </w:p>
        </w:tc>
        <w:tc>
          <w:tcPr>
            <w:tcW w:w="0" w:type="auto"/>
            <w:shd w:val="clear" w:color="auto" w:fill="auto"/>
            <w:noWrap/>
            <w:vAlign w:val="center"/>
            <w:hideMark/>
          </w:tcPr>
          <w:p w:rsidR="00AC03E5" w:rsidRPr="0027358F" w:rsidRDefault="00AC03E5" w:rsidP="00FA05DF">
            <w:pPr>
              <w:spacing w:after="0"/>
              <w:jc w:val="center"/>
              <w:rPr>
                <w:rFonts w:eastAsia="Times New Roman" w:cs="Times New Roman"/>
                <w:color w:val="000000"/>
                <w:sz w:val="16"/>
                <w:szCs w:val="16"/>
              </w:rPr>
            </w:pPr>
            <w:r w:rsidRPr="0027358F">
              <w:rPr>
                <w:rFonts w:eastAsia="Times New Roman" w:cs="Times New Roman"/>
                <w:color w:val="000000"/>
                <w:sz w:val="16"/>
                <w:szCs w:val="16"/>
              </w:rPr>
              <w:t>Tonono-Tobantirenda</w:t>
            </w:r>
          </w:p>
        </w:tc>
        <w:tc>
          <w:tcPr>
            <w:tcW w:w="0" w:type="auto"/>
            <w:shd w:val="clear" w:color="auto" w:fill="auto"/>
            <w:vAlign w:val="center"/>
          </w:tcPr>
          <w:p w:rsidR="00AC03E5" w:rsidRPr="0027358F" w:rsidRDefault="00AC03E5" w:rsidP="00FA05DF">
            <w:pPr>
              <w:spacing w:after="0"/>
              <w:jc w:val="center"/>
              <w:rPr>
                <w:rFonts w:eastAsia="Times New Roman" w:cs="Times New Roman"/>
                <w:color w:val="000000"/>
                <w:sz w:val="16"/>
                <w:szCs w:val="16"/>
              </w:rPr>
            </w:pPr>
            <w:r w:rsidRPr="0027358F">
              <w:rPr>
                <w:rFonts w:eastAsia="Times New Roman" w:cs="Times New Roman"/>
                <w:color w:val="000000"/>
                <w:sz w:val="16"/>
                <w:szCs w:val="16"/>
              </w:rPr>
              <w:t>Tn-Tb</w:t>
            </w:r>
          </w:p>
        </w:tc>
      </w:tr>
      <w:tr w:rsidR="00AC03E5" w:rsidRPr="0027358F" w:rsidTr="00AC03E5">
        <w:trPr>
          <w:trHeight w:val="300"/>
          <w:jc w:val="center"/>
        </w:trPr>
        <w:tc>
          <w:tcPr>
            <w:tcW w:w="0" w:type="auto"/>
            <w:shd w:val="clear" w:color="auto" w:fill="auto"/>
            <w:vAlign w:val="center"/>
          </w:tcPr>
          <w:p w:rsidR="00AC03E5" w:rsidRPr="0027358F" w:rsidRDefault="00AC03E5" w:rsidP="00FA05DF">
            <w:pPr>
              <w:spacing w:after="0"/>
              <w:jc w:val="right"/>
              <w:rPr>
                <w:rFonts w:eastAsia="Times New Roman" w:cs="Times New Roman"/>
                <w:color w:val="000000"/>
                <w:sz w:val="16"/>
                <w:szCs w:val="16"/>
              </w:rPr>
            </w:pPr>
            <w:r>
              <w:rPr>
                <w:rFonts w:eastAsia="Times New Roman" w:cs="Times New Roman"/>
                <w:color w:val="000000"/>
                <w:sz w:val="16"/>
                <w:szCs w:val="16"/>
              </w:rPr>
              <w:t>22</w:t>
            </w:r>
          </w:p>
        </w:tc>
        <w:tc>
          <w:tcPr>
            <w:tcW w:w="0" w:type="auto"/>
            <w:shd w:val="clear" w:color="auto" w:fill="auto"/>
            <w:noWrap/>
            <w:vAlign w:val="center"/>
            <w:hideMark/>
          </w:tcPr>
          <w:p w:rsidR="00AC03E5" w:rsidRPr="0027358F" w:rsidRDefault="00AC03E5" w:rsidP="00FA05DF">
            <w:pPr>
              <w:spacing w:after="0"/>
              <w:jc w:val="center"/>
              <w:rPr>
                <w:rFonts w:eastAsia="Times New Roman" w:cs="Times New Roman"/>
                <w:color w:val="000000"/>
                <w:sz w:val="16"/>
                <w:szCs w:val="16"/>
              </w:rPr>
            </w:pPr>
            <w:r w:rsidRPr="0027358F">
              <w:rPr>
                <w:rFonts w:eastAsia="Times New Roman" w:cs="Times New Roman"/>
                <w:color w:val="000000"/>
                <w:sz w:val="16"/>
                <w:szCs w:val="16"/>
              </w:rPr>
              <w:t>TOBANTIRENDA-SALVADOR MAZZA</w:t>
            </w:r>
          </w:p>
        </w:tc>
        <w:tc>
          <w:tcPr>
            <w:tcW w:w="0" w:type="auto"/>
            <w:shd w:val="clear" w:color="auto" w:fill="auto"/>
            <w:noWrap/>
            <w:vAlign w:val="center"/>
            <w:hideMark/>
          </w:tcPr>
          <w:p w:rsidR="00AC03E5" w:rsidRPr="0027358F" w:rsidRDefault="00AC03E5" w:rsidP="00FA05DF">
            <w:pPr>
              <w:spacing w:after="0"/>
              <w:jc w:val="center"/>
              <w:rPr>
                <w:rFonts w:eastAsia="Times New Roman" w:cs="Times New Roman"/>
                <w:color w:val="000000"/>
                <w:sz w:val="16"/>
                <w:szCs w:val="16"/>
              </w:rPr>
            </w:pPr>
            <w:r w:rsidRPr="0027358F">
              <w:rPr>
                <w:rFonts w:eastAsia="Times New Roman" w:cs="Times New Roman"/>
                <w:color w:val="000000"/>
                <w:sz w:val="16"/>
                <w:szCs w:val="16"/>
              </w:rPr>
              <w:t>Tonono-Tobantirenda</w:t>
            </w:r>
          </w:p>
        </w:tc>
        <w:tc>
          <w:tcPr>
            <w:tcW w:w="0" w:type="auto"/>
            <w:shd w:val="clear" w:color="auto" w:fill="auto"/>
            <w:vAlign w:val="center"/>
          </w:tcPr>
          <w:p w:rsidR="00AC03E5" w:rsidRPr="0027358F" w:rsidRDefault="00AC03E5" w:rsidP="00FA05DF">
            <w:pPr>
              <w:spacing w:after="0"/>
              <w:jc w:val="center"/>
              <w:rPr>
                <w:rFonts w:eastAsia="Times New Roman" w:cs="Times New Roman"/>
                <w:color w:val="000000"/>
                <w:sz w:val="16"/>
                <w:szCs w:val="16"/>
              </w:rPr>
            </w:pPr>
            <w:r w:rsidRPr="0027358F">
              <w:rPr>
                <w:rFonts w:eastAsia="Times New Roman" w:cs="Times New Roman"/>
                <w:color w:val="000000"/>
                <w:sz w:val="16"/>
                <w:szCs w:val="16"/>
              </w:rPr>
              <w:t>Tn-Tb</w:t>
            </w:r>
          </w:p>
        </w:tc>
      </w:tr>
    </w:tbl>
    <w:p w:rsidR="00D612BB" w:rsidRDefault="00D612BB" w:rsidP="00FA05DF">
      <w:pPr>
        <w:rPr>
          <w:b/>
          <w:u w:val="single"/>
        </w:rPr>
      </w:pPr>
    </w:p>
    <w:p w:rsidR="00501830" w:rsidRPr="00B34D50" w:rsidRDefault="00AC03E5" w:rsidP="00FA05DF">
      <w:pPr>
        <w:rPr>
          <w:rFonts w:eastAsiaTheme="majorEastAsia" w:cstheme="majorBidi"/>
          <w:b/>
          <w:smallCaps/>
          <w:spacing w:val="20"/>
          <w:sz w:val="24"/>
          <w:szCs w:val="24"/>
          <w:u w:val="single"/>
          <w:lang w:val="es-ES" w:bidi="en-US"/>
        </w:rPr>
      </w:pPr>
      <w:r w:rsidRPr="00B34D50">
        <w:rPr>
          <w:rFonts w:eastAsiaTheme="majorEastAsia" w:cstheme="majorBidi"/>
          <w:b/>
          <w:smallCaps/>
          <w:spacing w:val="20"/>
          <w:sz w:val="24"/>
          <w:szCs w:val="24"/>
          <w:u w:val="single"/>
          <w:lang w:val="es-ES" w:bidi="en-US"/>
        </w:rPr>
        <w:t>Tramo 1</w:t>
      </w:r>
      <w:r w:rsidR="009D7534" w:rsidRPr="00B34D50">
        <w:rPr>
          <w:rFonts w:eastAsiaTheme="majorEastAsia" w:cstheme="majorBidi"/>
          <w:b/>
          <w:smallCaps/>
          <w:spacing w:val="20"/>
          <w:sz w:val="24"/>
          <w:szCs w:val="24"/>
          <w:u w:val="single"/>
          <w:lang w:val="es-ES" w:bidi="en-US"/>
        </w:rPr>
        <w:t xml:space="preserve">: Coronel Cornejo – Gral. Mosconi. Asociación </w:t>
      </w:r>
      <w:r w:rsidR="002A79B8" w:rsidRPr="00B34D50">
        <w:rPr>
          <w:rFonts w:eastAsiaTheme="majorEastAsia" w:cstheme="majorBidi"/>
          <w:b/>
          <w:smallCaps/>
          <w:spacing w:val="20"/>
          <w:sz w:val="24"/>
          <w:szCs w:val="24"/>
          <w:u w:val="single"/>
          <w:lang w:val="es-ES" w:bidi="en-US"/>
        </w:rPr>
        <w:t>Vespucio:</w:t>
      </w:r>
    </w:p>
    <w:p w:rsidR="00AC03E5" w:rsidRPr="00E221CF" w:rsidRDefault="00AC03E5" w:rsidP="0078207B">
      <w:pPr>
        <w:pBdr>
          <w:top w:val="dotDash" w:sz="4" w:space="0" w:color="auto"/>
          <w:left w:val="dotDash" w:sz="4" w:space="4" w:color="auto"/>
          <w:bottom w:val="dotDash" w:sz="4" w:space="1" w:color="auto"/>
          <w:right w:val="dotDash" w:sz="4" w:space="4" w:color="auto"/>
        </w:pBdr>
        <w:autoSpaceDE w:val="0"/>
        <w:autoSpaceDN w:val="0"/>
        <w:adjustRightInd w:val="0"/>
        <w:spacing w:after="0"/>
        <w:jc w:val="both"/>
        <w:rPr>
          <w:rFonts w:cs="Verdana,Bold"/>
          <w:bCs/>
          <w:sz w:val="20"/>
          <w:szCs w:val="20"/>
        </w:rPr>
      </w:pPr>
      <w:r w:rsidRPr="00E221CF">
        <w:rPr>
          <w:rFonts w:cs="Verdana,Bold"/>
          <w:b/>
          <w:bCs/>
          <w:sz w:val="20"/>
          <w:szCs w:val="20"/>
        </w:rPr>
        <w:t>Suelos asociados:</w:t>
      </w:r>
      <w:r w:rsidRPr="00E221CF">
        <w:rPr>
          <w:rFonts w:cs="Verdana,Bold"/>
          <w:bCs/>
          <w:sz w:val="20"/>
          <w:szCs w:val="20"/>
        </w:rPr>
        <w:t xml:space="preserve"> Vespucio / Ranchos - Pozo del Zorrino </w:t>
      </w:r>
    </w:p>
    <w:p w:rsidR="00AC03E5" w:rsidRPr="00E221CF" w:rsidRDefault="00AC03E5" w:rsidP="0078207B">
      <w:pPr>
        <w:pBdr>
          <w:top w:val="dotDash" w:sz="4" w:space="0" w:color="auto"/>
          <w:left w:val="dotDash" w:sz="4" w:space="4" w:color="auto"/>
          <w:bottom w:val="dotDash" w:sz="4" w:space="1" w:color="auto"/>
          <w:right w:val="dotDash" w:sz="4" w:space="4" w:color="auto"/>
        </w:pBdr>
        <w:autoSpaceDE w:val="0"/>
        <w:autoSpaceDN w:val="0"/>
        <w:adjustRightInd w:val="0"/>
        <w:spacing w:after="0"/>
        <w:jc w:val="both"/>
        <w:rPr>
          <w:rFonts w:cs="Verdana,Bold"/>
          <w:bCs/>
          <w:sz w:val="20"/>
          <w:szCs w:val="20"/>
        </w:rPr>
      </w:pPr>
      <w:r w:rsidRPr="00E221CF">
        <w:rPr>
          <w:rFonts w:cs="Verdana,Bold"/>
          <w:b/>
          <w:bCs/>
          <w:sz w:val="20"/>
          <w:szCs w:val="20"/>
        </w:rPr>
        <w:t>Región geográfica</w:t>
      </w:r>
      <w:r w:rsidRPr="00E221CF">
        <w:rPr>
          <w:rFonts w:cs="Verdana,Bold"/>
          <w:bCs/>
          <w:sz w:val="20"/>
          <w:szCs w:val="20"/>
        </w:rPr>
        <w:t>: Llanura Chaqueña</w:t>
      </w:r>
    </w:p>
    <w:p w:rsidR="00AC03E5" w:rsidRPr="00E221CF" w:rsidRDefault="00AC03E5" w:rsidP="0078207B">
      <w:pPr>
        <w:pBdr>
          <w:top w:val="dotDash" w:sz="4" w:space="0" w:color="auto"/>
          <w:left w:val="dotDash" w:sz="4" w:space="4" w:color="auto"/>
          <w:bottom w:val="dotDash" w:sz="4" w:space="1" w:color="auto"/>
          <w:right w:val="dotDash" w:sz="4" w:space="4" w:color="auto"/>
        </w:pBdr>
        <w:autoSpaceDE w:val="0"/>
        <w:autoSpaceDN w:val="0"/>
        <w:adjustRightInd w:val="0"/>
        <w:spacing w:after="0"/>
        <w:jc w:val="both"/>
        <w:rPr>
          <w:rFonts w:cs="Verdana,Bold"/>
          <w:bCs/>
          <w:sz w:val="20"/>
          <w:szCs w:val="20"/>
        </w:rPr>
      </w:pPr>
      <w:r w:rsidRPr="00E221CF">
        <w:rPr>
          <w:rFonts w:cs="Verdana,Bold"/>
          <w:b/>
          <w:bCs/>
          <w:sz w:val="20"/>
          <w:szCs w:val="20"/>
        </w:rPr>
        <w:t>Ubicación</w:t>
      </w:r>
      <w:r w:rsidRPr="00E221CF">
        <w:rPr>
          <w:rFonts w:cs="Verdana,Bold"/>
          <w:bCs/>
          <w:sz w:val="20"/>
          <w:szCs w:val="20"/>
        </w:rPr>
        <w:t>: Se distribuye al norte de la provincia de Salta entre las localidades de Aguaray y General Ballivián.</w:t>
      </w:r>
    </w:p>
    <w:p w:rsidR="00AC03E5" w:rsidRPr="00E221CF" w:rsidRDefault="00AC03E5" w:rsidP="0078207B">
      <w:pPr>
        <w:pBdr>
          <w:top w:val="dotDash" w:sz="4" w:space="0" w:color="auto"/>
          <w:left w:val="dotDash" w:sz="4" w:space="4" w:color="auto"/>
          <w:bottom w:val="dotDash" w:sz="4" w:space="1" w:color="auto"/>
          <w:right w:val="dotDash" w:sz="4" w:space="4" w:color="auto"/>
        </w:pBdr>
        <w:autoSpaceDE w:val="0"/>
        <w:autoSpaceDN w:val="0"/>
        <w:adjustRightInd w:val="0"/>
        <w:spacing w:after="0"/>
        <w:jc w:val="both"/>
        <w:rPr>
          <w:rFonts w:cs="Verdana,Bold"/>
          <w:bCs/>
          <w:sz w:val="20"/>
          <w:szCs w:val="20"/>
        </w:rPr>
      </w:pPr>
      <w:r w:rsidRPr="00E221CF">
        <w:rPr>
          <w:rFonts w:cs="Verdana,Bold"/>
          <w:b/>
          <w:bCs/>
          <w:sz w:val="20"/>
          <w:szCs w:val="20"/>
        </w:rPr>
        <w:t>Subcuenca:</w:t>
      </w:r>
      <w:r w:rsidRPr="00E221CF">
        <w:rPr>
          <w:rFonts w:cs="Verdana,Bold"/>
          <w:bCs/>
          <w:sz w:val="20"/>
          <w:szCs w:val="20"/>
        </w:rPr>
        <w:t xml:space="preserve"> Derrames temporarios.</w:t>
      </w:r>
      <w:r w:rsidRPr="00E221CF">
        <w:rPr>
          <w:rFonts w:cs="Verdana,Bold"/>
          <w:bCs/>
          <w:sz w:val="20"/>
          <w:szCs w:val="20"/>
        </w:rPr>
        <w:tab/>
      </w:r>
    </w:p>
    <w:p w:rsidR="00AC03E5" w:rsidRPr="00E221CF" w:rsidRDefault="00AC03E5" w:rsidP="0078207B">
      <w:pPr>
        <w:pBdr>
          <w:top w:val="dotDash" w:sz="4" w:space="0" w:color="auto"/>
          <w:left w:val="dotDash" w:sz="4" w:space="4" w:color="auto"/>
          <w:bottom w:val="dotDash" w:sz="4" w:space="1" w:color="auto"/>
          <w:right w:val="dotDash" w:sz="4" w:space="4" w:color="auto"/>
        </w:pBdr>
        <w:autoSpaceDE w:val="0"/>
        <w:autoSpaceDN w:val="0"/>
        <w:adjustRightInd w:val="0"/>
        <w:spacing w:after="0"/>
        <w:jc w:val="both"/>
        <w:rPr>
          <w:rFonts w:cs="Verdana,Bold"/>
          <w:bCs/>
          <w:sz w:val="20"/>
          <w:szCs w:val="20"/>
        </w:rPr>
      </w:pPr>
      <w:r w:rsidRPr="00E221CF">
        <w:rPr>
          <w:rFonts w:cs="Verdana,Bold"/>
          <w:b/>
          <w:bCs/>
          <w:sz w:val="20"/>
          <w:szCs w:val="20"/>
        </w:rPr>
        <w:t>Fisiografía:</w:t>
      </w:r>
      <w:r w:rsidRPr="00E221CF">
        <w:rPr>
          <w:rFonts w:cs="Verdana,Bold"/>
          <w:bCs/>
          <w:sz w:val="20"/>
          <w:szCs w:val="20"/>
        </w:rPr>
        <w:t xml:space="preserve"> Bajadas aluviales.</w:t>
      </w:r>
      <w:r w:rsidRPr="00E221CF">
        <w:rPr>
          <w:rFonts w:cs="Verdana,Bold"/>
          <w:bCs/>
          <w:sz w:val="20"/>
          <w:szCs w:val="20"/>
        </w:rPr>
        <w:tab/>
      </w:r>
    </w:p>
    <w:p w:rsidR="00AC03E5" w:rsidRPr="00E221CF" w:rsidRDefault="00AC03E5" w:rsidP="0078207B">
      <w:pPr>
        <w:pBdr>
          <w:top w:val="dotDash" w:sz="4" w:space="0" w:color="auto"/>
          <w:left w:val="dotDash" w:sz="4" w:space="4" w:color="auto"/>
          <w:bottom w:val="dotDash" w:sz="4" w:space="1" w:color="auto"/>
          <w:right w:val="dotDash" w:sz="4" w:space="4" w:color="auto"/>
        </w:pBdr>
        <w:autoSpaceDE w:val="0"/>
        <w:autoSpaceDN w:val="0"/>
        <w:adjustRightInd w:val="0"/>
        <w:spacing w:after="0"/>
        <w:jc w:val="both"/>
        <w:rPr>
          <w:rFonts w:cs="Verdana,Bold"/>
          <w:bCs/>
          <w:sz w:val="20"/>
          <w:szCs w:val="20"/>
        </w:rPr>
      </w:pPr>
      <w:r w:rsidRPr="00E221CF">
        <w:rPr>
          <w:rFonts w:cs="Verdana,Bold"/>
          <w:b/>
          <w:bCs/>
          <w:sz w:val="20"/>
          <w:szCs w:val="20"/>
        </w:rPr>
        <w:t>Relieve:</w:t>
      </w:r>
      <w:r w:rsidRPr="00E221CF">
        <w:rPr>
          <w:rFonts w:cs="Verdana,Bold"/>
          <w:bCs/>
          <w:sz w:val="20"/>
          <w:szCs w:val="20"/>
        </w:rPr>
        <w:t xml:space="preserve"> Suavemente ondulado.</w:t>
      </w:r>
      <w:r w:rsidRPr="00E221CF">
        <w:rPr>
          <w:rFonts w:cs="Verdana,Bold"/>
          <w:bCs/>
          <w:sz w:val="20"/>
          <w:szCs w:val="20"/>
        </w:rPr>
        <w:tab/>
      </w:r>
    </w:p>
    <w:p w:rsidR="00AC03E5" w:rsidRPr="00E221CF" w:rsidRDefault="00AC03E5" w:rsidP="0078207B">
      <w:pPr>
        <w:pBdr>
          <w:top w:val="dotDash" w:sz="4" w:space="0" w:color="auto"/>
          <w:left w:val="dotDash" w:sz="4" w:space="4" w:color="auto"/>
          <w:bottom w:val="dotDash" w:sz="4" w:space="1" w:color="auto"/>
          <w:right w:val="dotDash" w:sz="4" w:space="4" w:color="auto"/>
        </w:pBdr>
        <w:autoSpaceDE w:val="0"/>
        <w:autoSpaceDN w:val="0"/>
        <w:adjustRightInd w:val="0"/>
        <w:spacing w:after="0"/>
        <w:jc w:val="both"/>
        <w:rPr>
          <w:rFonts w:cs="Verdana,Bold"/>
          <w:bCs/>
          <w:sz w:val="20"/>
          <w:szCs w:val="20"/>
        </w:rPr>
      </w:pPr>
      <w:r w:rsidRPr="00E221CF">
        <w:rPr>
          <w:rFonts w:cs="Verdana,Bold"/>
          <w:b/>
          <w:bCs/>
          <w:sz w:val="20"/>
          <w:szCs w:val="20"/>
        </w:rPr>
        <w:t>Clima:</w:t>
      </w:r>
      <w:r w:rsidRPr="00E221CF">
        <w:rPr>
          <w:rFonts w:cs="Verdana,Bold"/>
          <w:bCs/>
          <w:sz w:val="20"/>
          <w:szCs w:val="20"/>
        </w:rPr>
        <w:t xml:space="preserve"> Cálido Tropical serrano y Tropical con estación seca. Temperatura media: 27 °C (diciembre o enero) y 14 (julio). Pre</w:t>
      </w:r>
      <w:r>
        <w:rPr>
          <w:rFonts w:cs="Verdana,Bold"/>
          <w:bCs/>
          <w:sz w:val="20"/>
          <w:szCs w:val="20"/>
        </w:rPr>
        <w:t>cipitación media anual: 700 - 1</w:t>
      </w:r>
      <w:r w:rsidRPr="00E221CF">
        <w:rPr>
          <w:rFonts w:cs="Verdana,Bold"/>
          <w:bCs/>
          <w:sz w:val="20"/>
          <w:szCs w:val="20"/>
        </w:rPr>
        <w:t>000 mm.</w:t>
      </w:r>
      <w:r w:rsidRPr="00E221CF">
        <w:rPr>
          <w:rFonts w:cs="Verdana,Bold"/>
          <w:bCs/>
          <w:sz w:val="20"/>
          <w:szCs w:val="20"/>
        </w:rPr>
        <w:tab/>
      </w:r>
    </w:p>
    <w:p w:rsidR="00AC03E5" w:rsidRPr="00E221CF" w:rsidRDefault="00AC03E5" w:rsidP="0078207B">
      <w:pPr>
        <w:pBdr>
          <w:top w:val="dotDash" w:sz="4" w:space="0" w:color="auto"/>
          <w:left w:val="dotDash" w:sz="4" w:space="4" w:color="auto"/>
          <w:bottom w:val="dotDash" w:sz="4" w:space="1" w:color="auto"/>
          <w:right w:val="dotDash" w:sz="4" w:space="4" w:color="auto"/>
        </w:pBdr>
        <w:autoSpaceDE w:val="0"/>
        <w:autoSpaceDN w:val="0"/>
        <w:adjustRightInd w:val="0"/>
        <w:spacing w:after="0"/>
        <w:jc w:val="both"/>
        <w:rPr>
          <w:rFonts w:cs="Verdana,Bold"/>
          <w:bCs/>
          <w:sz w:val="20"/>
          <w:szCs w:val="20"/>
        </w:rPr>
      </w:pPr>
      <w:r w:rsidRPr="00E221CF">
        <w:rPr>
          <w:rFonts w:cs="Verdana,Bold"/>
          <w:bCs/>
          <w:sz w:val="20"/>
          <w:szCs w:val="20"/>
        </w:rPr>
        <w:t>Vegetación: Palo blanco, palo amarillo, pacará, tipa blanca, cebil, urundel, quebracho, guayacán, algarrobo.</w:t>
      </w:r>
    </w:p>
    <w:p w:rsidR="00AC03E5" w:rsidRPr="00835A51" w:rsidRDefault="00AC03E5" w:rsidP="0078207B">
      <w:pPr>
        <w:pBdr>
          <w:top w:val="dotDash" w:sz="4" w:space="0" w:color="auto"/>
          <w:left w:val="dotDash" w:sz="4" w:space="4" w:color="auto"/>
          <w:bottom w:val="dotDash" w:sz="4" w:space="1" w:color="auto"/>
          <w:right w:val="dotDash" w:sz="4" w:space="4" w:color="auto"/>
        </w:pBdr>
        <w:autoSpaceDE w:val="0"/>
        <w:autoSpaceDN w:val="0"/>
        <w:adjustRightInd w:val="0"/>
        <w:spacing w:after="0"/>
        <w:jc w:val="both"/>
        <w:rPr>
          <w:sz w:val="20"/>
          <w:szCs w:val="20"/>
        </w:rPr>
      </w:pPr>
      <w:r w:rsidRPr="00E221CF">
        <w:rPr>
          <w:rFonts w:cs="Verdana,Bold"/>
          <w:b/>
          <w:bCs/>
          <w:sz w:val="20"/>
          <w:szCs w:val="20"/>
        </w:rPr>
        <w:t>Material original:</w:t>
      </w:r>
      <w:r w:rsidRPr="00E221CF">
        <w:rPr>
          <w:rFonts w:cs="Verdana,Bold"/>
          <w:bCs/>
          <w:sz w:val="20"/>
          <w:szCs w:val="20"/>
        </w:rPr>
        <w:t xml:space="preserve"> Derivados de rocas terciarias y en menor proporci¾n de rocas paleozoicas: areniscas, limolitas, arcilitas, lutitas y ortocuarcitas, diamictitas, etc</w:t>
      </w:r>
      <w:r w:rsidRPr="00E221CF">
        <w:rPr>
          <w:rFonts w:cs="Verdana,Bold"/>
          <w:b/>
          <w:bCs/>
          <w:sz w:val="20"/>
          <w:szCs w:val="20"/>
        </w:rPr>
        <w:tab/>
      </w:r>
    </w:p>
    <w:p w:rsidR="00AC03E5" w:rsidRPr="00835A51" w:rsidRDefault="00AC03E5" w:rsidP="0078207B">
      <w:pPr>
        <w:pBdr>
          <w:top w:val="dotDash" w:sz="4" w:space="0" w:color="auto"/>
          <w:left w:val="dotDash" w:sz="4" w:space="4" w:color="auto"/>
          <w:bottom w:val="dotDash" w:sz="4" w:space="1" w:color="auto"/>
          <w:right w:val="dotDash" w:sz="4" w:space="4" w:color="auto"/>
        </w:pBdr>
        <w:jc w:val="both"/>
        <w:rPr>
          <w:sz w:val="20"/>
          <w:szCs w:val="20"/>
        </w:rPr>
      </w:pPr>
      <w:r w:rsidRPr="00835A51">
        <w:rPr>
          <w:b/>
          <w:sz w:val="20"/>
          <w:szCs w:val="20"/>
        </w:rPr>
        <w:t>Característica:</w:t>
      </w:r>
      <w:r w:rsidRPr="00835A51">
        <w:rPr>
          <w:sz w:val="20"/>
          <w:szCs w:val="20"/>
        </w:rPr>
        <w:t xml:space="preserve"> </w:t>
      </w:r>
      <w:r w:rsidRPr="00E221CF">
        <w:rPr>
          <w:rFonts w:cs="Verdana,Bold"/>
          <w:bCs/>
          <w:sz w:val="20"/>
          <w:szCs w:val="20"/>
        </w:rPr>
        <w:t xml:space="preserve">Suelo muy fuertemente desarrollado; con perfil A, E, B2, C; de textura media en superficie y media a medianamente fina en profundidad; bien a imperfectamente drenado; moderadamente ácido a neutro; contenido de materia orgánica moderadamente alto; capacidad de intercambio catiónico media a </w:t>
      </w:r>
      <w:r w:rsidRPr="00E221CF">
        <w:rPr>
          <w:rFonts w:cs="Verdana,Bold"/>
          <w:bCs/>
          <w:sz w:val="20"/>
          <w:szCs w:val="20"/>
        </w:rPr>
        <w:lastRenderedPageBreak/>
        <w:t>moderadamente alta; porcentaje de saturación de bases alto; pendiente del 4%; erosión ligera, anegamiento ocasional.</w:t>
      </w:r>
    </w:p>
    <w:p w:rsidR="005567CF" w:rsidRPr="00B34D50" w:rsidRDefault="00AC03E5" w:rsidP="00FA05DF">
      <w:pPr>
        <w:rPr>
          <w:rFonts w:eastAsiaTheme="majorEastAsia" w:cstheme="majorBidi"/>
          <w:b/>
          <w:smallCaps/>
          <w:spacing w:val="20"/>
          <w:sz w:val="24"/>
          <w:szCs w:val="24"/>
          <w:u w:val="single"/>
          <w:lang w:val="es-ES" w:bidi="en-US"/>
        </w:rPr>
      </w:pPr>
      <w:r w:rsidRPr="00B34D50">
        <w:rPr>
          <w:rFonts w:eastAsiaTheme="majorEastAsia" w:cstheme="majorBidi"/>
          <w:b/>
          <w:smallCaps/>
          <w:spacing w:val="20"/>
          <w:sz w:val="24"/>
          <w:szCs w:val="24"/>
          <w:u w:val="single"/>
          <w:lang w:val="es-ES" w:bidi="en-US"/>
        </w:rPr>
        <w:t>Tramo 2</w:t>
      </w:r>
      <w:r w:rsidR="009D7534" w:rsidRPr="00B34D50">
        <w:rPr>
          <w:rFonts w:eastAsiaTheme="majorEastAsia" w:cstheme="majorBidi"/>
          <w:b/>
          <w:smallCaps/>
          <w:spacing w:val="20"/>
          <w:sz w:val="24"/>
          <w:szCs w:val="24"/>
          <w:u w:val="single"/>
          <w:lang w:val="es-ES" w:bidi="en-US"/>
        </w:rPr>
        <w:t>: Coronel Cornejo – Gral. Mosconi</w:t>
      </w:r>
      <w:r w:rsidR="002A79B8" w:rsidRPr="00B34D50">
        <w:rPr>
          <w:rFonts w:eastAsiaTheme="majorEastAsia" w:cstheme="majorBidi"/>
          <w:b/>
          <w:smallCaps/>
          <w:spacing w:val="20"/>
          <w:sz w:val="24"/>
          <w:szCs w:val="24"/>
          <w:u w:val="single"/>
          <w:lang w:val="es-ES" w:bidi="en-US"/>
        </w:rPr>
        <w:t xml:space="preserve">. Asociación Palmar 3: </w:t>
      </w:r>
    </w:p>
    <w:p w:rsidR="008645C0" w:rsidRPr="008645C0" w:rsidRDefault="008645C0" w:rsidP="00FA05DF">
      <w:pPr>
        <w:pBdr>
          <w:top w:val="dotDash" w:sz="4" w:space="1" w:color="auto"/>
          <w:left w:val="dotDash" w:sz="4" w:space="4" w:color="auto"/>
          <w:bottom w:val="dotDash" w:sz="4" w:space="1" w:color="auto"/>
          <w:right w:val="dotDash" w:sz="4" w:space="4" w:color="auto"/>
        </w:pBdr>
        <w:autoSpaceDE w:val="0"/>
        <w:autoSpaceDN w:val="0"/>
        <w:adjustRightInd w:val="0"/>
        <w:spacing w:after="0"/>
        <w:jc w:val="both"/>
        <w:rPr>
          <w:rFonts w:cs="Verdana"/>
          <w:sz w:val="20"/>
          <w:szCs w:val="20"/>
        </w:rPr>
      </w:pPr>
      <w:r w:rsidRPr="008645C0">
        <w:rPr>
          <w:rFonts w:cs="Verdana,Bold"/>
          <w:b/>
          <w:bCs/>
          <w:sz w:val="20"/>
          <w:szCs w:val="20"/>
        </w:rPr>
        <w:t xml:space="preserve">Suelos Asociados: </w:t>
      </w:r>
      <w:r w:rsidRPr="008645C0">
        <w:rPr>
          <w:rFonts w:cs="Verdana"/>
          <w:sz w:val="20"/>
          <w:szCs w:val="20"/>
        </w:rPr>
        <w:t>Palmar / Ranchos - Pozo del Zorrino.</w:t>
      </w:r>
    </w:p>
    <w:p w:rsidR="008645C0" w:rsidRPr="008645C0" w:rsidRDefault="008645C0" w:rsidP="00FA05DF">
      <w:pPr>
        <w:pBdr>
          <w:top w:val="dotDash" w:sz="4" w:space="1" w:color="auto"/>
          <w:left w:val="dotDash" w:sz="4" w:space="4" w:color="auto"/>
          <w:bottom w:val="dotDash" w:sz="4" w:space="1" w:color="auto"/>
          <w:right w:val="dotDash" w:sz="4" w:space="4" w:color="auto"/>
        </w:pBdr>
        <w:autoSpaceDE w:val="0"/>
        <w:autoSpaceDN w:val="0"/>
        <w:adjustRightInd w:val="0"/>
        <w:spacing w:after="0"/>
        <w:jc w:val="both"/>
        <w:rPr>
          <w:rFonts w:cs="Verdana"/>
          <w:sz w:val="20"/>
          <w:szCs w:val="20"/>
        </w:rPr>
      </w:pPr>
      <w:r w:rsidRPr="008645C0">
        <w:rPr>
          <w:rFonts w:cs="Verdana,Bold"/>
          <w:b/>
          <w:bCs/>
          <w:sz w:val="20"/>
          <w:szCs w:val="20"/>
        </w:rPr>
        <w:t xml:space="preserve">Región Geográfica: </w:t>
      </w:r>
      <w:r w:rsidRPr="008645C0">
        <w:rPr>
          <w:rFonts w:cs="Verdana"/>
          <w:sz w:val="20"/>
          <w:szCs w:val="20"/>
        </w:rPr>
        <w:t>Llanura Chaqueña</w:t>
      </w:r>
    </w:p>
    <w:p w:rsidR="008645C0" w:rsidRPr="008645C0" w:rsidRDefault="008645C0" w:rsidP="00FA05DF">
      <w:pPr>
        <w:pBdr>
          <w:top w:val="dotDash" w:sz="4" w:space="1" w:color="auto"/>
          <w:left w:val="dotDash" w:sz="4" w:space="4" w:color="auto"/>
          <w:bottom w:val="dotDash" w:sz="4" w:space="1" w:color="auto"/>
          <w:right w:val="dotDash" w:sz="4" w:space="4" w:color="auto"/>
        </w:pBdr>
        <w:autoSpaceDE w:val="0"/>
        <w:autoSpaceDN w:val="0"/>
        <w:adjustRightInd w:val="0"/>
        <w:spacing w:after="0"/>
        <w:jc w:val="both"/>
        <w:rPr>
          <w:rFonts w:cs="Verdana"/>
          <w:sz w:val="20"/>
          <w:szCs w:val="20"/>
        </w:rPr>
      </w:pPr>
      <w:r w:rsidRPr="008645C0">
        <w:rPr>
          <w:rFonts w:cs="Verdana,Bold"/>
          <w:b/>
          <w:bCs/>
          <w:sz w:val="20"/>
          <w:szCs w:val="20"/>
        </w:rPr>
        <w:t xml:space="preserve">Ubicación: </w:t>
      </w:r>
      <w:r w:rsidRPr="008645C0">
        <w:rPr>
          <w:rFonts w:cs="Verdana"/>
          <w:sz w:val="20"/>
          <w:szCs w:val="20"/>
        </w:rPr>
        <w:t>Al norte de la provincia de Salta, hacia el este de la Ruta Nacional Nº 34, a la latitud</w:t>
      </w:r>
      <w:r>
        <w:rPr>
          <w:rFonts w:cs="Verdana"/>
          <w:sz w:val="20"/>
          <w:szCs w:val="20"/>
        </w:rPr>
        <w:t xml:space="preserve"> </w:t>
      </w:r>
      <w:r w:rsidRPr="008645C0">
        <w:rPr>
          <w:rFonts w:cs="Verdana"/>
          <w:sz w:val="20"/>
          <w:szCs w:val="20"/>
        </w:rPr>
        <w:t>de la localidad de Vespucio.</w:t>
      </w:r>
    </w:p>
    <w:p w:rsidR="008645C0" w:rsidRPr="008645C0" w:rsidRDefault="008645C0" w:rsidP="00FA05DF">
      <w:pPr>
        <w:pBdr>
          <w:top w:val="dotDash" w:sz="4" w:space="1" w:color="auto"/>
          <w:left w:val="dotDash" w:sz="4" w:space="4" w:color="auto"/>
          <w:bottom w:val="dotDash" w:sz="4" w:space="1" w:color="auto"/>
          <w:right w:val="dotDash" w:sz="4" w:space="4" w:color="auto"/>
        </w:pBdr>
        <w:autoSpaceDE w:val="0"/>
        <w:autoSpaceDN w:val="0"/>
        <w:adjustRightInd w:val="0"/>
        <w:spacing w:after="0"/>
        <w:jc w:val="both"/>
        <w:rPr>
          <w:rFonts w:cs="Verdana"/>
          <w:sz w:val="20"/>
          <w:szCs w:val="20"/>
        </w:rPr>
      </w:pPr>
      <w:r w:rsidRPr="008645C0">
        <w:rPr>
          <w:rFonts w:cs="Verdana,Bold"/>
          <w:b/>
          <w:bCs/>
          <w:sz w:val="20"/>
          <w:szCs w:val="20"/>
        </w:rPr>
        <w:t xml:space="preserve">Subcuenca: </w:t>
      </w:r>
      <w:r w:rsidRPr="008645C0">
        <w:rPr>
          <w:rFonts w:cs="Verdana"/>
          <w:sz w:val="20"/>
          <w:szCs w:val="20"/>
        </w:rPr>
        <w:t>Derrames temporarios.</w:t>
      </w:r>
    </w:p>
    <w:p w:rsidR="008645C0" w:rsidRPr="008645C0" w:rsidRDefault="008645C0" w:rsidP="00FA05DF">
      <w:pPr>
        <w:pBdr>
          <w:top w:val="dotDash" w:sz="4" w:space="1" w:color="auto"/>
          <w:left w:val="dotDash" w:sz="4" w:space="4" w:color="auto"/>
          <w:bottom w:val="dotDash" w:sz="4" w:space="1" w:color="auto"/>
          <w:right w:val="dotDash" w:sz="4" w:space="4" w:color="auto"/>
        </w:pBdr>
        <w:autoSpaceDE w:val="0"/>
        <w:autoSpaceDN w:val="0"/>
        <w:adjustRightInd w:val="0"/>
        <w:spacing w:after="0"/>
        <w:jc w:val="both"/>
        <w:rPr>
          <w:rFonts w:cs="Verdana"/>
          <w:sz w:val="20"/>
          <w:szCs w:val="20"/>
        </w:rPr>
      </w:pPr>
      <w:r w:rsidRPr="008645C0">
        <w:rPr>
          <w:rFonts w:cs="Verdana,Bold"/>
          <w:b/>
          <w:bCs/>
          <w:sz w:val="20"/>
          <w:szCs w:val="20"/>
        </w:rPr>
        <w:t xml:space="preserve">Fisiografía: </w:t>
      </w:r>
      <w:r w:rsidRPr="008645C0">
        <w:rPr>
          <w:rFonts w:cs="Verdana"/>
          <w:sz w:val="20"/>
          <w:szCs w:val="20"/>
        </w:rPr>
        <w:t>Bajadas aluviales.</w:t>
      </w:r>
    </w:p>
    <w:p w:rsidR="008645C0" w:rsidRPr="008645C0" w:rsidRDefault="008645C0" w:rsidP="00FA05DF">
      <w:pPr>
        <w:pBdr>
          <w:top w:val="dotDash" w:sz="4" w:space="1" w:color="auto"/>
          <w:left w:val="dotDash" w:sz="4" w:space="4" w:color="auto"/>
          <w:bottom w:val="dotDash" w:sz="4" w:space="1" w:color="auto"/>
          <w:right w:val="dotDash" w:sz="4" w:space="4" w:color="auto"/>
        </w:pBdr>
        <w:autoSpaceDE w:val="0"/>
        <w:autoSpaceDN w:val="0"/>
        <w:adjustRightInd w:val="0"/>
        <w:spacing w:after="0"/>
        <w:jc w:val="both"/>
        <w:rPr>
          <w:rFonts w:cs="Verdana"/>
          <w:sz w:val="20"/>
          <w:szCs w:val="20"/>
        </w:rPr>
      </w:pPr>
      <w:r w:rsidRPr="008645C0">
        <w:rPr>
          <w:rFonts w:cs="Verdana,Bold"/>
          <w:b/>
          <w:bCs/>
          <w:sz w:val="20"/>
          <w:szCs w:val="20"/>
        </w:rPr>
        <w:t xml:space="preserve">Relieve: </w:t>
      </w:r>
      <w:r w:rsidRPr="008645C0">
        <w:rPr>
          <w:rFonts w:cs="Verdana"/>
          <w:sz w:val="20"/>
          <w:szCs w:val="20"/>
        </w:rPr>
        <w:t>Plano.</w:t>
      </w:r>
    </w:p>
    <w:p w:rsidR="008645C0" w:rsidRPr="008645C0" w:rsidRDefault="008645C0" w:rsidP="00FA05DF">
      <w:pPr>
        <w:pBdr>
          <w:top w:val="dotDash" w:sz="4" w:space="1" w:color="auto"/>
          <w:left w:val="dotDash" w:sz="4" w:space="4" w:color="auto"/>
          <w:bottom w:val="dotDash" w:sz="4" w:space="1" w:color="auto"/>
          <w:right w:val="dotDash" w:sz="4" w:space="4" w:color="auto"/>
        </w:pBdr>
        <w:autoSpaceDE w:val="0"/>
        <w:autoSpaceDN w:val="0"/>
        <w:adjustRightInd w:val="0"/>
        <w:spacing w:after="0"/>
        <w:jc w:val="both"/>
        <w:rPr>
          <w:rFonts w:cs="Verdana"/>
          <w:sz w:val="20"/>
          <w:szCs w:val="20"/>
        </w:rPr>
      </w:pPr>
      <w:r w:rsidRPr="008645C0">
        <w:rPr>
          <w:rFonts w:cs="Verdana,Bold"/>
          <w:b/>
          <w:bCs/>
          <w:sz w:val="20"/>
          <w:szCs w:val="20"/>
        </w:rPr>
        <w:t xml:space="preserve">Clima: </w:t>
      </w:r>
      <w:r w:rsidRPr="008645C0">
        <w:rPr>
          <w:rFonts w:cs="Verdana"/>
          <w:sz w:val="20"/>
          <w:szCs w:val="20"/>
        </w:rPr>
        <w:t>Cálido: Tropical con estaci</w:t>
      </w:r>
      <w:r w:rsidR="00D146E5">
        <w:rPr>
          <w:rFonts w:cs="Verdana"/>
          <w:sz w:val="20"/>
          <w:szCs w:val="20"/>
        </w:rPr>
        <w:t>ón seca. Temperatura media: 27 °</w:t>
      </w:r>
      <w:r w:rsidRPr="008645C0">
        <w:rPr>
          <w:rFonts w:cs="Verdana"/>
          <w:sz w:val="20"/>
          <w:szCs w:val="20"/>
        </w:rPr>
        <w:t xml:space="preserve">C (diciembre </w:t>
      </w:r>
      <w:r w:rsidR="00D146E5">
        <w:rPr>
          <w:rFonts w:cs="Verdana"/>
          <w:sz w:val="20"/>
          <w:szCs w:val="20"/>
        </w:rPr>
        <w:t>o</w:t>
      </w:r>
      <w:r w:rsidRPr="008645C0">
        <w:rPr>
          <w:rFonts w:cs="Verdana"/>
          <w:sz w:val="20"/>
          <w:szCs w:val="20"/>
        </w:rPr>
        <w:t xml:space="preserve"> enero) y 13</w:t>
      </w:r>
      <w:r>
        <w:rPr>
          <w:rFonts w:cs="Verdana"/>
          <w:sz w:val="20"/>
          <w:szCs w:val="20"/>
        </w:rPr>
        <w:t xml:space="preserve"> </w:t>
      </w:r>
      <w:r w:rsidR="00D146E5">
        <w:rPr>
          <w:rFonts w:cs="Verdana"/>
          <w:sz w:val="20"/>
          <w:szCs w:val="20"/>
        </w:rPr>
        <w:t>°</w:t>
      </w:r>
      <w:r w:rsidRPr="008645C0">
        <w:rPr>
          <w:rFonts w:cs="Verdana"/>
          <w:sz w:val="20"/>
          <w:szCs w:val="20"/>
        </w:rPr>
        <w:t>C (julio). Precipitación media anual: 500 - 600 mm.</w:t>
      </w:r>
    </w:p>
    <w:p w:rsidR="008645C0" w:rsidRPr="008645C0" w:rsidRDefault="008645C0" w:rsidP="00FA05DF">
      <w:pPr>
        <w:pBdr>
          <w:top w:val="dotDash" w:sz="4" w:space="1" w:color="auto"/>
          <w:left w:val="dotDash" w:sz="4" w:space="4" w:color="auto"/>
          <w:bottom w:val="dotDash" w:sz="4" w:space="1" w:color="auto"/>
          <w:right w:val="dotDash" w:sz="4" w:space="4" w:color="auto"/>
        </w:pBdr>
        <w:autoSpaceDE w:val="0"/>
        <w:autoSpaceDN w:val="0"/>
        <w:adjustRightInd w:val="0"/>
        <w:spacing w:after="0"/>
        <w:jc w:val="both"/>
        <w:rPr>
          <w:rFonts w:cs="Verdana"/>
          <w:sz w:val="20"/>
          <w:szCs w:val="20"/>
        </w:rPr>
      </w:pPr>
      <w:r w:rsidRPr="008645C0">
        <w:rPr>
          <w:rFonts w:cs="Verdana,Bold"/>
          <w:b/>
          <w:bCs/>
          <w:sz w:val="20"/>
          <w:szCs w:val="20"/>
        </w:rPr>
        <w:t xml:space="preserve">Vegetación: </w:t>
      </w:r>
      <w:r w:rsidRPr="008645C0">
        <w:rPr>
          <w:rFonts w:cs="Verdana"/>
          <w:sz w:val="20"/>
          <w:szCs w:val="20"/>
        </w:rPr>
        <w:t>Quebracho blanco, quebracho colorado, quebracho negro, mistol, yuchán,</w:t>
      </w:r>
      <w:r>
        <w:rPr>
          <w:rFonts w:cs="Verdana"/>
          <w:sz w:val="20"/>
          <w:szCs w:val="20"/>
        </w:rPr>
        <w:t xml:space="preserve"> </w:t>
      </w:r>
      <w:r w:rsidRPr="008645C0">
        <w:rPr>
          <w:rFonts w:cs="Verdana"/>
          <w:sz w:val="20"/>
          <w:szCs w:val="20"/>
        </w:rPr>
        <w:t>algarrobo, palo santo, cebil colorado, palo blanco, duraznillo, garabato, chaguar.</w:t>
      </w:r>
    </w:p>
    <w:p w:rsidR="008645C0" w:rsidRPr="008645C0" w:rsidRDefault="008645C0" w:rsidP="00FA05DF">
      <w:pPr>
        <w:pBdr>
          <w:top w:val="dotDash" w:sz="4" w:space="1" w:color="auto"/>
          <w:left w:val="dotDash" w:sz="4" w:space="4" w:color="auto"/>
          <w:bottom w:val="dotDash" w:sz="4" w:space="1" w:color="auto"/>
          <w:right w:val="dotDash" w:sz="4" w:space="4" w:color="auto"/>
        </w:pBdr>
        <w:autoSpaceDE w:val="0"/>
        <w:autoSpaceDN w:val="0"/>
        <w:adjustRightInd w:val="0"/>
        <w:spacing w:after="0"/>
        <w:jc w:val="both"/>
        <w:rPr>
          <w:rFonts w:cs="Verdana"/>
          <w:sz w:val="20"/>
          <w:szCs w:val="20"/>
        </w:rPr>
      </w:pPr>
      <w:r w:rsidRPr="008645C0">
        <w:rPr>
          <w:rFonts w:cs="Verdana,Bold"/>
          <w:b/>
          <w:bCs/>
          <w:sz w:val="20"/>
          <w:szCs w:val="20"/>
        </w:rPr>
        <w:t xml:space="preserve">Material Original: </w:t>
      </w:r>
      <w:r w:rsidRPr="008645C0">
        <w:rPr>
          <w:rFonts w:cs="Verdana"/>
          <w:sz w:val="20"/>
          <w:szCs w:val="20"/>
        </w:rPr>
        <w:t>Remoción y redeposición del cuartario, especialmente de material pelítico en</w:t>
      </w:r>
      <w:r>
        <w:rPr>
          <w:rFonts w:cs="Verdana"/>
          <w:sz w:val="20"/>
          <w:szCs w:val="20"/>
        </w:rPr>
        <w:t xml:space="preserve"> </w:t>
      </w:r>
      <w:r w:rsidRPr="008645C0">
        <w:rPr>
          <w:rFonts w:cs="Verdana"/>
          <w:sz w:val="20"/>
          <w:szCs w:val="20"/>
        </w:rPr>
        <w:t>áreas algo deprimidas; también derivan de areniscas, limolitas, lutitas, etc.</w:t>
      </w:r>
    </w:p>
    <w:p w:rsidR="008645C0" w:rsidRDefault="008645C0" w:rsidP="00FA05DF">
      <w:pPr>
        <w:pBdr>
          <w:top w:val="dotDash" w:sz="4" w:space="1" w:color="auto"/>
          <w:left w:val="dotDash" w:sz="4" w:space="4" w:color="auto"/>
          <w:bottom w:val="dotDash" w:sz="4" w:space="1" w:color="auto"/>
          <w:right w:val="dotDash" w:sz="4" w:space="4" w:color="auto"/>
        </w:pBdr>
        <w:autoSpaceDE w:val="0"/>
        <w:autoSpaceDN w:val="0"/>
        <w:adjustRightInd w:val="0"/>
        <w:spacing w:after="0"/>
        <w:jc w:val="both"/>
        <w:rPr>
          <w:rFonts w:cs="Verdana"/>
          <w:sz w:val="20"/>
          <w:szCs w:val="20"/>
        </w:rPr>
      </w:pPr>
      <w:r w:rsidRPr="008645C0">
        <w:rPr>
          <w:rFonts w:cs="Verdana,Bold"/>
          <w:b/>
          <w:bCs/>
          <w:sz w:val="20"/>
          <w:szCs w:val="20"/>
        </w:rPr>
        <w:t xml:space="preserve">Característica: </w:t>
      </w:r>
      <w:r w:rsidRPr="008645C0">
        <w:rPr>
          <w:rFonts w:cs="Verdana"/>
          <w:sz w:val="20"/>
          <w:szCs w:val="20"/>
        </w:rPr>
        <w:t>Suelo de incipiente desarrollo; con perfil A, C; de textura fina; muy pobremente</w:t>
      </w:r>
      <w:r>
        <w:rPr>
          <w:rFonts w:cs="Verdana"/>
          <w:sz w:val="20"/>
          <w:szCs w:val="20"/>
        </w:rPr>
        <w:t xml:space="preserve"> </w:t>
      </w:r>
      <w:r w:rsidRPr="008645C0">
        <w:rPr>
          <w:rFonts w:cs="Verdana"/>
          <w:sz w:val="20"/>
          <w:szCs w:val="20"/>
        </w:rPr>
        <w:t>drenado; moderadamente ácido a neutro; salino en profundidad; contenido de materia orgánica</w:t>
      </w:r>
      <w:r>
        <w:rPr>
          <w:rFonts w:cs="Verdana"/>
          <w:sz w:val="20"/>
          <w:szCs w:val="20"/>
        </w:rPr>
        <w:t xml:space="preserve"> </w:t>
      </w:r>
      <w:r w:rsidRPr="008645C0">
        <w:rPr>
          <w:rFonts w:cs="Verdana"/>
          <w:sz w:val="20"/>
          <w:szCs w:val="20"/>
        </w:rPr>
        <w:t>alto; carbonatos en profundidad; capacidad de intercambio catiónico alta a moderadamente alta;</w:t>
      </w:r>
      <w:r>
        <w:rPr>
          <w:rFonts w:cs="Verdana"/>
          <w:sz w:val="20"/>
          <w:szCs w:val="20"/>
        </w:rPr>
        <w:t xml:space="preserve"> </w:t>
      </w:r>
      <w:r w:rsidRPr="008645C0">
        <w:rPr>
          <w:rFonts w:cs="Verdana"/>
          <w:sz w:val="20"/>
          <w:szCs w:val="20"/>
        </w:rPr>
        <w:t>porcentaje de saturación de bases alto; pendiente del 0 al 2%; inundable frecuentemente.</w:t>
      </w:r>
    </w:p>
    <w:p w:rsidR="008645C0" w:rsidRPr="008645C0" w:rsidRDefault="008645C0" w:rsidP="00FA05DF">
      <w:pPr>
        <w:autoSpaceDE w:val="0"/>
        <w:autoSpaceDN w:val="0"/>
        <w:adjustRightInd w:val="0"/>
        <w:spacing w:after="0"/>
        <w:jc w:val="both"/>
        <w:rPr>
          <w:sz w:val="20"/>
          <w:szCs w:val="20"/>
        </w:rPr>
      </w:pPr>
    </w:p>
    <w:p w:rsidR="00E74762" w:rsidRPr="00B34D50" w:rsidRDefault="00AC03E5" w:rsidP="00B34D50">
      <w:pPr>
        <w:spacing w:after="0"/>
        <w:rPr>
          <w:rFonts w:eastAsiaTheme="majorEastAsia" w:cstheme="majorBidi"/>
          <w:b/>
          <w:smallCaps/>
          <w:spacing w:val="20"/>
          <w:sz w:val="24"/>
          <w:szCs w:val="24"/>
          <w:u w:val="single"/>
          <w:lang w:val="es-ES" w:bidi="en-US"/>
        </w:rPr>
      </w:pPr>
      <w:r w:rsidRPr="00B34D50">
        <w:rPr>
          <w:rFonts w:eastAsiaTheme="majorEastAsia" w:cstheme="majorBidi"/>
          <w:b/>
          <w:smallCaps/>
          <w:spacing w:val="20"/>
          <w:sz w:val="24"/>
          <w:szCs w:val="24"/>
          <w:u w:val="single"/>
          <w:lang w:val="es-ES" w:bidi="en-US"/>
        </w:rPr>
        <w:t>Tramo 3</w:t>
      </w:r>
      <w:r w:rsidR="009D7534" w:rsidRPr="00B34D50">
        <w:rPr>
          <w:rFonts w:eastAsiaTheme="majorEastAsia" w:cstheme="majorBidi"/>
          <w:b/>
          <w:smallCaps/>
          <w:spacing w:val="20"/>
          <w:sz w:val="24"/>
          <w:szCs w:val="24"/>
          <w:u w:val="single"/>
          <w:lang w:val="es-ES" w:bidi="en-US"/>
        </w:rPr>
        <w:t xml:space="preserve">: Coronel Cornejo – Gral. Mosconi. Asociación </w:t>
      </w:r>
      <w:r w:rsidR="002A79B8" w:rsidRPr="00B34D50">
        <w:rPr>
          <w:rFonts w:eastAsiaTheme="majorEastAsia" w:cstheme="majorBidi"/>
          <w:b/>
          <w:smallCaps/>
          <w:spacing w:val="20"/>
          <w:sz w:val="24"/>
          <w:szCs w:val="24"/>
          <w:u w:val="single"/>
          <w:lang w:val="es-ES" w:bidi="en-US"/>
        </w:rPr>
        <w:t>Vespucio</w:t>
      </w:r>
    </w:p>
    <w:p w:rsidR="002A79B8" w:rsidRPr="00501830" w:rsidRDefault="00AC03E5" w:rsidP="00B34D50">
      <w:pPr>
        <w:spacing w:after="0"/>
        <w:jc w:val="both"/>
      </w:pPr>
      <w:r>
        <w:t>Descripta en Tramo 1.</w:t>
      </w:r>
    </w:p>
    <w:p w:rsidR="00E74762" w:rsidRPr="00501830" w:rsidRDefault="00AC03E5" w:rsidP="00B34D50">
      <w:pPr>
        <w:spacing w:after="0"/>
        <w:jc w:val="both"/>
        <w:rPr>
          <w:b/>
          <w:u w:val="single"/>
        </w:rPr>
      </w:pPr>
      <w:r w:rsidRPr="00B34D50">
        <w:rPr>
          <w:rFonts w:eastAsiaTheme="majorEastAsia" w:cstheme="majorBidi"/>
          <w:b/>
          <w:smallCaps/>
          <w:spacing w:val="20"/>
          <w:sz w:val="24"/>
          <w:szCs w:val="24"/>
          <w:u w:val="single"/>
          <w:lang w:val="es-ES" w:bidi="en-US"/>
        </w:rPr>
        <w:t>Tramo 4</w:t>
      </w:r>
      <w:r w:rsidR="009D7534" w:rsidRPr="00B34D50">
        <w:rPr>
          <w:rFonts w:eastAsiaTheme="majorEastAsia" w:cstheme="majorBidi"/>
          <w:b/>
          <w:smallCaps/>
          <w:spacing w:val="20"/>
          <w:sz w:val="24"/>
          <w:szCs w:val="24"/>
          <w:u w:val="single"/>
          <w:lang w:val="es-ES" w:bidi="en-US"/>
        </w:rPr>
        <w:t xml:space="preserve">: Coronel Cornejo – Gral. Mosconi. Asociación </w:t>
      </w:r>
      <w:r w:rsidR="002A79B8" w:rsidRPr="00B34D50">
        <w:rPr>
          <w:rFonts w:eastAsiaTheme="majorEastAsia" w:cstheme="majorBidi"/>
          <w:b/>
          <w:smallCaps/>
          <w:spacing w:val="20"/>
          <w:sz w:val="24"/>
          <w:szCs w:val="24"/>
          <w:u w:val="single"/>
          <w:lang w:val="es-ES" w:bidi="en-US"/>
        </w:rPr>
        <w:t>Palmar 3</w:t>
      </w:r>
      <w:r w:rsidR="00E74762" w:rsidRPr="00501830">
        <w:rPr>
          <w:b/>
          <w:u w:val="single"/>
        </w:rPr>
        <w:t>:</w:t>
      </w:r>
    </w:p>
    <w:p w:rsidR="002A79B8" w:rsidRPr="00501830" w:rsidRDefault="00AC03E5" w:rsidP="00B34D50">
      <w:pPr>
        <w:spacing w:after="0"/>
        <w:jc w:val="both"/>
      </w:pPr>
      <w:r>
        <w:t>Descripta en Tramo 2</w:t>
      </w:r>
      <w:r w:rsidR="002A79B8" w:rsidRPr="00501830">
        <w:t>.</w:t>
      </w:r>
    </w:p>
    <w:p w:rsidR="00E74762" w:rsidRPr="00B34D50" w:rsidRDefault="00AC03E5" w:rsidP="00B34D50">
      <w:pPr>
        <w:spacing w:after="0"/>
        <w:jc w:val="both"/>
        <w:rPr>
          <w:rFonts w:eastAsiaTheme="majorEastAsia" w:cstheme="majorBidi"/>
          <w:b/>
          <w:smallCaps/>
          <w:spacing w:val="20"/>
          <w:sz w:val="24"/>
          <w:szCs w:val="24"/>
          <w:u w:val="single"/>
          <w:lang w:val="es-ES" w:bidi="en-US"/>
        </w:rPr>
      </w:pPr>
      <w:r w:rsidRPr="00B34D50">
        <w:rPr>
          <w:rFonts w:eastAsiaTheme="majorEastAsia" w:cstheme="majorBidi"/>
          <w:b/>
          <w:smallCaps/>
          <w:spacing w:val="20"/>
          <w:sz w:val="24"/>
          <w:szCs w:val="24"/>
          <w:u w:val="single"/>
          <w:lang w:val="es-ES" w:bidi="en-US"/>
        </w:rPr>
        <w:t>Tramo 5</w:t>
      </w:r>
      <w:r w:rsidR="00B750A4" w:rsidRPr="00B34D50">
        <w:rPr>
          <w:rFonts w:eastAsiaTheme="majorEastAsia" w:cstheme="majorBidi"/>
          <w:b/>
          <w:smallCaps/>
          <w:spacing w:val="20"/>
          <w:sz w:val="24"/>
          <w:szCs w:val="24"/>
          <w:u w:val="single"/>
          <w:lang w:val="es-ES" w:bidi="en-US"/>
        </w:rPr>
        <w:t xml:space="preserve">: </w:t>
      </w:r>
      <w:r w:rsidR="00E94EB9" w:rsidRPr="00B34D50">
        <w:rPr>
          <w:rFonts w:eastAsiaTheme="majorEastAsia" w:cstheme="majorBidi"/>
          <w:b/>
          <w:smallCaps/>
          <w:spacing w:val="20"/>
          <w:sz w:val="24"/>
          <w:szCs w:val="24"/>
          <w:u w:val="single"/>
          <w:lang w:val="es-ES" w:bidi="en-US"/>
        </w:rPr>
        <w:t xml:space="preserve">Gral. Mosconi – Tartagal. Asociación </w:t>
      </w:r>
      <w:r w:rsidR="002A79B8" w:rsidRPr="00B34D50">
        <w:rPr>
          <w:rFonts w:eastAsiaTheme="majorEastAsia" w:cstheme="majorBidi"/>
          <w:b/>
          <w:smallCaps/>
          <w:spacing w:val="20"/>
          <w:sz w:val="24"/>
          <w:szCs w:val="24"/>
          <w:u w:val="single"/>
          <w:lang w:val="es-ES" w:bidi="en-US"/>
        </w:rPr>
        <w:t>Vespucio:</w:t>
      </w:r>
    </w:p>
    <w:p w:rsidR="002A79B8" w:rsidRPr="00501830" w:rsidRDefault="00AC03E5" w:rsidP="00B34D50">
      <w:pPr>
        <w:spacing w:after="0"/>
        <w:jc w:val="both"/>
        <w:rPr>
          <w:b/>
          <w:u w:val="single"/>
        </w:rPr>
      </w:pPr>
      <w:r>
        <w:t>Descripta en Tramo 1</w:t>
      </w:r>
      <w:r w:rsidR="002A79B8" w:rsidRPr="00501830">
        <w:t>.</w:t>
      </w:r>
    </w:p>
    <w:p w:rsidR="00E74762" w:rsidRPr="00B34D50" w:rsidRDefault="00AC03E5" w:rsidP="00B34D50">
      <w:pPr>
        <w:spacing w:after="0"/>
        <w:jc w:val="both"/>
        <w:rPr>
          <w:rFonts w:eastAsiaTheme="majorEastAsia" w:cstheme="majorBidi"/>
          <w:b/>
          <w:smallCaps/>
          <w:spacing w:val="20"/>
          <w:sz w:val="24"/>
          <w:szCs w:val="24"/>
          <w:u w:val="single"/>
          <w:lang w:val="es-ES" w:bidi="en-US"/>
        </w:rPr>
      </w:pPr>
      <w:r w:rsidRPr="00B34D50">
        <w:rPr>
          <w:rFonts w:eastAsiaTheme="majorEastAsia" w:cstheme="majorBidi"/>
          <w:b/>
          <w:smallCaps/>
          <w:spacing w:val="20"/>
          <w:sz w:val="24"/>
          <w:szCs w:val="24"/>
          <w:u w:val="single"/>
          <w:lang w:val="es-ES" w:bidi="en-US"/>
        </w:rPr>
        <w:t>Tramo 6</w:t>
      </w:r>
      <w:r w:rsidR="00E94EB9" w:rsidRPr="00B34D50">
        <w:rPr>
          <w:rFonts w:eastAsiaTheme="majorEastAsia" w:cstheme="majorBidi"/>
          <w:b/>
          <w:smallCaps/>
          <w:spacing w:val="20"/>
          <w:sz w:val="24"/>
          <w:szCs w:val="24"/>
          <w:u w:val="single"/>
          <w:lang w:val="es-ES" w:bidi="en-US"/>
        </w:rPr>
        <w:t xml:space="preserve">: Tartagal – Yacuy. Asociación </w:t>
      </w:r>
      <w:r w:rsidR="002A79B8" w:rsidRPr="00B34D50">
        <w:rPr>
          <w:rFonts w:eastAsiaTheme="majorEastAsia" w:cstheme="majorBidi"/>
          <w:b/>
          <w:smallCaps/>
          <w:spacing w:val="20"/>
          <w:sz w:val="24"/>
          <w:szCs w:val="24"/>
          <w:u w:val="single"/>
          <w:lang w:val="es-ES" w:bidi="en-US"/>
        </w:rPr>
        <w:t>Vespucio</w:t>
      </w:r>
      <w:r w:rsidR="00E74762" w:rsidRPr="00B34D50">
        <w:rPr>
          <w:rFonts w:eastAsiaTheme="majorEastAsia" w:cstheme="majorBidi"/>
          <w:b/>
          <w:smallCaps/>
          <w:spacing w:val="20"/>
          <w:sz w:val="24"/>
          <w:szCs w:val="24"/>
          <w:u w:val="single"/>
          <w:lang w:val="es-ES" w:bidi="en-US"/>
        </w:rPr>
        <w:t>:</w:t>
      </w:r>
    </w:p>
    <w:p w:rsidR="002A79B8" w:rsidRPr="00501830" w:rsidRDefault="00AC03E5" w:rsidP="00B34D50">
      <w:pPr>
        <w:spacing w:after="0"/>
        <w:jc w:val="both"/>
      </w:pPr>
      <w:r>
        <w:t>Descripta en Tramo 1</w:t>
      </w:r>
      <w:r w:rsidR="002A79B8" w:rsidRPr="00501830">
        <w:t>.</w:t>
      </w:r>
    </w:p>
    <w:p w:rsidR="00E74762" w:rsidRPr="00B34D50" w:rsidRDefault="00AC03E5" w:rsidP="00B34D50">
      <w:pPr>
        <w:spacing w:after="0"/>
        <w:jc w:val="both"/>
        <w:rPr>
          <w:rFonts w:eastAsiaTheme="majorEastAsia" w:cstheme="majorBidi"/>
          <w:b/>
          <w:smallCaps/>
          <w:spacing w:val="20"/>
          <w:sz w:val="24"/>
          <w:szCs w:val="24"/>
          <w:u w:val="single"/>
          <w:lang w:val="es-ES" w:bidi="en-US"/>
        </w:rPr>
      </w:pPr>
      <w:r w:rsidRPr="00B34D50">
        <w:rPr>
          <w:rFonts w:eastAsiaTheme="majorEastAsia" w:cstheme="majorBidi"/>
          <w:b/>
          <w:smallCaps/>
          <w:spacing w:val="20"/>
          <w:sz w:val="24"/>
          <w:szCs w:val="24"/>
          <w:u w:val="single"/>
          <w:lang w:val="es-ES" w:bidi="en-US"/>
        </w:rPr>
        <w:t>Tramo 7</w:t>
      </w:r>
      <w:r w:rsidR="00E94EB9" w:rsidRPr="00B34D50">
        <w:rPr>
          <w:rFonts w:eastAsiaTheme="majorEastAsia" w:cstheme="majorBidi"/>
          <w:b/>
          <w:smallCaps/>
          <w:spacing w:val="20"/>
          <w:sz w:val="24"/>
          <w:szCs w:val="24"/>
          <w:u w:val="single"/>
          <w:lang w:val="es-ES" w:bidi="en-US"/>
        </w:rPr>
        <w:t xml:space="preserve">: Tartagal – Yacuy. Asociación </w:t>
      </w:r>
      <w:r w:rsidR="002A79B8" w:rsidRPr="00B34D50">
        <w:rPr>
          <w:rFonts w:eastAsiaTheme="majorEastAsia" w:cstheme="majorBidi"/>
          <w:b/>
          <w:smallCaps/>
          <w:spacing w:val="20"/>
          <w:sz w:val="24"/>
          <w:szCs w:val="24"/>
          <w:u w:val="single"/>
          <w:lang w:val="es-ES" w:bidi="en-US"/>
        </w:rPr>
        <w:t>Vespucio:</w:t>
      </w:r>
    </w:p>
    <w:p w:rsidR="002A79B8" w:rsidRPr="00501830" w:rsidRDefault="00AC03E5" w:rsidP="00B34D50">
      <w:pPr>
        <w:spacing w:after="0"/>
        <w:jc w:val="both"/>
      </w:pPr>
      <w:r>
        <w:t>Descripta en Tramo 1</w:t>
      </w:r>
      <w:r w:rsidR="002A79B8" w:rsidRPr="00501830">
        <w:t>.</w:t>
      </w:r>
    </w:p>
    <w:p w:rsidR="002A79B8" w:rsidRPr="00B34D50" w:rsidRDefault="00AC03E5" w:rsidP="00B34D50">
      <w:pPr>
        <w:spacing w:after="0"/>
        <w:jc w:val="both"/>
        <w:rPr>
          <w:rFonts w:eastAsiaTheme="majorEastAsia" w:cstheme="majorBidi"/>
          <w:b/>
          <w:smallCaps/>
          <w:spacing w:val="20"/>
          <w:sz w:val="24"/>
          <w:szCs w:val="24"/>
          <w:u w:val="single"/>
          <w:lang w:val="es-ES" w:bidi="en-US"/>
        </w:rPr>
      </w:pPr>
      <w:r w:rsidRPr="00B34D50">
        <w:rPr>
          <w:rFonts w:eastAsiaTheme="majorEastAsia" w:cstheme="majorBidi"/>
          <w:b/>
          <w:smallCaps/>
          <w:spacing w:val="20"/>
          <w:sz w:val="24"/>
          <w:szCs w:val="24"/>
          <w:u w:val="single"/>
          <w:lang w:val="es-ES" w:bidi="en-US"/>
        </w:rPr>
        <w:t>Tramo 8</w:t>
      </w:r>
      <w:r w:rsidR="00E94EB9" w:rsidRPr="00B34D50">
        <w:rPr>
          <w:rFonts w:eastAsiaTheme="majorEastAsia" w:cstheme="majorBidi"/>
          <w:b/>
          <w:smallCaps/>
          <w:spacing w:val="20"/>
          <w:sz w:val="24"/>
          <w:szCs w:val="24"/>
          <w:u w:val="single"/>
          <w:lang w:val="es-ES" w:bidi="en-US"/>
        </w:rPr>
        <w:t xml:space="preserve">: Tartagal – Yacuy. Asociación </w:t>
      </w:r>
      <w:r w:rsidR="002A79B8" w:rsidRPr="00B34D50">
        <w:rPr>
          <w:rFonts w:eastAsiaTheme="majorEastAsia" w:cstheme="majorBidi"/>
          <w:b/>
          <w:smallCaps/>
          <w:spacing w:val="20"/>
          <w:sz w:val="24"/>
          <w:szCs w:val="24"/>
          <w:u w:val="single"/>
          <w:lang w:val="es-ES" w:bidi="en-US"/>
        </w:rPr>
        <w:t xml:space="preserve">Madrejones 2: </w:t>
      </w:r>
    </w:p>
    <w:p w:rsidR="00D146E5" w:rsidRPr="00E74762" w:rsidRDefault="00D146E5" w:rsidP="00FA05DF">
      <w:pPr>
        <w:pBdr>
          <w:top w:val="dotDash" w:sz="4" w:space="1" w:color="auto"/>
          <w:left w:val="dotDash" w:sz="4" w:space="4" w:color="auto"/>
          <w:bottom w:val="dotDash" w:sz="4" w:space="1" w:color="auto"/>
          <w:right w:val="dotDash" w:sz="4" w:space="4" w:color="auto"/>
        </w:pBdr>
        <w:spacing w:after="0"/>
        <w:jc w:val="both"/>
        <w:rPr>
          <w:b/>
          <w:sz w:val="20"/>
          <w:szCs w:val="20"/>
        </w:rPr>
      </w:pPr>
      <w:r w:rsidRPr="00E74762">
        <w:rPr>
          <w:b/>
          <w:sz w:val="20"/>
          <w:szCs w:val="20"/>
        </w:rPr>
        <w:t xml:space="preserve">Suelos Asociados: </w:t>
      </w:r>
      <w:r w:rsidRPr="00E74762">
        <w:rPr>
          <w:sz w:val="20"/>
          <w:szCs w:val="20"/>
        </w:rPr>
        <w:t>Madrejones 2 / Pocitos - Quijarro.</w:t>
      </w:r>
    </w:p>
    <w:p w:rsidR="00D146E5" w:rsidRPr="00E74762" w:rsidRDefault="00D146E5" w:rsidP="00FA05DF">
      <w:pPr>
        <w:pBdr>
          <w:top w:val="dotDash" w:sz="4" w:space="1" w:color="auto"/>
          <w:left w:val="dotDash" w:sz="4" w:space="4" w:color="auto"/>
          <w:bottom w:val="dotDash" w:sz="4" w:space="1" w:color="auto"/>
          <w:right w:val="dotDash" w:sz="4" w:space="4" w:color="auto"/>
        </w:pBdr>
        <w:spacing w:after="0"/>
        <w:jc w:val="both"/>
        <w:rPr>
          <w:sz w:val="20"/>
          <w:szCs w:val="20"/>
        </w:rPr>
      </w:pPr>
      <w:r w:rsidRPr="00E74762">
        <w:rPr>
          <w:b/>
          <w:sz w:val="20"/>
          <w:szCs w:val="20"/>
        </w:rPr>
        <w:t xml:space="preserve">Región Geográfica: </w:t>
      </w:r>
      <w:r w:rsidRPr="00E74762">
        <w:rPr>
          <w:sz w:val="20"/>
          <w:szCs w:val="20"/>
        </w:rPr>
        <w:t>Área montañosa y Valles Intermontanos</w:t>
      </w:r>
      <w:r w:rsidR="00DE0159" w:rsidRPr="00E74762">
        <w:rPr>
          <w:sz w:val="20"/>
          <w:szCs w:val="20"/>
        </w:rPr>
        <w:t>.</w:t>
      </w:r>
    </w:p>
    <w:p w:rsidR="00D146E5" w:rsidRPr="00501830" w:rsidRDefault="00D146E5" w:rsidP="00FA05DF">
      <w:pPr>
        <w:pBdr>
          <w:top w:val="dotDash" w:sz="4" w:space="1" w:color="auto"/>
          <w:left w:val="dotDash" w:sz="4" w:space="4" w:color="auto"/>
          <w:bottom w:val="dotDash" w:sz="4" w:space="1" w:color="auto"/>
          <w:right w:val="dotDash" w:sz="4" w:space="4" w:color="auto"/>
        </w:pBdr>
        <w:spacing w:after="0"/>
        <w:jc w:val="both"/>
        <w:rPr>
          <w:sz w:val="20"/>
          <w:szCs w:val="20"/>
        </w:rPr>
      </w:pPr>
      <w:r w:rsidRPr="00501830">
        <w:rPr>
          <w:b/>
          <w:sz w:val="20"/>
          <w:szCs w:val="20"/>
        </w:rPr>
        <w:t>Ubicación:</w:t>
      </w:r>
      <w:r w:rsidRPr="00501830">
        <w:rPr>
          <w:sz w:val="20"/>
          <w:szCs w:val="20"/>
        </w:rPr>
        <w:t xml:space="preserve"> Se ubica al norte de la provincia de Salta, hacia el oeste de la ruta Nacional N° 34, distribuyéndose en forma meridiana desde la localidad de General Ballivián en el sur hasta la localidad de Aguaray en el norte.</w:t>
      </w:r>
      <w:r w:rsidRPr="00501830">
        <w:rPr>
          <w:sz w:val="20"/>
          <w:szCs w:val="20"/>
        </w:rPr>
        <w:tab/>
      </w:r>
    </w:p>
    <w:p w:rsidR="00D146E5" w:rsidRPr="00501830" w:rsidRDefault="00D146E5" w:rsidP="00FA05DF">
      <w:pPr>
        <w:pBdr>
          <w:top w:val="dotDash" w:sz="4" w:space="1" w:color="auto"/>
          <w:left w:val="dotDash" w:sz="4" w:space="4" w:color="auto"/>
          <w:bottom w:val="dotDash" w:sz="4" w:space="1" w:color="auto"/>
          <w:right w:val="dotDash" w:sz="4" w:space="4" w:color="auto"/>
        </w:pBdr>
        <w:spacing w:after="0"/>
        <w:jc w:val="both"/>
        <w:rPr>
          <w:sz w:val="20"/>
          <w:szCs w:val="20"/>
        </w:rPr>
      </w:pPr>
      <w:r w:rsidRPr="00501830">
        <w:rPr>
          <w:b/>
          <w:sz w:val="20"/>
          <w:szCs w:val="20"/>
        </w:rPr>
        <w:t xml:space="preserve">Subcuenca: </w:t>
      </w:r>
      <w:r w:rsidRPr="00501830">
        <w:rPr>
          <w:sz w:val="20"/>
          <w:szCs w:val="20"/>
        </w:rPr>
        <w:t>Derrames Temporarios.</w:t>
      </w:r>
    </w:p>
    <w:p w:rsidR="00D146E5" w:rsidRPr="00501830" w:rsidRDefault="00D146E5" w:rsidP="00FA05DF">
      <w:pPr>
        <w:pBdr>
          <w:top w:val="dotDash" w:sz="4" w:space="1" w:color="auto"/>
          <w:left w:val="dotDash" w:sz="4" w:space="4" w:color="auto"/>
          <w:bottom w:val="dotDash" w:sz="4" w:space="1" w:color="auto"/>
          <w:right w:val="dotDash" w:sz="4" w:space="4" w:color="auto"/>
        </w:pBdr>
        <w:spacing w:after="0"/>
        <w:jc w:val="both"/>
        <w:rPr>
          <w:sz w:val="20"/>
          <w:szCs w:val="20"/>
        </w:rPr>
      </w:pPr>
      <w:r w:rsidRPr="00501830">
        <w:rPr>
          <w:b/>
          <w:sz w:val="20"/>
          <w:szCs w:val="20"/>
        </w:rPr>
        <w:t>Fisiografía:</w:t>
      </w:r>
      <w:r w:rsidRPr="00501830">
        <w:rPr>
          <w:sz w:val="20"/>
          <w:szCs w:val="20"/>
        </w:rPr>
        <w:t xml:space="preserve"> Áreas montañosas.</w:t>
      </w:r>
    </w:p>
    <w:p w:rsidR="00D146E5" w:rsidRPr="00501830" w:rsidRDefault="00D146E5" w:rsidP="00FA05DF">
      <w:pPr>
        <w:pBdr>
          <w:top w:val="dotDash" w:sz="4" w:space="1" w:color="auto"/>
          <w:left w:val="dotDash" w:sz="4" w:space="4" w:color="auto"/>
          <w:bottom w:val="dotDash" w:sz="4" w:space="1" w:color="auto"/>
          <w:right w:val="dotDash" w:sz="4" w:space="4" w:color="auto"/>
        </w:pBdr>
        <w:spacing w:after="0"/>
        <w:jc w:val="both"/>
        <w:rPr>
          <w:sz w:val="20"/>
          <w:szCs w:val="20"/>
        </w:rPr>
      </w:pPr>
      <w:r w:rsidRPr="00501830">
        <w:rPr>
          <w:b/>
          <w:sz w:val="20"/>
          <w:szCs w:val="20"/>
        </w:rPr>
        <w:t>Relieve:</w:t>
      </w:r>
      <w:r w:rsidRPr="00501830">
        <w:rPr>
          <w:sz w:val="20"/>
          <w:szCs w:val="20"/>
        </w:rPr>
        <w:t xml:space="preserve"> Colinado.</w:t>
      </w:r>
      <w:r w:rsidRPr="00501830">
        <w:rPr>
          <w:sz w:val="20"/>
          <w:szCs w:val="20"/>
        </w:rPr>
        <w:tab/>
      </w:r>
    </w:p>
    <w:p w:rsidR="00D146E5" w:rsidRPr="00501830" w:rsidRDefault="00D146E5" w:rsidP="00FA05DF">
      <w:pPr>
        <w:pBdr>
          <w:top w:val="dotDash" w:sz="4" w:space="1" w:color="auto"/>
          <w:left w:val="dotDash" w:sz="4" w:space="4" w:color="auto"/>
          <w:bottom w:val="dotDash" w:sz="4" w:space="1" w:color="auto"/>
          <w:right w:val="dotDash" w:sz="4" w:space="4" w:color="auto"/>
        </w:pBdr>
        <w:spacing w:after="0"/>
        <w:jc w:val="both"/>
        <w:rPr>
          <w:sz w:val="20"/>
          <w:szCs w:val="20"/>
        </w:rPr>
      </w:pPr>
      <w:r w:rsidRPr="00501830">
        <w:rPr>
          <w:b/>
          <w:sz w:val="20"/>
          <w:szCs w:val="20"/>
        </w:rPr>
        <w:lastRenderedPageBreak/>
        <w:t>Clima:</w:t>
      </w:r>
      <w:r w:rsidRPr="00501830">
        <w:rPr>
          <w:sz w:val="20"/>
          <w:szCs w:val="20"/>
        </w:rPr>
        <w:t xml:space="preserve"> Cálido Tropical serrano y tropical con estación seca. Temperatura media: 27 °C (diciembre ó enero) y 13 °C (julio). Precipitación media anual: 900 - 1.000 mm.</w:t>
      </w:r>
      <w:r w:rsidRPr="00501830">
        <w:rPr>
          <w:sz w:val="20"/>
          <w:szCs w:val="20"/>
        </w:rPr>
        <w:tab/>
      </w:r>
    </w:p>
    <w:p w:rsidR="00D146E5" w:rsidRPr="00501830" w:rsidRDefault="00D146E5" w:rsidP="00FA05DF">
      <w:pPr>
        <w:pBdr>
          <w:top w:val="dotDash" w:sz="4" w:space="1" w:color="auto"/>
          <w:left w:val="dotDash" w:sz="4" w:space="4" w:color="auto"/>
          <w:bottom w:val="dotDash" w:sz="4" w:space="1" w:color="auto"/>
          <w:right w:val="dotDash" w:sz="4" w:space="4" w:color="auto"/>
        </w:pBdr>
        <w:spacing w:after="0"/>
        <w:jc w:val="both"/>
        <w:rPr>
          <w:sz w:val="20"/>
          <w:szCs w:val="20"/>
        </w:rPr>
      </w:pPr>
      <w:r w:rsidRPr="00501830">
        <w:rPr>
          <w:b/>
          <w:sz w:val="20"/>
          <w:szCs w:val="20"/>
        </w:rPr>
        <w:t>Vegetación:</w:t>
      </w:r>
      <w:r w:rsidRPr="00501830">
        <w:rPr>
          <w:sz w:val="20"/>
          <w:szCs w:val="20"/>
        </w:rPr>
        <w:t xml:space="preserve"> Palo blanco,  palo amarillo, tipa, cebil, urundel, lapacho.</w:t>
      </w:r>
      <w:r w:rsidRPr="00501830">
        <w:rPr>
          <w:sz w:val="20"/>
          <w:szCs w:val="20"/>
        </w:rPr>
        <w:tab/>
      </w:r>
    </w:p>
    <w:p w:rsidR="00D146E5" w:rsidRPr="00501830" w:rsidRDefault="00D146E5" w:rsidP="00FA05DF">
      <w:pPr>
        <w:pBdr>
          <w:top w:val="dotDash" w:sz="4" w:space="1" w:color="auto"/>
          <w:left w:val="dotDash" w:sz="4" w:space="4" w:color="auto"/>
          <w:bottom w:val="dotDash" w:sz="4" w:space="1" w:color="auto"/>
          <w:right w:val="dotDash" w:sz="4" w:space="4" w:color="auto"/>
        </w:pBdr>
        <w:spacing w:after="0"/>
        <w:jc w:val="both"/>
        <w:rPr>
          <w:sz w:val="20"/>
          <w:szCs w:val="20"/>
        </w:rPr>
      </w:pPr>
      <w:r w:rsidRPr="00501830">
        <w:rPr>
          <w:b/>
          <w:sz w:val="20"/>
          <w:szCs w:val="20"/>
        </w:rPr>
        <w:t>Material original:</w:t>
      </w:r>
      <w:r w:rsidRPr="00501830">
        <w:rPr>
          <w:sz w:val="20"/>
          <w:szCs w:val="20"/>
        </w:rPr>
        <w:t xml:space="preserve"> Depósitos residuales y en parte aluviales, derivados de rocas terciarias: areniscas, limolitas, arcilitas y conglomerados y en menor proporción de rocas paleozoicas: lutitas, areniscas de grano fino, ortocuarcitas.</w:t>
      </w:r>
    </w:p>
    <w:p w:rsidR="00A05460" w:rsidRPr="00501830" w:rsidRDefault="00A05460" w:rsidP="00FA05DF">
      <w:pPr>
        <w:pBdr>
          <w:top w:val="dotDash" w:sz="4" w:space="1" w:color="auto"/>
          <w:left w:val="dotDash" w:sz="4" w:space="4" w:color="auto"/>
          <w:bottom w:val="dotDash" w:sz="4" w:space="1" w:color="auto"/>
          <w:right w:val="dotDash" w:sz="4" w:space="4" w:color="auto"/>
        </w:pBdr>
        <w:spacing w:after="0"/>
        <w:jc w:val="both"/>
        <w:rPr>
          <w:sz w:val="20"/>
          <w:szCs w:val="20"/>
        </w:rPr>
      </w:pPr>
      <w:r w:rsidRPr="00501830">
        <w:rPr>
          <w:b/>
          <w:bCs/>
          <w:sz w:val="20"/>
          <w:szCs w:val="20"/>
        </w:rPr>
        <w:t xml:space="preserve">Característica: </w:t>
      </w:r>
      <w:r w:rsidRPr="00501830">
        <w:rPr>
          <w:sz w:val="20"/>
          <w:szCs w:val="20"/>
        </w:rPr>
        <w:t>Suelo moderadamente desarrollado; con perfil A, B2, C; de textura media en superficie a fina en profundidad; bien a muy pobremente drenado; neutro a moderadamente alcalino; contenido de materia orgánica alto; capacidad de intercambio catiónico alto; porcentaje de saturación de bases alto; pendiente del 12 al 25%; erosión ligera a moderada.</w:t>
      </w:r>
    </w:p>
    <w:p w:rsidR="00E74762" w:rsidRPr="00B34D50" w:rsidRDefault="00AC03E5" w:rsidP="00B34D50">
      <w:pPr>
        <w:spacing w:after="0"/>
        <w:jc w:val="both"/>
        <w:rPr>
          <w:rFonts w:eastAsiaTheme="majorEastAsia" w:cstheme="majorBidi"/>
          <w:b/>
          <w:smallCaps/>
          <w:spacing w:val="20"/>
          <w:sz w:val="24"/>
          <w:szCs w:val="24"/>
          <w:u w:val="single"/>
          <w:lang w:val="es-ES" w:bidi="en-US"/>
        </w:rPr>
      </w:pPr>
      <w:r w:rsidRPr="00B34D50">
        <w:rPr>
          <w:rFonts w:eastAsiaTheme="majorEastAsia" w:cstheme="majorBidi"/>
          <w:b/>
          <w:smallCaps/>
          <w:spacing w:val="20"/>
          <w:sz w:val="24"/>
          <w:szCs w:val="24"/>
          <w:u w:val="single"/>
          <w:lang w:val="es-ES" w:bidi="en-US"/>
        </w:rPr>
        <w:t>Tramo 9</w:t>
      </w:r>
      <w:r w:rsidR="00E94EB9" w:rsidRPr="00B34D50">
        <w:rPr>
          <w:rFonts w:eastAsiaTheme="majorEastAsia" w:cstheme="majorBidi"/>
          <w:b/>
          <w:smallCaps/>
          <w:spacing w:val="20"/>
          <w:sz w:val="24"/>
          <w:szCs w:val="24"/>
          <w:u w:val="single"/>
          <w:lang w:val="es-ES" w:bidi="en-US"/>
        </w:rPr>
        <w:t xml:space="preserve">: Tartagal – Yacuy. Asociación </w:t>
      </w:r>
      <w:r w:rsidR="002A79B8" w:rsidRPr="00B34D50">
        <w:rPr>
          <w:rFonts w:eastAsiaTheme="majorEastAsia" w:cstheme="majorBidi"/>
          <w:b/>
          <w:smallCaps/>
          <w:spacing w:val="20"/>
          <w:sz w:val="24"/>
          <w:szCs w:val="24"/>
          <w:u w:val="single"/>
          <w:lang w:val="es-ES" w:bidi="en-US"/>
        </w:rPr>
        <w:t xml:space="preserve">Vespucio: </w:t>
      </w:r>
    </w:p>
    <w:p w:rsidR="002A79B8" w:rsidRPr="00501830" w:rsidRDefault="00AC03E5" w:rsidP="00B34D50">
      <w:pPr>
        <w:spacing w:after="0"/>
        <w:jc w:val="both"/>
        <w:rPr>
          <w:b/>
          <w:u w:val="single"/>
        </w:rPr>
      </w:pPr>
      <w:r>
        <w:t>Descripta en Tramo 1</w:t>
      </w:r>
      <w:r w:rsidR="002A79B8" w:rsidRPr="00501830">
        <w:t>.</w:t>
      </w:r>
    </w:p>
    <w:p w:rsidR="00E74762" w:rsidRPr="00B34D50" w:rsidRDefault="00AC03E5" w:rsidP="00B34D50">
      <w:pPr>
        <w:spacing w:after="0"/>
        <w:jc w:val="both"/>
        <w:rPr>
          <w:rFonts w:eastAsiaTheme="majorEastAsia" w:cstheme="majorBidi"/>
          <w:b/>
          <w:smallCaps/>
          <w:spacing w:val="20"/>
          <w:sz w:val="24"/>
          <w:szCs w:val="24"/>
          <w:u w:val="single"/>
          <w:lang w:val="es-ES" w:bidi="en-US"/>
        </w:rPr>
      </w:pPr>
      <w:r w:rsidRPr="00B34D50">
        <w:rPr>
          <w:rFonts w:eastAsiaTheme="majorEastAsia" w:cstheme="majorBidi"/>
          <w:b/>
          <w:smallCaps/>
          <w:spacing w:val="20"/>
          <w:sz w:val="24"/>
          <w:szCs w:val="24"/>
          <w:u w:val="single"/>
          <w:lang w:val="es-ES" w:bidi="en-US"/>
        </w:rPr>
        <w:t>Tramo 10</w:t>
      </w:r>
      <w:r w:rsidR="00E94EB9" w:rsidRPr="00B34D50">
        <w:rPr>
          <w:rFonts w:eastAsiaTheme="majorEastAsia" w:cstheme="majorBidi"/>
          <w:b/>
          <w:smallCaps/>
          <w:spacing w:val="20"/>
          <w:sz w:val="24"/>
          <w:szCs w:val="24"/>
          <w:u w:val="single"/>
          <w:lang w:val="es-ES" w:bidi="en-US"/>
        </w:rPr>
        <w:t xml:space="preserve">: Yacuy – Piquirenda.  Asociación </w:t>
      </w:r>
      <w:r w:rsidR="002A79B8" w:rsidRPr="00B34D50">
        <w:rPr>
          <w:rFonts w:eastAsiaTheme="majorEastAsia" w:cstheme="majorBidi"/>
          <w:b/>
          <w:smallCaps/>
          <w:spacing w:val="20"/>
          <w:sz w:val="24"/>
          <w:szCs w:val="24"/>
          <w:u w:val="single"/>
          <w:lang w:val="es-ES" w:bidi="en-US"/>
        </w:rPr>
        <w:t xml:space="preserve">Vespucio: </w:t>
      </w:r>
    </w:p>
    <w:p w:rsidR="002A79B8" w:rsidRPr="00501830" w:rsidRDefault="00AC03E5" w:rsidP="00B34D50">
      <w:pPr>
        <w:spacing w:after="0"/>
        <w:jc w:val="both"/>
        <w:rPr>
          <w:b/>
          <w:u w:val="single"/>
        </w:rPr>
      </w:pPr>
      <w:r>
        <w:t>Descripta en Tramo 1</w:t>
      </w:r>
      <w:r w:rsidR="002A79B8" w:rsidRPr="00501830">
        <w:t>.</w:t>
      </w:r>
    </w:p>
    <w:p w:rsidR="00E74762" w:rsidRPr="00B34D50" w:rsidRDefault="00AC03E5" w:rsidP="00B34D50">
      <w:pPr>
        <w:spacing w:after="0"/>
        <w:jc w:val="both"/>
        <w:rPr>
          <w:rFonts w:eastAsiaTheme="majorEastAsia" w:cstheme="majorBidi"/>
          <w:b/>
          <w:smallCaps/>
          <w:spacing w:val="20"/>
          <w:sz w:val="24"/>
          <w:szCs w:val="24"/>
          <w:u w:val="single"/>
          <w:lang w:val="es-ES" w:bidi="en-US"/>
        </w:rPr>
      </w:pPr>
      <w:r w:rsidRPr="00B34D50">
        <w:rPr>
          <w:rFonts w:eastAsiaTheme="majorEastAsia" w:cstheme="majorBidi"/>
          <w:b/>
          <w:smallCaps/>
          <w:spacing w:val="20"/>
          <w:sz w:val="24"/>
          <w:szCs w:val="24"/>
          <w:u w:val="single"/>
          <w:lang w:val="es-ES" w:bidi="en-US"/>
        </w:rPr>
        <w:t>Tramo 11</w:t>
      </w:r>
      <w:r w:rsidR="00E94EB9" w:rsidRPr="00B34D50">
        <w:rPr>
          <w:rFonts w:eastAsiaTheme="majorEastAsia" w:cstheme="majorBidi"/>
          <w:b/>
          <w:smallCaps/>
          <w:spacing w:val="20"/>
          <w:sz w:val="24"/>
          <w:szCs w:val="24"/>
          <w:u w:val="single"/>
          <w:lang w:val="es-ES" w:bidi="en-US"/>
        </w:rPr>
        <w:t xml:space="preserve">: Piquirenda – Aguaray. Asociación </w:t>
      </w:r>
      <w:r w:rsidR="002A79B8" w:rsidRPr="00B34D50">
        <w:rPr>
          <w:rFonts w:eastAsiaTheme="majorEastAsia" w:cstheme="majorBidi"/>
          <w:b/>
          <w:smallCaps/>
          <w:spacing w:val="20"/>
          <w:sz w:val="24"/>
          <w:szCs w:val="24"/>
          <w:u w:val="single"/>
          <w:lang w:val="es-ES" w:bidi="en-US"/>
        </w:rPr>
        <w:t xml:space="preserve">Vespucio: </w:t>
      </w:r>
    </w:p>
    <w:p w:rsidR="002A79B8" w:rsidRPr="00501830" w:rsidRDefault="002A79B8" w:rsidP="00B34D50">
      <w:pPr>
        <w:spacing w:after="0"/>
        <w:rPr>
          <w:b/>
          <w:u w:val="single"/>
        </w:rPr>
      </w:pPr>
      <w:r w:rsidRPr="00501830">
        <w:t xml:space="preserve">Descripta en Tramo </w:t>
      </w:r>
      <w:r w:rsidR="00AC03E5">
        <w:t>1.</w:t>
      </w:r>
    </w:p>
    <w:p w:rsidR="00E74762" w:rsidRPr="00B34D50" w:rsidRDefault="00AC03E5" w:rsidP="00B34D50">
      <w:pPr>
        <w:spacing w:after="0"/>
        <w:jc w:val="both"/>
        <w:rPr>
          <w:rFonts w:eastAsiaTheme="majorEastAsia" w:cstheme="majorBidi"/>
          <w:b/>
          <w:smallCaps/>
          <w:spacing w:val="20"/>
          <w:sz w:val="24"/>
          <w:szCs w:val="24"/>
          <w:u w:val="single"/>
          <w:lang w:val="es-ES" w:bidi="en-US"/>
        </w:rPr>
      </w:pPr>
      <w:r w:rsidRPr="00B34D50">
        <w:rPr>
          <w:rFonts w:eastAsiaTheme="majorEastAsia" w:cstheme="majorBidi"/>
          <w:b/>
          <w:smallCaps/>
          <w:spacing w:val="20"/>
          <w:sz w:val="24"/>
          <w:szCs w:val="24"/>
          <w:u w:val="single"/>
          <w:lang w:val="es-ES" w:bidi="en-US"/>
        </w:rPr>
        <w:t>Tramo 12</w:t>
      </w:r>
      <w:r w:rsidR="00E94EB9" w:rsidRPr="00B34D50">
        <w:rPr>
          <w:rFonts w:eastAsiaTheme="majorEastAsia" w:cstheme="majorBidi"/>
          <w:b/>
          <w:smallCaps/>
          <w:spacing w:val="20"/>
          <w:sz w:val="24"/>
          <w:szCs w:val="24"/>
          <w:u w:val="single"/>
          <w:lang w:val="es-ES" w:bidi="en-US"/>
        </w:rPr>
        <w:t xml:space="preserve">: Piquirenda – Aguaray. Asociación </w:t>
      </w:r>
      <w:r w:rsidR="002A79B8" w:rsidRPr="00B34D50">
        <w:rPr>
          <w:rFonts w:eastAsiaTheme="majorEastAsia" w:cstheme="majorBidi"/>
          <w:b/>
          <w:smallCaps/>
          <w:spacing w:val="20"/>
          <w:sz w:val="24"/>
          <w:szCs w:val="24"/>
          <w:u w:val="single"/>
          <w:lang w:val="es-ES" w:bidi="en-US"/>
        </w:rPr>
        <w:t xml:space="preserve">Vespucio: </w:t>
      </w:r>
    </w:p>
    <w:p w:rsidR="00AC03E5" w:rsidRDefault="00AC03E5" w:rsidP="00B34D50">
      <w:pPr>
        <w:spacing w:after="0"/>
      </w:pPr>
      <w:r>
        <w:t>Descripta en Tramo 1.</w:t>
      </w:r>
    </w:p>
    <w:p w:rsidR="002A79B8" w:rsidRPr="00B34D50" w:rsidRDefault="002A79B8" w:rsidP="00B34D50">
      <w:pPr>
        <w:spacing w:after="0"/>
        <w:jc w:val="both"/>
        <w:rPr>
          <w:rFonts w:eastAsiaTheme="majorEastAsia" w:cstheme="majorBidi"/>
          <w:b/>
          <w:smallCaps/>
          <w:spacing w:val="20"/>
          <w:sz w:val="24"/>
          <w:szCs w:val="24"/>
          <w:u w:val="single"/>
          <w:lang w:val="es-ES" w:bidi="en-US"/>
        </w:rPr>
      </w:pPr>
      <w:r w:rsidRPr="00B34D50">
        <w:rPr>
          <w:rFonts w:eastAsiaTheme="majorEastAsia" w:cstheme="majorBidi"/>
          <w:b/>
          <w:smallCaps/>
          <w:spacing w:val="20"/>
          <w:sz w:val="24"/>
          <w:szCs w:val="24"/>
          <w:u w:val="single"/>
          <w:lang w:val="es-ES" w:bidi="en-US"/>
        </w:rPr>
        <w:t>Tr</w:t>
      </w:r>
      <w:r w:rsidR="00F10E1F" w:rsidRPr="00B34D50">
        <w:rPr>
          <w:rFonts w:eastAsiaTheme="majorEastAsia" w:cstheme="majorBidi"/>
          <w:b/>
          <w:smallCaps/>
          <w:spacing w:val="20"/>
          <w:sz w:val="24"/>
          <w:szCs w:val="24"/>
          <w:u w:val="single"/>
          <w:lang w:val="es-ES" w:bidi="en-US"/>
        </w:rPr>
        <w:t>amo 13</w:t>
      </w:r>
      <w:r w:rsidR="00E94EB9" w:rsidRPr="00B34D50">
        <w:rPr>
          <w:rFonts w:eastAsiaTheme="majorEastAsia" w:cstheme="majorBidi"/>
          <w:b/>
          <w:smallCaps/>
          <w:spacing w:val="20"/>
          <w:sz w:val="24"/>
          <w:szCs w:val="24"/>
          <w:u w:val="single"/>
          <w:lang w:val="es-ES" w:bidi="en-US"/>
        </w:rPr>
        <w:t xml:space="preserve">: Piquirenda – Aguaray. Asociación </w:t>
      </w:r>
      <w:r w:rsidRPr="00B34D50">
        <w:rPr>
          <w:rFonts w:eastAsiaTheme="majorEastAsia" w:cstheme="majorBidi"/>
          <w:b/>
          <w:smallCaps/>
          <w:spacing w:val="20"/>
          <w:sz w:val="24"/>
          <w:szCs w:val="24"/>
          <w:u w:val="single"/>
          <w:lang w:val="es-ES" w:bidi="en-US"/>
        </w:rPr>
        <w:t>Tonono-Tobantirenda</w:t>
      </w:r>
      <w:r w:rsidR="00DE0159" w:rsidRPr="00B34D50">
        <w:rPr>
          <w:rFonts w:eastAsiaTheme="majorEastAsia" w:cstheme="majorBidi"/>
          <w:b/>
          <w:smallCaps/>
          <w:spacing w:val="20"/>
          <w:sz w:val="24"/>
          <w:szCs w:val="24"/>
          <w:u w:val="single"/>
          <w:lang w:val="es-ES" w:bidi="en-US"/>
        </w:rPr>
        <w:t xml:space="preserve">: </w:t>
      </w:r>
    </w:p>
    <w:p w:rsidR="00A05460" w:rsidRPr="00E74762" w:rsidRDefault="00A05460" w:rsidP="00FA05DF">
      <w:pPr>
        <w:pBdr>
          <w:top w:val="dotDash" w:sz="4" w:space="1" w:color="auto"/>
          <w:left w:val="dotDash" w:sz="4" w:space="4" w:color="auto"/>
          <w:bottom w:val="dotDash" w:sz="4" w:space="1" w:color="auto"/>
          <w:right w:val="dotDash" w:sz="4" w:space="4" w:color="auto"/>
        </w:pBdr>
        <w:spacing w:after="0"/>
        <w:jc w:val="both"/>
        <w:rPr>
          <w:sz w:val="20"/>
          <w:szCs w:val="20"/>
        </w:rPr>
      </w:pPr>
      <w:r w:rsidRPr="00E74762">
        <w:rPr>
          <w:b/>
          <w:sz w:val="20"/>
          <w:szCs w:val="20"/>
        </w:rPr>
        <w:t>Suelos Asociados:</w:t>
      </w:r>
      <w:r w:rsidRPr="00E74762">
        <w:rPr>
          <w:sz w:val="20"/>
          <w:szCs w:val="20"/>
        </w:rPr>
        <w:t xml:space="preserve"> Tonono - Tobantirenda / Caraparí - Capiazuti </w:t>
      </w:r>
    </w:p>
    <w:p w:rsidR="00A05460" w:rsidRPr="00E74762" w:rsidRDefault="00A05460" w:rsidP="00FA05DF">
      <w:pPr>
        <w:pBdr>
          <w:top w:val="dotDash" w:sz="4" w:space="1" w:color="auto"/>
          <w:left w:val="dotDash" w:sz="4" w:space="4" w:color="auto"/>
          <w:bottom w:val="dotDash" w:sz="4" w:space="1" w:color="auto"/>
          <w:right w:val="dotDash" w:sz="4" w:space="4" w:color="auto"/>
        </w:pBdr>
        <w:spacing w:after="0"/>
        <w:jc w:val="both"/>
        <w:rPr>
          <w:sz w:val="20"/>
          <w:szCs w:val="20"/>
        </w:rPr>
      </w:pPr>
      <w:r w:rsidRPr="00E74762">
        <w:rPr>
          <w:b/>
          <w:sz w:val="20"/>
          <w:szCs w:val="20"/>
        </w:rPr>
        <w:t>Región geográfica:</w:t>
      </w:r>
      <w:r w:rsidRPr="00E74762">
        <w:rPr>
          <w:sz w:val="20"/>
          <w:szCs w:val="20"/>
        </w:rPr>
        <w:t xml:space="preserve"> Área montañosa y Valles Intermontanos.</w:t>
      </w:r>
    </w:p>
    <w:p w:rsidR="00A05460" w:rsidRPr="00E74762" w:rsidRDefault="00A05460" w:rsidP="00FA05DF">
      <w:pPr>
        <w:pBdr>
          <w:top w:val="dotDash" w:sz="4" w:space="1" w:color="auto"/>
          <w:left w:val="dotDash" w:sz="4" w:space="4" w:color="auto"/>
          <w:bottom w:val="dotDash" w:sz="4" w:space="1" w:color="auto"/>
          <w:right w:val="dotDash" w:sz="4" w:space="4" w:color="auto"/>
        </w:pBdr>
        <w:spacing w:after="0"/>
        <w:jc w:val="both"/>
        <w:rPr>
          <w:sz w:val="20"/>
          <w:szCs w:val="20"/>
        </w:rPr>
      </w:pPr>
      <w:r w:rsidRPr="00E74762">
        <w:rPr>
          <w:b/>
          <w:sz w:val="20"/>
          <w:szCs w:val="20"/>
        </w:rPr>
        <w:t>Ubicación:</w:t>
      </w:r>
      <w:r w:rsidRPr="00E74762">
        <w:rPr>
          <w:sz w:val="20"/>
          <w:szCs w:val="20"/>
        </w:rPr>
        <w:t xml:space="preserve"> Tiene lugar en el norte de la provincia de Salta, entre las localidades de Salvador Maza y Aguaray. </w:t>
      </w:r>
    </w:p>
    <w:p w:rsidR="00A05460" w:rsidRPr="00E74762" w:rsidRDefault="00A05460" w:rsidP="00FA05DF">
      <w:pPr>
        <w:pBdr>
          <w:top w:val="dotDash" w:sz="4" w:space="1" w:color="auto"/>
          <w:left w:val="dotDash" w:sz="4" w:space="4" w:color="auto"/>
          <w:bottom w:val="dotDash" w:sz="4" w:space="1" w:color="auto"/>
          <w:right w:val="dotDash" w:sz="4" w:space="4" w:color="auto"/>
        </w:pBdr>
        <w:spacing w:after="0"/>
        <w:jc w:val="both"/>
        <w:rPr>
          <w:sz w:val="20"/>
          <w:szCs w:val="20"/>
        </w:rPr>
      </w:pPr>
      <w:r w:rsidRPr="00E74762">
        <w:rPr>
          <w:b/>
          <w:sz w:val="20"/>
          <w:szCs w:val="20"/>
        </w:rPr>
        <w:t>Subcuenca:</w:t>
      </w:r>
      <w:r w:rsidRPr="00E74762">
        <w:rPr>
          <w:sz w:val="20"/>
          <w:szCs w:val="20"/>
        </w:rPr>
        <w:t xml:space="preserve"> Derrames temporarios.</w:t>
      </w:r>
      <w:r w:rsidRPr="00E74762">
        <w:rPr>
          <w:sz w:val="20"/>
          <w:szCs w:val="20"/>
        </w:rPr>
        <w:tab/>
      </w:r>
    </w:p>
    <w:p w:rsidR="00A05460" w:rsidRPr="00E74762" w:rsidRDefault="00A05460" w:rsidP="00FA05DF">
      <w:pPr>
        <w:pBdr>
          <w:top w:val="dotDash" w:sz="4" w:space="1" w:color="auto"/>
          <w:left w:val="dotDash" w:sz="4" w:space="4" w:color="auto"/>
          <w:bottom w:val="dotDash" w:sz="4" w:space="1" w:color="auto"/>
          <w:right w:val="dotDash" w:sz="4" w:space="4" w:color="auto"/>
        </w:pBdr>
        <w:spacing w:after="0"/>
        <w:jc w:val="both"/>
        <w:rPr>
          <w:sz w:val="20"/>
          <w:szCs w:val="20"/>
        </w:rPr>
      </w:pPr>
      <w:r w:rsidRPr="00E74762">
        <w:rPr>
          <w:b/>
          <w:sz w:val="20"/>
          <w:szCs w:val="20"/>
        </w:rPr>
        <w:t>Fisiografía:</w:t>
      </w:r>
      <w:r w:rsidRPr="00E74762">
        <w:rPr>
          <w:sz w:val="20"/>
          <w:szCs w:val="20"/>
        </w:rPr>
        <w:t xml:space="preserve"> Bajadas aluviales.</w:t>
      </w:r>
      <w:r w:rsidRPr="00E74762">
        <w:rPr>
          <w:sz w:val="20"/>
          <w:szCs w:val="20"/>
        </w:rPr>
        <w:tab/>
      </w:r>
    </w:p>
    <w:p w:rsidR="00A05460" w:rsidRPr="00E74762" w:rsidRDefault="00A05460" w:rsidP="00FA05DF">
      <w:pPr>
        <w:pBdr>
          <w:top w:val="dotDash" w:sz="4" w:space="1" w:color="auto"/>
          <w:left w:val="dotDash" w:sz="4" w:space="4" w:color="auto"/>
          <w:bottom w:val="dotDash" w:sz="4" w:space="1" w:color="auto"/>
          <w:right w:val="dotDash" w:sz="4" w:space="4" w:color="auto"/>
        </w:pBdr>
        <w:spacing w:after="0"/>
        <w:jc w:val="both"/>
        <w:rPr>
          <w:sz w:val="20"/>
          <w:szCs w:val="20"/>
        </w:rPr>
      </w:pPr>
      <w:r w:rsidRPr="00E74762">
        <w:rPr>
          <w:b/>
          <w:sz w:val="20"/>
          <w:szCs w:val="20"/>
        </w:rPr>
        <w:t>Relieve:</w:t>
      </w:r>
      <w:r w:rsidRPr="00E74762">
        <w:rPr>
          <w:sz w:val="20"/>
          <w:szCs w:val="20"/>
        </w:rPr>
        <w:t xml:space="preserve"> Suavemente ondulado.</w:t>
      </w:r>
    </w:p>
    <w:p w:rsidR="00A05460" w:rsidRPr="00E74762" w:rsidRDefault="00A05460" w:rsidP="00FA05DF">
      <w:pPr>
        <w:pBdr>
          <w:top w:val="dotDash" w:sz="4" w:space="1" w:color="auto"/>
          <w:left w:val="dotDash" w:sz="4" w:space="4" w:color="auto"/>
          <w:bottom w:val="dotDash" w:sz="4" w:space="1" w:color="auto"/>
          <w:right w:val="dotDash" w:sz="4" w:space="4" w:color="auto"/>
        </w:pBdr>
        <w:spacing w:after="0"/>
        <w:jc w:val="both"/>
        <w:rPr>
          <w:sz w:val="20"/>
          <w:szCs w:val="20"/>
        </w:rPr>
      </w:pPr>
      <w:r w:rsidRPr="00E74762">
        <w:rPr>
          <w:b/>
          <w:sz w:val="20"/>
          <w:szCs w:val="20"/>
        </w:rPr>
        <w:t>Clima:</w:t>
      </w:r>
      <w:r w:rsidRPr="00E74762">
        <w:rPr>
          <w:sz w:val="20"/>
          <w:szCs w:val="20"/>
        </w:rPr>
        <w:t xml:space="preserve"> Cálido: Tropical serrano. Temperatura media: 27 °C (diciembre o enero) y 13 °C (julio). Precipitación media anual: 800 - 900 mm.</w:t>
      </w:r>
      <w:r w:rsidRPr="00E74762">
        <w:rPr>
          <w:sz w:val="20"/>
          <w:szCs w:val="20"/>
        </w:rPr>
        <w:tab/>
      </w:r>
    </w:p>
    <w:p w:rsidR="00A05460" w:rsidRPr="00E74762" w:rsidRDefault="00A05460" w:rsidP="00FA05DF">
      <w:pPr>
        <w:pBdr>
          <w:top w:val="dotDash" w:sz="4" w:space="1" w:color="auto"/>
          <w:left w:val="dotDash" w:sz="4" w:space="4" w:color="auto"/>
          <w:bottom w:val="dotDash" w:sz="4" w:space="1" w:color="auto"/>
          <w:right w:val="dotDash" w:sz="4" w:space="4" w:color="auto"/>
        </w:pBdr>
        <w:spacing w:after="0"/>
        <w:jc w:val="both"/>
        <w:rPr>
          <w:sz w:val="20"/>
          <w:szCs w:val="20"/>
        </w:rPr>
      </w:pPr>
      <w:r w:rsidRPr="00E74762">
        <w:rPr>
          <w:b/>
          <w:sz w:val="20"/>
          <w:szCs w:val="20"/>
        </w:rPr>
        <w:t>Vegetación:</w:t>
      </w:r>
      <w:r w:rsidRPr="00E74762">
        <w:rPr>
          <w:sz w:val="20"/>
          <w:szCs w:val="20"/>
        </w:rPr>
        <w:t xml:space="preserve"> Palo blanco, palo lanza, cebil colorado, urundel, lapacho, algarrobo, duraznillo, sacha poroto, sacha limón.</w:t>
      </w:r>
      <w:r w:rsidRPr="00E74762">
        <w:rPr>
          <w:sz w:val="20"/>
          <w:szCs w:val="20"/>
        </w:rPr>
        <w:tab/>
      </w:r>
    </w:p>
    <w:p w:rsidR="00A05460" w:rsidRPr="00E74762" w:rsidRDefault="00A05460" w:rsidP="00FA05DF">
      <w:pPr>
        <w:pBdr>
          <w:top w:val="dotDash" w:sz="4" w:space="1" w:color="auto"/>
          <w:left w:val="dotDash" w:sz="4" w:space="4" w:color="auto"/>
          <w:bottom w:val="dotDash" w:sz="4" w:space="1" w:color="auto"/>
          <w:right w:val="dotDash" w:sz="4" w:space="4" w:color="auto"/>
        </w:pBdr>
        <w:spacing w:after="0"/>
        <w:jc w:val="both"/>
        <w:rPr>
          <w:sz w:val="20"/>
          <w:szCs w:val="20"/>
        </w:rPr>
      </w:pPr>
      <w:r w:rsidRPr="00E74762">
        <w:rPr>
          <w:b/>
          <w:sz w:val="20"/>
          <w:szCs w:val="20"/>
        </w:rPr>
        <w:t>Material original:</w:t>
      </w:r>
      <w:r w:rsidRPr="00E74762">
        <w:rPr>
          <w:sz w:val="20"/>
          <w:szCs w:val="20"/>
        </w:rPr>
        <w:t xml:space="preserve"> Derivados de rocas terciarias: areniscas, limolitas, arcilitas y de rocas paleozoicas: lutitas, areniscas de grano fino, ortocuarcitas y diamictitas.</w:t>
      </w:r>
      <w:r w:rsidRPr="00E74762">
        <w:rPr>
          <w:sz w:val="20"/>
          <w:szCs w:val="20"/>
        </w:rPr>
        <w:tab/>
      </w:r>
    </w:p>
    <w:p w:rsidR="00A05460" w:rsidRPr="00501830" w:rsidRDefault="00A05460" w:rsidP="00FA05DF">
      <w:pPr>
        <w:pBdr>
          <w:top w:val="dotDash" w:sz="4" w:space="1" w:color="auto"/>
          <w:left w:val="dotDash" w:sz="4" w:space="4" w:color="auto"/>
          <w:bottom w:val="dotDash" w:sz="4" w:space="1" w:color="auto"/>
          <w:right w:val="dotDash" w:sz="4" w:space="4" w:color="auto"/>
        </w:pBdr>
        <w:spacing w:after="0"/>
        <w:jc w:val="both"/>
        <w:rPr>
          <w:sz w:val="20"/>
          <w:szCs w:val="20"/>
        </w:rPr>
      </w:pPr>
      <w:r w:rsidRPr="00501830">
        <w:rPr>
          <w:b/>
          <w:bCs/>
          <w:sz w:val="20"/>
          <w:szCs w:val="20"/>
        </w:rPr>
        <w:t xml:space="preserve">Característica: </w:t>
      </w:r>
      <w:r w:rsidRPr="00501830">
        <w:rPr>
          <w:sz w:val="20"/>
          <w:szCs w:val="20"/>
        </w:rPr>
        <w:t>Suelo de incipiente desarrollo; con perfil A, C; de textura media en superficie y gruesa en profundidad; moderada a excesivamente drenado; neutro a moderadamente alcalino; contenido de materia orgánica bajo.; escasos carbonatos; capacidad de intercambio catiónico media a baja; porcentaje de saturación de bases alto; pendiente del 2 al 6%; erosión ligera a moderada ; inundable periódicamente.</w:t>
      </w:r>
    </w:p>
    <w:p w:rsidR="00501830" w:rsidRPr="00501830" w:rsidRDefault="00F10E1F" w:rsidP="00B34D50">
      <w:pPr>
        <w:spacing w:after="0"/>
        <w:rPr>
          <w:b/>
          <w:u w:val="single"/>
        </w:rPr>
      </w:pPr>
      <w:r w:rsidRPr="00B34D50">
        <w:rPr>
          <w:rFonts w:eastAsiaTheme="majorEastAsia" w:cstheme="majorBidi"/>
          <w:b/>
          <w:smallCaps/>
          <w:spacing w:val="20"/>
          <w:sz w:val="24"/>
          <w:szCs w:val="24"/>
          <w:u w:val="single"/>
          <w:lang w:val="es-ES" w:bidi="en-US"/>
        </w:rPr>
        <w:t>Tramo 14</w:t>
      </w:r>
      <w:r w:rsidR="00E94EB9" w:rsidRPr="00B34D50">
        <w:rPr>
          <w:rFonts w:eastAsiaTheme="majorEastAsia" w:cstheme="majorBidi"/>
          <w:b/>
          <w:smallCaps/>
          <w:spacing w:val="20"/>
          <w:sz w:val="24"/>
          <w:szCs w:val="24"/>
          <w:u w:val="single"/>
          <w:lang w:val="es-ES" w:bidi="en-US"/>
        </w:rPr>
        <w:t xml:space="preserve">: Piquirenda – Aguaray. Asociación </w:t>
      </w:r>
      <w:r w:rsidR="002A79B8" w:rsidRPr="00B34D50">
        <w:rPr>
          <w:rFonts w:eastAsiaTheme="majorEastAsia" w:cstheme="majorBidi"/>
          <w:b/>
          <w:smallCaps/>
          <w:spacing w:val="20"/>
          <w:sz w:val="24"/>
          <w:szCs w:val="24"/>
          <w:u w:val="single"/>
          <w:lang w:val="es-ES" w:bidi="en-US"/>
        </w:rPr>
        <w:t>Tonono-Tobantirenda</w:t>
      </w:r>
      <w:r w:rsidR="00501830" w:rsidRPr="00501830">
        <w:rPr>
          <w:b/>
          <w:u w:val="single"/>
        </w:rPr>
        <w:t>:</w:t>
      </w:r>
    </w:p>
    <w:p w:rsidR="002A79B8" w:rsidRPr="00501830" w:rsidRDefault="00AC03E5" w:rsidP="00B34D50">
      <w:pPr>
        <w:spacing w:after="0"/>
      </w:pPr>
      <w:r>
        <w:t>Descripta en Tramo</w:t>
      </w:r>
      <w:r w:rsidR="00A5707E">
        <w:t xml:space="preserve"> 13</w:t>
      </w:r>
      <w:r w:rsidR="00E94EB9" w:rsidRPr="00501830">
        <w:t>.</w:t>
      </w:r>
    </w:p>
    <w:p w:rsidR="002A79B8" w:rsidRPr="00B34D50" w:rsidRDefault="00F10E1F" w:rsidP="00B34D50">
      <w:pPr>
        <w:spacing w:after="0"/>
        <w:rPr>
          <w:rFonts w:eastAsiaTheme="majorEastAsia" w:cstheme="majorBidi"/>
          <w:b/>
          <w:smallCaps/>
          <w:spacing w:val="20"/>
          <w:sz w:val="24"/>
          <w:szCs w:val="24"/>
          <w:u w:val="single"/>
          <w:lang w:val="es-ES" w:bidi="en-US"/>
        </w:rPr>
      </w:pPr>
      <w:r w:rsidRPr="00B34D50">
        <w:rPr>
          <w:rFonts w:eastAsiaTheme="majorEastAsia" w:cstheme="majorBidi"/>
          <w:b/>
          <w:smallCaps/>
          <w:spacing w:val="20"/>
          <w:sz w:val="24"/>
          <w:szCs w:val="24"/>
          <w:u w:val="single"/>
          <w:lang w:val="es-ES" w:bidi="en-US"/>
        </w:rPr>
        <w:t>Tramo 15</w:t>
      </w:r>
      <w:r w:rsidR="00E94EB9" w:rsidRPr="00B34D50">
        <w:rPr>
          <w:rFonts w:eastAsiaTheme="majorEastAsia" w:cstheme="majorBidi"/>
          <w:b/>
          <w:smallCaps/>
          <w:spacing w:val="20"/>
          <w:sz w:val="24"/>
          <w:szCs w:val="24"/>
          <w:u w:val="single"/>
          <w:lang w:val="es-ES" w:bidi="en-US"/>
        </w:rPr>
        <w:t xml:space="preserve">: Aguaray – Tobantirenda. Asociación </w:t>
      </w:r>
      <w:r w:rsidR="002A79B8" w:rsidRPr="00B34D50">
        <w:rPr>
          <w:rFonts w:eastAsiaTheme="majorEastAsia" w:cstheme="majorBidi"/>
          <w:b/>
          <w:smallCaps/>
          <w:spacing w:val="20"/>
          <w:sz w:val="24"/>
          <w:szCs w:val="24"/>
          <w:u w:val="single"/>
          <w:lang w:val="es-ES" w:bidi="en-US"/>
        </w:rPr>
        <w:t xml:space="preserve">Madrejones 2 </w:t>
      </w:r>
      <w:r w:rsidR="00E74762" w:rsidRPr="00B34D50">
        <w:rPr>
          <w:rFonts w:eastAsiaTheme="majorEastAsia" w:cstheme="majorBidi"/>
          <w:b/>
          <w:smallCaps/>
          <w:spacing w:val="20"/>
          <w:sz w:val="24"/>
          <w:szCs w:val="24"/>
          <w:u w:val="single"/>
          <w:lang w:val="es-ES" w:bidi="en-US"/>
        </w:rPr>
        <w:t>–</w:t>
      </w:r>
      <w:r w:rsidR="002A79B8" w:rsidRPr="00B34D50">
        <w:rPr>
          <w:rFonts w:eastAsiaTheme="majorEastAsia" w:cstheme="majorBidi"/>
          <w:b/>
          <w:smallCaps/>
          <w:spacing w:val="20"/>
          <w:sz w:val="24"/>
          <w:szCs w:val="24"/>
          <w:u w:val="single"/>
          <w:lang w:val="es-ES" w:bidi="en-US"/>
        </w:rPr>
        <w:t xml:space="preserve"> Quijarro</w:t>
      </w:r>
      <w:r w:rsidR="00E74762" w:rsidRPr="00B34D50">
        <w:rPr>
          <w:rFonts w:eastAsiaTheme="majorEastAsia" w:cstheme="majorBidi"/>
          <w:b/>
          <w:smallCaps/>
          <w:spacing w:val="20"/>
          <w:sz w:val="24"/>
          <w:szCs w:val="24"/>
          <w:u w:val="single"/>
          <w:lang w:val="es-ES" w:bidi="en-US"/>
        </w:rPr>
        <w:t>.</w:t>
      </w:r>
    </w:p>
    <w:p w:rsidR="00E74762" w:rsidRPr="00E74762" w:rsidRDefault="00E74762" w:rsidP="00FA05DF">
      <w:pPr>
        <w:pBdr>
          <w:top w:val="dotDash" w:sz="4" w:space="1" w:color="auto"/>
          <w:left w:val="dotDash" w:sz="4" w:space="4" w:color="auto"/>
          <w:bottom w:val="dotDash" w:sz="4" w:space="1" w:color="auto"/>
          <w:right w:val="dotDash" w:sz="4" w:space="4" w:color="auto"/>
        </w:pBdr>
        <w:spacing w:after="0"/>
        <w:jc w:val="both"/>
        <w:rPr>
          <w:sz w:val="20"/>
          <w:szCs w:val="20"/>
        </w:rPr>
      </w:pPr>
      <w:r w:rsidRPr="00E74762">
        <w:rPr>
          <w:b/>
          <w:bCs/>
          <w:sz w:val="20"/>
          <w:szCs w:val="20"/>
        </w:rPr>
        <w:t xml:space="preserve">Suelos Asociados: </w:t>
      </w:r>
      <w:r w:rsidRPr="00E74762">
        <w:rPr>
          <w:sz w:val="20"/>
          <w:szCs w:val="20"/>
        </w:rPr>
        <w:t>Madrejones 2 - Quijarro / Itiyuro.</w:t>
      </w:r>
    </w:p>
    <w:p w:rsidR="00E74762" w:rsidRPr="00E74762" w:rsidRDefault="00E74762" w:rsidP="00FA05DF">
      <w:pPr>
        <w:pBdr>
          <w:top w:val="dotDash" w:sz="4" w:space="1" w:color="auto"/>
          <w:left w:val="dotDash" w:sz="4" w:space="4" w:color="auto"/>
          <w:bottom w:val="dotDash" w:sz="4" w:space="1" w:color="auto"/>
          <w:right w:val="dotDash" w:sz="4" w:space="4" w:color="auto"/>
        </w:pBdr>
        <w:spacing w:after="0"/>
        <w:jc w:val="both"/>
        <w:rPr>
          <w:sz w:val="20"/>
          <w:szCs w:val="20"/>
        </w:rPr>
      </w:pPr>
      <w:r w:rsidRPr="00E74762">
        <w:rPr>
          <w:b/>
          <w:bCs/>
          <w:sz w:val="20"/>
          <w:szCs w:val="20"/>
        </w:rPr>
        <w:t xml:space="preserve">Región Geográfica: </w:t>
      </w:r>
      <w:r w:rsidRPr="00E74762">
        <w:rPr>
          <w:sz w:val="20"/>
          <w:szCs w:val="20"/>
        </w:rPr>
        <w:t>Área montañosa y Valles Intermontanos</w:t>
      </w:r>
    </w:p>
    <w:p w:rsidR="00E74762" w:rsidRPr="00E74762" w:rsidRDefault="00E74762" w:rsidP="00FA05DF">
      <w:pPr>
        <w:pBdr>
          <w:top w:val="dotDash" w:sz="4" w:space="1" w:color="auto"/>
          <w:left w:val="dotDash" w:sz="4" w:space="4" w:color="auto"/>
          <w:bottom w:val="dotDash" w:sz="4" w:space="1" w:color="auto"/>
          <w:right w:val="dotDash" w:sz="4" w:space="4" w:color="auto"/>
        </w:pBdr>
        <w:spacing w:after="0"/>
        <w:jc w:val="both"/>
        <w:rPr>
          <w:sz w:val="20"/>
          <w:szCs w:val="20"/>
        </w:rPr>
      </w:pPr>
      <w:r w:rsidRPr="00E74762">
        <w:rPr>
          <w:b/>
          <w:bCs/>
          <w:sz w:val="20"/>
          <w:szCs w:val="20"/>
        </w:rPr>
        <w:t xml:space="preserve">Ubicación: </w:t>
      </w:r>
      <w:r w:rsidRPr="00E74762">
        <w:rPr>
          <w:sz w:val="20"/>
          <w:szCs w:val="20"/>
        </w:rPr>
        <w:t>Esta Asociación se encuentra ubicada al norte de la provincia de Salta, en el límite con la República de Bolivia, en las serranías de Río Seco y Tartagal.</w:t>
      </w:r>
    </w:p>
    <w:p w:rsidR="00E74762" w:rsidRPr="00E74762" w:rsidRDefault="00E74762" w:rsidP="00FA05DF">
      <w:pPr>
        <w:pBdr>
          <w:top w:val="dotDash" w:sz="4" w:space="1" w:color="auto"/>
          <w:left w:val="dotDash" w:sz="4" w:space="4" w:color="auto"/>
          <w:bottom w:val="dotDash" w:sz="4" w:space="1" w:color="auto"/>
          <w:right w:val="dotDash" w:sz="4" w:space="4" w:color="auto"/>
        </w:pBdr>
        <w:spacing w:after="0"/>
        <w:jc w:val="both"/>
        <w:rPr>
          <w:sz w:val="20"/>
          <w:szCs w:val="20"/>
        </w:rPr>
      </w:pPr>
      <w:r w:rsidRPr="00E74762">
        <w:rPr>
          <w:b/>
          <w:bCs/>
          <w:sz w:val="20"/>
          <w:szCs w:val="20"/>
        </w:rPr>
        <w:lastRenderedPageBreak/>
        <w:t xml:space="preserve">Subcuenca: </w:t>
      </w:r>
      <w:r w:rsidRPr="00E74762">
        <w:rPr>
          <w:sz w:val="20"/>
          <w:szCs w:val="20"/>
        </w:rPr>
        <w:t>Esta unidad se encuentra en la Cuenca de Itiyuro, pero también forma parte de las subcuencas: Teuco y Tarija - Bermejo.</w:t>
      </w:r>
    </w:p>
    <w:p w:rsidR="00E74762" w:rsidRPr="00E74762" w:rsidRDefault="00E74762" w:rsidP="00FA05DF">
      <w:pPr>
        <w:pBdr>
          <w:top w:val="dotDash" w:sz="4" w:space="1" w:color="auto"/>
          <w:left w:val="dotDash" w:sz="4" w:space="4" w:color="auto"/>
          <w:bottom w:val="dotDash" w:sz="4" w:space="1" w:color="auto"/>
          <w:right w:val="dotDash" w:sz="4" w:space="4" w:color="auto"/>
        </w:pBdr>
        <w:spacing w:after="0"/>
        <w:jc w:val="both"/>
        <w:rPr>
          <w:sz w:val="20"/>
          <w:szCs w:val="20"/>
        </w:rPr>
      </w:pPr>
      <w:r w:rsidRPr="00E74762">
        <w:rPr>
          <w:b/>
          <w:bCs/>
          <w:sz w:val="20"/>
          <w:szCs w:val="20"/>
        </w:rPr>
        <w:t xml:space="preserve">Fisiografía: </w:t>
      </w:r>
      <w:r w:rsidRPr="00E74762">
        <w:rPr>
          <w:sz w:val="20"/>
          <w:szCs w:val="20"/>
        </w:rPr>
        <w:t>Áreas montañosas.</w:t>
      </w:r>
    </w:p>
    <w:p w:rsidR="00E74762" w:rsidRPr="00E74762" w:rsidRDefault="00E74762" w:rsidP="00FA05DF">
      <w:pPr>
        <w:pBdr>
          <w:top w:val="dotDash" w:sz="4" w:space="1" w:color="auto"/>
          <w:left w:val="dotDash" w:sz="4" w:space="4" w:color="auto"/>
          <w:bottom w:val="dotDash" w:sz="4" w:space="1" w:color="auto"/>
          <w:right w:val="dotDash" w:sz="4" w:space="4" w:color="auto"/>
        </w:pBdr>
        <w:spacing w:after="0"/>
        <w:jc w:val="both"/>
        <w:rPr>
          <w:sz w:val="20"/>
          <w:szCs w:val="20"/>
        </w:rPr>
      </w:pPr>
      <w:r w:rsidRPr="00E74762">
        <w:rPr>
          <w:b/>
          <w:bCs/>
          <w:sz w:val="20"/>
          <w:szCs w:val="20"/>
        </w:rPr>
        <w:t xml:space="preserve">Relieve: </w:t>
      </w:r>
      <w:r w:rsidRPr="00E74762">
        <w:rPr>
          <w:sz w:val="20"/>
          <w:szCs w:val="20"/>
        </w:rPr>
        <w:t>Colinado.</w:t>
      </w:r>
    </w:p>
    <w:p w:rsidR="00E74762" w:rsidRPr="00E74762" w:rsidRDefault="00E74762" w:rsidP="00FA05DF">
      <w:pPr>
        <w:pBdr>
          <w:top w:val="dotDash" w:sz="4" w:space="1" w:color="auto"/>
          <w:left w:val="dotDash" w:sz="4" w:space="4" w:color="auto"/>
          <w:bottom w:val="dotDash" w:sz="4" w:space="1" w:color="auto"/>
          <w:right w:val="dotDash" w:sz="4" w:space="4" w:color="auto"/>
        </w:pBdr>
        <w:spacing w:after="0"/>
        <w:jc w:val="both"/>
        <w:rPr>
          <w:sz w:val="20"/>
          <w:szCs w:val="20"/>
        </w:rPr>
      </w:pPr>
      <w:r w:rsidRPr="00E74762">
        <w:rPr>
          <w:b/>
          <w:bCs/>
          <w:sz w:val="20"/>
          <w:szCs w:val="20"/>
        </w:rPr>
        <w:t xml:space="preserve">Clima: </w:t>
      </w:r>
      <w:r w:rsidRPr="00E74762">
        <w:rPr>
          <w:sz w:val="20"/>
          <w:szCs w:val="20"/>
        </w:rPr>
        <w:t>Cálido: Tropical serrano. Temperatura media: 28 °C (diciembre ó enero) y 16 °C (julio). Precipitación media anual: 800 - 1000 mm.</w:t>
      </w:r>
    </w:p>
    <w:p w:rsidR="00E74762" w:rsidRPr="00E74762" w:rsidRDefault="00E74762" w:rsidP="00FA05DF">
      <w:pPr>
        <w:pBdr>
          <w:top w:val="dotDash" w:sz="4" w:space="1" w:color="auto"/>
          <w:left w:val="dotDash" w:sz="4" w:space="4" w:color="auto"/>
          <w:bottom w:val="dotDash" w:sz="4" w:space="1" w:color="auto"/>
          <w:right w:val="dotDash" w:sz="4" w:space="4" w:color="auto"/>
        </w:pBdr>
        <w:spacing w:after="0"/>
        <w:jc w:val="both"/>
        <w:rPr>
          <w:sz w:val="20"/>
          <w:szCs w:val="20"/>
        </w:rPr>
      </w:pPr>
      <w:r w:rsidRPr="00E74762">
        <w:rPr>
          <w:b/>
          <w:bCs/>
          <w:sz w:val="20"/>
          <w:szCs w:val="20"/>
        </w:rPr>
        <w:t xml:space="preserve">Vegetación: </w:t>
      </w:r>
      <w:r w:rsidRPr="00E74762">
        <w:rPr>
          <w:sz w:val="20"/>
          <w:szCs w:val="20"/>
        </w:rPr>
        <w:t>Laurel, lapacho, cedro, roble, mirtáceas, palo blanco, palo amarillo, tipa, urundel.</w:t>
      </w:r>
    </w:p>
    <w:p w:rsidR="00E74762" w:rsidRDefault="00E74762" w:rsidP="00FA05DF">
      <w:pPr>
        <w:pBdr>
          <w:top w:val="dotDash" w:sz="4" w:space="1" w:color="auto"/>
          <w:left w:val="dotDash" w:sz="4" w:space="4" w:color="auto"/>
          <w:bottom w:val="dotDash" w:sz="4" w:space="1" w:color="auto"/>
          <w:right w:val="dotDash" w:sz="4" w:space="4" w:color="auto"/>
        </w:pBdr>
        <w:spacing w:after="0"/>
        <w:jc w:val="both"/>
        <w:rPr>
          <w:sz w:val="20"/>
          <w:szCs w:val="20"/>
        </w:rPr>
      </w:pPr>
      <w:r w:rsidRPr="00E74762">
        <w:rPr>
          <w:b/>
          <w:bCs/>
          <w:sz w:val="20"/>
          <w:szCs w:val="20"/>
        </w:rPr>
        <w:t xml:space="preserve">Material Original: </w:t>
      </w:r>
      <w:r w:rsidRPr="00E74762">
        <w:rPr>
          <w:sz w:val="20"/>
          <w:szCs w:val="20"/>
        </w:rPr>
        <w:t>Depósitos residuales derivados de rocas del Terciario: areniscas, limolitas, arcilitas, conglomerados y eventualmente de rocas del Paleozoico Inferior.</w:t>
      </w:r>
    </w:p>
    <w:p w:rsidR="00E74762" w:rsidRPr="00E74762" w:rsidRDefault="00E74762" w:rsidP="00FA05DF">
      <w:pPr>
        <w:pBdr>
          <w:top w:val="dotDash" w:sz="4" w:space="1" w:color="auto"/>
          <w:left w:val="dotDash" w:sz="4" w:space="4" w:color="auto"/>
          <w:bottom w:val="dotDash" w:sz="4" w:space="1" w:color="auto"/>
          <w:right w:val="dotDash" w:sz="4" w:space="4" w:color="auto"/>
        </w:pBdr>
        <w:spacing w:after="0"/>
        <w:jc w:val="both"/>
        <w:rPr>
          <w:sz w:val="20"/>
          <w:szCs w:val="20"/>
        </w:rPr>
      </w:pPr>
    </w:p>
    <w:p w:rsidR="00E74762" w:rsidRPr="00E74762" w:rsidRDefault="00E74762" w:rsidP="00FA05DF">
      <w:pPr>
        <w:pBdr>
          <w:top w:val="dotDash" w:sz="4" w:space="1" w:color="auto"/>
          <w:left w:val="dotDash" w:sz="4" w:space="4" w:color="auto"/>
          <w:bottom w:val="dotDash" w:sz="4" w:space="1" w:color="auto"/>
          <w:right w:val="dotDash" w:sz="4" w:space="4" w:color="auto"/>
        </w:pBdr>
        <w:spacing w:after="0"/>
        <w:jc w:val="both"/>
        <w:rPr>
          <w:sz w:val="20"/>
          <w:szCs w:val="20"/>
        </w:rPr>
      </w:pPr>
      <w:r w:rsidRPr="00E74762">
        <w:rPr>
          <w:bCs/>
          <w:i/>
          <w:sz w:val="20"/>
          <w:szCs w:val="20"/>
        </w:rPr>
        <w:t>Suelo Madrejones</w:t>
      </w:r>
      <w:r w:rsidRPr="00E74762">
        <w:rPr>
          <w:bCs/>
          <w:sz w:val="20"/>
          <w:szCs w:val="20"/>
        </w:rPr>
        <w:t xml:space="preserve"> 2:</w:t>
      </w:r>
    </w:p>
    <w:p w:rsidR="00E74762" w:rsidRDefault="00E74762" w:rsidP="00FA05DF">
      <w:pPr>
        <w:pBdr>
          <w:top w:val="dotDash" w:sz="4" w:space="1" w:color="auto"/>
          <w:left w:val="dotDash" w:sz="4" w:space="4" w:color="auto"/>
          <w:bottom w:val="dotDash" w:sz="4" w:space="1" w:color="auto"/>
          <w:right w:val="dotDash" w:sz="4" w:space="4" w:color="auto"/>
        </w:pBdr>
        <w:spacing w:after="0"/>
        <w:jc w:val="both"/>
        <w:rPr>
          <w:sz w:val="20"/>
          <w:szCs w:val="20"/>
        </w:rPr>
      </w:pPr>
      <w:r w:rsidRPr="00E74762">
        <w:rPr>
          <w:sz w:val="20"/>
          <w:szCs w:val="20"/>
          <w:u w:val="single"/>
        </w:rPr>
        <w:t>Característica:</w:t>
      </w:r>
      <w:r w:rsidRPr="00E74762">
        <w:rPr>
          <w:sz w:val="20"/>
          <w:szCs w:val="20"/>
        </w:rPr>
        <w:t xml:space="preserve"> Suelo moderadamente desarrollado; con perfil A, B2, C; de textura media en superficie a fina en profundidad; bien a muy pobremente drenado; neutro a moderadamente alcalino; contenido de materia orgánica alto; capacidad de intercambio catiónico alto; porcentaje de saturación de bases alto; pendiente del 12 al 25%; erosión ligera a moderada.</w:t>
      </w:r>
    </w:p>
    <w:p w:rsidR="00E74762" w:rsidRDefault="00E74762" w:rsidP="00FA05DF">
      <w:pPr>
        <w:pBdr>
          <w:top w:val="dotDash" w:sz="4" w:space="1" w:color="auto"/>
          <w:left w:val="dotDash" w:sz="4" w:space="4" w:color="auto"/>
          <w:bottom w:val="dotDash" w:sz="4" w:space="1" w:color="auto"/>
          <w:right w:val="dotDash" w:sz="4" w:space="4" w:color="auto"/>
        </w:pBdr>
        <w:spacing w:after="0"/>
        <w:jc w:val="both"/>
        <w:rPr>
          <w:sz w:val="20"/>
          <w:szCs w:val="20"/>
        </w:rPr>
      </w:pPr>
    </w:p>
    <w:p w:rsidR="00E74762" w:rsidRDefault="00E74762" w:rsidP="00FA05DF">
      <w:pPr>
        <w:pBdr>
          <w:top w:val="dotDash" w:sz="4" w:space="1" w:color="auto"/>
          <w:left w:val="dotDash" w:sz="4" w:space="4" w:color="auto"/>
          <w:bottom w:val="dotDash" w:sz="4" w:space="1" w:color="auto"/>
          <w:right w:val="dotDash" w:sz="4" w:space="4" w:color="auto"/>
        </w:pBdr>
        <w:spacing w:after="0"/>
        <w:jc w:val="both"/>
        <w:rPr>
          <w:i/>
          <w:sz w:val="20"/>
          <w:szCs w:val="20"/>
        </w:rPr>
      </w:pPr>
      <w:r w:rsidRPr="00E74762">
        <w:rPr>
          <w:i/>
          <w:sz w:val="20"/>
          <w:szCs w:val="20"/>
        </w:rPr>
        <w:t>Suelo Quijarro</w:t>
      </w:r>
      <w:r>
        <w:rPr>
          <w:i/>
          <w:sz w:val="20"/>
          <w:szCs w:val="20"/>
        </w:rPr>
        <w:t>:</w:t>
      </w:r>
    </w:p>
    <w:p w:rsidR="00E74762" w:rsidRDefault="00E74762" w:rsidP="00FA05DF">
      <w:pPr>
        <w:pBdr>
          <w:top w:val="dotDash" w:sz="4" w:space="1" w:color="auto"/>
          <w:left w:val="dotDash" w:sz="4" w:space="4" w:color="auto"/>
          <w:bottom w:val="dotDash" w:sz="4" w:space="1" w:color="auto"/>
          <w:right w:val="dotDash" w:sz="4" w:space="4" w:color="auto"/>
        </w:pBdr>
        <w:spacing w:after="0"/>
        <w:jc w:val="both"/>
        <w:rPr>
          <w:i/>
          <w:sz w:val="20"/>
          <w:szCs w:val="20"/>
        </w:rPr>
      </w:pPr>
      <w:r w:rsidRPr="00E74762">
        <w:rPr>
          <w:sz w:val="20"/>
          <w:szCs w:val="20"/>
          <w:u w:val="single"/>
        </w:rPr>
        <w:t>Característica:</w:t>
      </w:r>
      <w:r w:rsidRPr="00E74762">
        <w:rPr>
          <w:sz w:val="20"/>
          <w:szCs w:val="20"/>
        </w:rPr>
        <w:t xml:space="preserve"> Suelo de incipiente desarrollo; con perfil A, C; de texturas medianamente gruesa en superficie a gruesa en profundidad; algo excesivamente drenado; pendiente del 30%; erosión moderada</w:t>
      </w:r>
      <w:r w:rsidRPr="00E74762">
        <w:rPr>
          <w:i/>
          <w:sz w:val="20"/>
          <w:szCs w:val="20"/>
        </w:rPr>
        <w:t>.</w:t>
      </w:r>
    </w:p>
    <w:p w:rsidR="00E74762" w:rsidRPr="00B34D50" w:rsidRDefault="00F10E1F" w:rsidP="00B34D50">
      <w:pPr>
        <w:spacing w:after="0"/>
        <w:rPr>
          <w:rFonts w:eastAsiaTheme="majorEastAsia" w:cstheme="majorBidi"/>
          <w:b/>
          <w:smallCaps/>
          <w:spacing w:val="20"/>
          <w:sz w:val="24"/>
          <w:szCs w:val="24"/>
          <w:u w:val="single"/>
          <w:lang w:val="es-ES" w:bidi="en-US"/>
        </w:rPr>
      </w:pPr>
      <w:r w:rsidRPr="00B34D50">
        <w:rPr>
          <w:rFonts w:eastAsiaTheme="majorEastAsia" w:cstheme="majorBidi"/>
          <w:b/>
          <w:smallCaps/>
          <w:spacing w:val="20"/>
          <w:sz w:val="24"/>
          <w:szCs w:val="24"/>
          <w:u w:val="single"/>
          <w:lang w:val="es-ES" w:bidi="en-US"/>
        </w:rPr>
        <w:t>Tramo 16</w:t>
      </w:r>
      <w:r w:rsidR="00E94EB9" w:rsidRPr="00B34D50">
        <w:rPr>
          <w:rFonts w:eastAsiaTheme="majorEastAsia" w:cstheme="majorBidi"/>
          <w:b/>
          <w:smallCaps/>
          <w:spacing w:val="20"/>
          <w:sz w:val="24"/>
          <w:szCs w:val="24"/>
          <w:u w:val="single"/>
          <w:lang w:val="es-ES" w:bidi="en-US"/>
        </w:rPr>
        <w:t xml:space="preserve">: Aguaray – Tobantirenda. Asociación </w:t>
      </w:r>
      <w:r w:rsidR="002A79B8" w:rsidRPr="00B34D50">
        <w:rPr>
          <w:rFonts w:eastAsiaTheme="majorEastAsia" w:cstheme="majorBidi"/>
          <w:b/>
          <w:smallCaps/>
          <w:spacing w:val="20"/>
          <w:sz w:val="24"/>
          <w:szCs w:val="24"/>
          <w:u w:val="single"/>
          <w:lang w:val="es-ES" w:bidi="en-US"/>
        </w:rPr>
        <w:t>Tonono-Tobantirenda</w:t>
      </w:r>
      <w:r w:rsidR="00E74762" w:rsidRPr="00B34D50">
        <w:rPr>
          <w:rFonts w:eastAsiaTheme="majorEastAsia" w:cstheme="majorBidi"/>
          <w:b/>
          <w:smallCaps/>
          <w:spacing w:val="20"/>
          <w:sz w:val="24"/>
          <w:szCs w:val="24"/>
          <w:u w:val="single"/>
          <w:lang w:val="es-ES" w:bidi="en-US"/>
        </w:rPr>
        <w:t>:</w:t>
      </w:r>
    </w:p>
    <w:p w:rsidR="002A79B8" w:rsidRPr="002A79B8" w:rsidRDefault="00AC03E5" w:rsidP="00B34D50">
      <w:pPr>
        <w:spacing w:after="0"/>
        <w:jc w:val="both"/>
        <w:rPr>
          <w:b/>
          <w:u w:val="single"/>
        </w:rPr>
      </w:pPr>
      <w:r>
        <w:t>Descripta en Tramo</w:t>
      </w:r>
      <w:r w:rsidR="00A5707E">
        <w:t xml:space="preserve"> 13</w:t>
      </w:r>
      <w:r w:rsidR="00E94EB9">
        <w:t>.</w:t>
      </w:r>
    </w:p>
    <w:p w:rsidR="00E74762" w:rsidRPr="00B34D50" w:rsidRDefault="00F10E1F" w:rsidP="00B34D50">
      <w:pPr>
        <w:spacing w:after="0"/>
        <w:rPr>
          <w:rFonts w:eastAsiaTheme="majorEastAsia" w:cstheme="majorBidi"/>
          <w:b/>
          <w:smallCaps/>
          <w:spacing w:val="20"/>
          <w:sz w:val="24"/>
          <w:szCs w:val="24"/>
          <w:u w:val="single"/>
          <w:lang w:val="es-ES" w:bidi="en-US"/>
        </w:rPr>
      </w:pPr>
      <w:r w:rsidRPr="00B34D50">
        <w:rPr>
          <w:rFonts w:eastAsiaTheme="majorEastAsia" w:cstheme="majorBidi"/>
          <w:b/>
          <w:smallCaps/>
          <w:spacing w:val="20"/>
          <w:sz w:val="24"/>
          <w:szCs w:val="24"/>
          <w:u w:val="single"/>
          <w:lang w:val="es-ES" w:bidi="en-US"/>
        </w:rPr>
        <w:t>Tramo 17</w:t>
      </w:r>
      <w:r w:rsidR="00E94EB9" w:rsidRPr="00B34D50">
        <w:rPr>
          <w:rFonts w:eastAsiaTheme="majorEastAsia" w:cstheme="majorBidi"/>
          <w:b/>
          <w:smallCaps/>
          <w:spacing w:val="20"/>
          <w:sz w:val="24"/>
          <w:szCs w:val="24"/>
          <w:u w:val="single"/>
          <w:lang w:val="es-ES" w:bidi="en-US"/>
        </w:rPr>
        <w:t xml:space="preserve">: Aguaray-Tobantirenda. Asociación </w:t>
      </w:r>
      <w:r w:rsidR="002A79B8" w:rsidRPr="00B34D50">
        <w:rPr>
          <w:rFonts w:eastAsiaTheme="majorEastAsia" w:cstheme="majorBidi"/>
          <w:b/>
          <w:smallCaps/>
          <w:spacing w:val="20"/>
          <w:sz w:val="24"/>
          <w:szCs w:val="24"/>
          <w:u w:val="single"/>
          <w:lang w:val="es-ES" w:bidi="en-US"/>
        </w:rPr>
        <w:t>Tonono-Tobantirenda</w:t>
      </w:r>
      <w:r w:rsidR="00E74762" w:rsidRPr="00B34D50">
        <w:rPr>
          <w:rFonts w:eastAsiaTheme="majorEastAsia" w:cstheme="majorBidi"/>
          <w:b/>
          <w:smallCaps/>
          <w:spacing w:val="20"/>
          <w:sz w:val="24"/>
          <w:szCs w:val="24"/>
          <w:u w:val="single"/>
          <w:lang w:val="es-ES" w:bidi="en-US"/>
        </w:rPr>
        <w:t>:</w:t>
      </w:r>
    </w:p>
    <w:p w:rsidR="002A79B8" w:rsidRPr="002A79B8" w:rsidRDefault="00AC03E5" w:rsidP="00B34D50">
      <w:pPr>
        <w:spacing w:after="0"/>
        <w:jc w:val="both"/>
        <w:rPr>
          <w:b/>
          <w:u w:val="single"/>
        </w:rPr>
      </w:pPr>
      <w:r>
        <w:t xml:space="preserve">Descripta en Tramo </w:t>
      </w:r>
      <w:r w:rsidR="00A5707E">
        <w:t>13</w:t>
      </w:r>
      <w:r w:rsidR="00E94EB9">
        <w:t>.</w:t>
      </w:r>
    </w:p>
    <w:p w:rsidR="00501830" w:rsidRPr="00B34D50" w:rsidRDefault="00F10E1F" w:rsidP="00B34D50">
      <w:pPr>
        <w:spacing w:after="0"/>
        <w:rPr>
          <w:rFonts w:eastAsiaTheme="majorEastAsia" w:cstheme="majorBidi"/>
          <w:b/>
          <w:smallCaps/>
          <w:spacing w:val="20"/>
          <w:sz w:val="24"/>
          <w:szCs w:val="24"/>
          <w:u w:val="single"/>
          <w:lang w:val="es-ES" w:bidi="en-US"/>
        </w:rPr>
      </w:pPr>
      <w:r w:rsidRPr="00B34D50">
        <w:rPr>
          <w:rFonts w:eastAsiaTheme="majorEastAsia" w:cstheme="majorBidi"/>
          <w:b/>
          <w:smallCaps/>
          <w:spacing w:val="20"/>
          <w:sz w:val="24"/>
          <w:szCs w:val="24"/>
          <w:u w:val="single"/>
          <w:lang w:val="es-ES" w:bidi="en-US"/>
        </w:rPr>
        <w:t>Tramo 18</w:t>
      </w:r>
      <w:r w:rsidR="00E94EB9" w:rsidRPr="00B34D50">
        <w:rPr>
          <w:rFonts w:eastAsiaTheme="majorEastAsia" w:cstheme="majorBidi"/>
          <w:b/>
          <w:smallCaps/>
          <w:spacing w:val="20"/>
          <w:sz w:val="24"/>
          <w:szCs w:val="24"/>
          <w:u w:val="single"/>
          <w:lang w:val="es-ES" w:bidi="en-US"/>
        </w:rPr>
        <w:t xml:space="preserve">: Aguaray-Tobantirenda. Asociación </w:t>
      </w:r>
      <w:r w:rsidR="002A79B8" w:rsidRPr="00B34D50">
        <w:rPr>
          <w:rFonts w:eastAsiaTheme="majorEastAsia" w:cstheme="majorBidi"/>
          <w:b/>
          <w:smallCaps/>
          <w:spacing w:val="20"/>
          <w:sz w:val="24"/>
          <w:szCs w:val="24"/>
          <w:u w:val="single"/>
          <w:lang w:val="es-ES" w:bidi="en-US"/>
        </w:rPr>
        <w:t>Tonono-Tobantirenda</w:t>
      </w:r>
      <w:r w:rsidR="00E74762" w:rsidRPr="00B34D50">
        <w:rPr>
          <w:rFonts w:eastAsiaTheme="majorEastAsia" w:cstheme="majorBidi"/>
          <w:b/>
          <w:smallCaps/>
          <w:spacing w:val="20"/>
          <w:sz w:val="24"/>
          <w:szCs w:val="24"/>
          <w:u w:val="single"/>
          <w:lang w:val="es-ES" w:bidi="en-US"/>
        </w:rPr>
        <w:t>:</w:t>
      </w:r>
    </w:p>
    <w:p w:rsidR="002A79B8" w:rsidRPr="002A79B8" w:rsidRDefault="00AC03E5" w:rsidP="00B34D50">
      <w:pPr>
        <w:spacing w:after="0"/>
        <w:jc w:val="both"/>
        <w:rPr>
          <w:b/>
          <w:u w:val="single"/>
        </w:rPr>
      </w:pPr>
      <w:r>
        <w:t xml:space="preserve">Descripta en Tramo </w:t>
      </w:r>
      <w:r w:rsidR="00A5707E">
        <w:t>13</w:t>
      </w:r>
      <w:r w:rsidR="00E94EB9">
        <w:t>.</w:t>
      </w:r>
    </w:p>
    <w:p w:rsidR="00501830" w:rsidRPr="00B34D50" w:rsidRDefault="00F10E1F" w:rsidP="00B34D50">
      <w:pPr>
        <w:spacing w:after="0"/>
        <w:ind w:right="-376"/>
        <w:rPr>
          <w:rFonts w:eastAsiaTheme="majorEastAsia" w:cstheme="majorBidi"/>
          <w:b/>
          <w:smallCaps/>
          <w:spacing w:val="20"/>
          <w:sz w:val="24"/>
          <w:szCs w:val="24"/>
          <w:u w:val="single"/>
          <w:lang w:val="es-ES" w:bidi="en-US"/>
        </w:rPr>
      </w:pPr>
      <w:r w:rsidRPr="00B34D50">
        <w:rPr>
          <w:rFonts w:eastAsiaTheme="majorEastAsia" w:cstheme="majorBidi"/>
          <w:b/>
          <w:smallCaps/>
          <w:spacing w:val="20"/>
          <w:sz w:val="24"/>
          <w:szCs w:val="24"/>
          <w:u w:val="single"/>
          <w:lang w:val="es-ES" w:bidi="en-US"/>
        </w:rPr>
        <w:t>Tramo 19</w:t>
      </w:r>
      <w:r w:rsidR="00E94EB9" w:rsidRPr="00B34D50">
        <w:rPr>
          <w:rFonts w:eastAsiaTheme="majorEastAsia" w:cstheme="majorBidi"/>
          <w:b/>
          <w:smallCaps/>
          <w:spacing w:val="20"/>
          <w:sz w:val="24"/>
          <w:szCs w:val="24"/>
          <w:u w:val="single"/>
          <w:lang w:val="es-ES" w:bidi="en-US"/>
        </w:rPr>
        <w:t xml:space="preserve">: Tobantirenda - Salvador Mazza. Asociación </w:t>
      </w:r>
      <w:r w:rsidR="002A79B8" w:rsidRPr="00B34D50">
        <w:rPr>
          <w:rFonts w:eastAsiaTheme="majorEastAsia" w:cstheme="majorBidi"/>
          <w:b/>
          <w:smallCaps/>
          <w:spacing w:val="20"/>
          <w:sz w:val="24"/>
          <w:szCs w:val="24"/>
          <w:u w:val="single"/>
          <w:lang w:val="es-ES" w:bidi="en-US"/>
        </w:rPr>
        <w:t xml:space="preserve">Madrejones 2 </w:t>
      </w:r>
      <w:r w:rsidR="00E74762" w:rsidRPr="00B34D50">
        <w:rPr>
          <w:rFonts w:eastAsiaTheme="majorEastAsia" w:cstheme="majorBidi"/>
          <w:b/>
          <w:smallCaps/>
          <w:spacing w:val="20"/>
          <w:sz w:val="24"/>
          <w:szCs w:val="24"/>
          <w:u w:val="single"/>
          <w:lang w:val="es-ES" w:bidi="en-US"/>
        </w:rPr>
        <w:t>–</w:t>
      </w:r>
      <w:r w:rsidR="002A79B8" w:rsidRPr="00B34D50">
        <w:rPr>
          <w:rFonts w:eastAsiaTheme="majorEastAsia" w:cstheme="majorBidi"/>
          <w:b/>
          <w:smallCaps/>
          <w:spacing w:val="20"/>
          <w:sz w:val="24"/>
          <w:szCs w:val="24"/>
          <w:u w:val="single"/>
          <w:lang w:val="es-ES" w:bidi="en-US"/>
        </w:rPr>
        <w:t xml:space="preserve"> Quijarro</w:t>
      </w:r>
      <w:r w:rsidR="00E74762" w:rsidRPr="00B34D50">
        <w:rPr>
          <w:rFonts w:eastAsiaTheme="majorEastAsia" w:cstheme="majorBidi"/>
          <w:b/>
          <w:smallCaps/>
          <w:spacing w:val="20"/>
          <w:sz w:val="24"/>
          <w:szCs w:val="24"/>
          <w:u w:val="single"/>
          <w:lang w:val="es-ES" w:bidi="en-US"/>
        </w:rPr>
        <w:t>:</w:t>
      </w:r>
    </w:p>
    <w:p w:rsidR="002A79B8" w:rsidRPr="00501830" w:rsidRDefault="00A5707E" w:rsidP="00B34D50">
      <w:pPr>
        <w:spacing w:after="0"/>
        <w:jc w:val="both"/>
        <w:rPr>
          <w:b/>
          <w:u w:val="single"/>
        </w:rPr>
      </w:pPr>
      <w:r>
        <w:t>Descripto en T</w:t>
      </w:r>
      <w:r w:rsidR="00AC03E5">
        <w:t xml:space="preserve">ramo </w:t>
      </w:r>
      <w:r>
        <w:t>15</w:t>
      </w:r>
      <w:r w:rsidR="00E74762">
        <w:t>.</w:t>
      </w:r>
    </w:p>
    <w:p w:rsidR="00501830" w:rsidRPr="00B34D50" w:rsidRDefault="00F10E1F" w:rsidP="00B34D50">
      <w:pPr>
        <w:spacing w:after="0"/>
        <w:ind w:right="-376"/>
        <w:rPr>
          <w:rFonts w:eastAsiaTheme="majorEastAsia" w:cstheme="majorBidi"/>
          <w:b/>
          <w:smallCaps/>
          <w:spacing w:val="20"/>
          <w:sz w:val="24"/>
          <w:szCs w:val="24"/>
          <w:u w:val="single"/>
          <w:lang w:val="es-ES" w:bidi="en-US"/>
        </w:rPr>
      </w:pPr>
      <w:r w:rsidRPr="00B34D50">
        <w:rPr>
          <w:rFonts w:eastAsiaTheme="majorEastAsia" w:cstheme="majorBidi"/>
          <w:b/>
          <w:smallCaps/>
          <w:spacing w:val="20"/>
          <w:sz w:val="24"/>
          <w:szCs w:val="24"/>
          <w:u w:val="single"/>
          <w:lang w:val="es-ES" w:bidi="en-US"/>
        </w:rPr>
        <w:t>Tramo 20</w:t>
      </w:r>
      <w:r w:rsidR="00E94EB9" w:rsidRPr="00B34D50">
        <w:rPr>
          <w:rFonts w:eastAsiaTheme="majorEastAsia" w:cstheme="majorBidi"/>
          <w:b/>
          <w:smallCaps/>
          <w:spacing w:val="20"/>
          <w:sz w:val="24"/>
          <w:szCs w:val="24"/>
          <w:u w:val="single"/>
          <w:lang w:val="es-ES" w:bidi="en-US"/>
        </w:rPr>
        <w:t xml:space="preserve">: Tobantirenda – Salvador Mazza. Asociación </w:t>
      </w:r>
      <w:r w:rsidR="002A79B8" w:rsidRPr="00B34D50">
        <w:rPr>
          <w:rFonts w:eastAsiaTheme="majorEastAsia" w:cstheme="majorBidi"/>
          <w:b/>
          <w:smallCaps/>
          <w:spacing w:val="20"/>
          <w:sz w:val="24"/>
          <w:szCs w:val="24"/>
          <w:u w:val="single"/>
          <w:lang w:val="es-ES" w:bidi="en-US"/>
        </w:rPr>
        <w:t>Tonono-Tobantirenda</w:t>
      </w:r>
      <w:r w:rsidR="00501830" w:rsidRPr="00B34D50">
        <w:rPr>
          <w:rFonts w:eastAsiaTheme="majorEastAsia" w:cstheme="majorBidi"/>
          <w:b/>
          <w:smallCaps/>
          <w:spacing w:val="20"/>
          <w:sz w:val="24"/>
          <w:szCs w:val="24"/>
          <w:u w:val="single"/>
          <w:lang w:val="es-ES" w:bidi="en-US"/>
        </w:rPr>
        <w:t>:</w:t>
      </w:r>
    </w:p>
    <w:p w:rsidR="002A79B8" w:rsidRPr="002A79B8" w:rsidRDefault="00AC03E5" w:rsidP="00B34D50">
      <w:pPr>
        <w:spacing w:after="0"/>
        <w:jc w:val="both"/>
        <w:rPr>
          <w:b/>
          <w:u w:val="single"/>
        </w:rPr>
      </w:pPr>
      <w:r>
        <w:t xml:space="preserve">Descripta en Tramo </w:t>
      </w:r>
      <w:r w:rsidR="00A5707E">
        <w:t>13</w:t>
      </w:r>
      <w:r w:rsidR="00E94EB9">
        <w:t>.</w:t>
      </w:r>
    </w:p>
    <w:p w:rsidR="00501830" w:rsidRPr="00B34D50" w:rsidRDefault="00F10E1F" w:rsidP="00B34D50">
      <w:pPr>
        <w:spacing w:after="0"/>
        <w:ind w:right="-376"/>
        <w:rPr>
          <w:rFonts w:eastAsiaTheme="majorEastAsia" w:cstheme="majorBidi"/>
          <w:b/>
          <w:smallCaps/>
          <w:spacing w:val="20"/>
          <w:sz w:val="24"/>
          <w:szCs w:val="24"/>
          <w:u w:val="single"/>
          <w:lang w:val="es-ES" w:bidi="en-US"/>
        </w:rPr>
      </w:pPr>
      <w:r w:rsidRPr="00B34D50">
        <w:rPr>
          <w:rFonts w:eastAsiaTheme="majorEastAsia" w:cstheme="majorBidi"/>
          <w:b/>
          <w:smallCaps/>
          <w:spacing w:val="20"/>
          <w:sz w:val="24"/>
          <w:szCs w:val="24"/>
          <w:u w:val="single"/>
          <w:lang w:val="es-ES" w:bidi="en-US"/>
        </w:rPr>
        <w:t>Tramo 21</w:t>
      </w:r>
      <w:r w:rsidR="00E94EB9" w:rsidRPr="00B34D50">
        <w:rPr>
          <w:rFonts w:eastAsiaTheme="majorEastAsia" w:cstheme="majorBidi"/>
          <w:b/>
          <w:smallCaps/>
          <w:spacing w:val="20"/>
          <w:sz w:val="24"/>
          <w:szCs w:val="24"/>
          <w:u w:val="single"/>
          <w:lang w:val="es-ES" w:bidi="en-US"/>
        </w:rPr>
        <w:t xml:space="preserve">: Tobantirenda – Salvador Mazza. Asociación </w:t>
      </w:r>
      <w:r w:rsidR="002A79B8" w:rsidRPr="00B34D50">
        <w:rPr>
          <w:rFonts w:eastAsiaTheme="majorEastAsia" w:cstheme="majorBidi"/>
          <w:b/>
          <w:smallCaps/>
          <w:spacing w:val="20"/>
          <w:sz w:val="24"/>
          <w:szCs w:val="24"/>
          <w:u w:val="single"/>
          <w:lang w:val="es-ES" w:bidi="en-US"/>
        </w:rPr>
        <w:t>Tonono-Tobantirenda</w:t>
      </w:r>
      <w:r w:rsidR="00501830" w:rsidRPr="00B34D50">
        <w:rPr>
          <w:rFonts w:eastAsiaTheme="majorEastAsia" w:cstheme="majorBidi"/>
          <w:b/>
          <w:smallCaps/>
          <w:spacing w:val="20"/>
          <w:sz w:val="24"/>
          <w:szCs w:val="24"/>
          <w:u w:val="single"/>
          <w:lang w:val="es-ES" w:bidi="en-US"/>
        </w:rPr>
        <w:t>:</w:t>
      </w:r>
    </w:p>
    <w:p w:rsidR="002A79B8" w:rsidRPr="002A79B8" w:rsidRDefault="00E94EB9" w:rsidP="00B34D50">
      <w:pPr>
        <w:spacing w:after="0"/>
        <w:jc w:val="both"/>
        <w:rPr>
          <w:b/>
          <w:u w:val="single"/>
        </w:rPr>
      </w:pPr>
      <w:r>
        <w:t>De</w:t>
      </w:r>
      <w:r w:rsidR="00AC03E5">
        <w:t xml:space="preserve">scripta en Tramo </w:t>
      </w:r>
      <w:r w:rsidR="00A5707E">
        <w:t>13</w:t>
      </w:r>
      <w:r>
        <w:t>.</w:t>
      </w:r>
    </w:p>
    <w:p w:rsidR="00501830" w:rsidRDefault="00F10E1F" w:rsidP="00B34D50">
      <w:pPr>
        <w:spacing w:after="0"/>
        <w:ind w:right="-376"/>
        <w:jc w:val="both"/>
        <w:rPr>
          <w:b/>
          <w:u w:val="single"/>
        </w:rPr>
      </w:pPr>
      <w:r w:rsidRPr="00B34D50">
        <w:rPr>
          <w:rFonts w:eastAsiaTheme="majorEastAsia" w:cstheme="majorBidi"/>
          <w:b/>
          <w:smallCaps/>
          <w:spacing w:val="20"/>
          <w:sz w:val="24"/>
          <w:szCs w:val="24"/>
          <w:u w:val="single"/>
          <w:lang w:val="es-ES" w:bidi="en-US"/>
        </w:rPr>
        <w:t>Tramo 22</w:t>
      </w:r>
      <w:r w:rsidR="00E94EB9" w:rsidRPr="00B34D50">
        <w:rPr>
          <w:rFonts w:eastAsiaTheme="majorEastAsia" w:cstheme="majorBidi"/>
          <w:b/>
          <w:smallCaps/>
          <w:spacing w:val="20"/>
          <w:sz w:val="24"/>
          <w:szCs w:val="24"/>
          <w:u w:val="single"/>
          <w:lang w:val="es-ES" w:bidi="en-US"/>
        </w:rPr>
        <w:t xml:space="preserve">: Tobantirenda – Salvador Mazza. Asociación </w:t>
      </w:r>
      <w:r w:rsidR="002A79B8" w:rsidRPr="00B34D50">
        <w:rPr>
          <w:rFonts w:eastAsiaTheme="majorEastAsia" w:cstheme="majorBidi"/>
          <w:b/>
          <w:smallCaps/>
          <w:spacing w:val="20"/>
          <w:sz w:val="24"/>
          <w:szCs w:val="24"/>
          <w:u w:val="single"/>
          <w:lang w:val="es-ES" w:bidi="en-US"/>
        </w:rPr>
        <w:t>Tonono-Tobantirenda</w:t>
      </w:r>
      <w:r w:rsidR="00501830">
        <w:rPr>
          <w:b/>
          <w:u w:val="single"/>
        </w:rPr>
        <w:t>:</w:t>
      </w:r>
    </w:p>
    <w:p w:rsidR="005567CF" w:rsidRDefault="00AC03E5" w:rsidP="00B34D50">
      <w:pPr>
        <w:spacing w:after="0"/>
        <w:jc w:val="both"/>
      </w:pPr>
      <w:r>
        <w:t xml:space="preserve">Descripta en Tramo </w:t>
      </w:r>
      <w:r w:rsidR="00A5707E">
        <w:t>13</w:t>
      </w:r>
      <w:r w:rsidR="00E94EB9">
        <w:t>.</w:t>
      </w:r>
    </w:p>
    <w:p w:rsidR="00970F9E" w:rsidRDefault="00970F9E" w:rsidP="00B34D50">
      <w:pPr>
        <w:spacing w:after="0"/>
        <w:jc w:val="both"/>
      </w:pPr>
    </w:p>
    <w:p w:rsidR="00970F9E" w:rsidRPr="002A79B8" w:rsidRDefault="00970F9E" w:rsidP="00B34D50">
      <w:pPr>
        <w:spacing w:after="0"/>
        <w:jc w:val="both"/>
        <w:rPr>
          <w:b/>
          <w:u w:val="single"/>
        </w:rPr>
      </w:pPr>
    </w:p>
    <w:p w:rsidR="00BA68ED" w:rsidRPr="00DA6E08" w:rsidRDefault="00BA68ED" w:rsidP="00FA05DF">
      <w:pPr>
        <w:pStyle w:val="Ttulo1"/>
        <w:keepNext w:val="0"/>
        <w:keepLines w:val="0"/>
        <w:numPr>
          <w:ilvl w:val="0"/>
          <w:numId w:val="2"/>
        </w:numPr>
        <w:spacing w:before="400"/>
        <w:ind w:left="0" w:firstLine="0"/>
        <w:contextualSpacing/>
        <w:rPr>
          <w:rFonts w:asciiTheme="minorHAnsi" w:hAnsiTheme="minorHAnsi"/>
          <w:bCs w:val="0"/>
          <w:smallCaps/>
          <w:color w:val="0F243E" w:themeColor="text2" w:themeShade="7F"/>
          <w:spacing w:val="20"/>
          <w:sz w:val="30"/>
          <w:szCs w:val="30"/>
          <w:lang w:val="es-ES" w:bidi="en-US"/>
        </w:rPr>
      </w:pPr>
      <w:bookmarkStart w:id="24" w:name="_Toc404343533"/>
      <w:r w:rsidRPr="00DA6E08">
        <w:rPr>
          <w:rFonts w:asciiTheme="minorHAnsi" w:hAnsiTheme="minorHAnsi"/>
          <w:bCs w:val="0"/>
          <w:smallCaps/>
          <w:color w:val="0F243E" w:themeColor="text2" w:themeShade="7F"/>
          <w:spacing w:val="20"/>
          <w:sz w:val="30"/>
          <w:szCs w:val="30"/>
          <w:lang w:val="es-ES" w:bidi="en-US"/>
        </w:rPr>
        <w:t xml:space="preserve">SUBSISTEMA </w:t>
      </w:r>
      <w:r w:rsidR="00B34D50" w:rsidRPr="00DA6E08">
        <w:rPr>
          <w:rFonts w:asciiTheme="minorHAnsi" w:hAnsiTheme="minorHAnsi"/>
          <w:bCs w:val="0"/>
          <w:smallCaps/>
          <w:color w:val="0F243E" w:themeColor="text2" w:themeShade="7F"/>
          <w:spacing w:val="20"/>
          <w:sz w:val="30"/>
          <w:szCs w:val="30"/>
          <w:lang w:val="es-ES" w:bidi="en-US"/>
        </w:rPr>
        <w:t>BIÓTICO</w:t>
      </w:r>
      <w:r w:rsidRPr="00DA6E08">
        <w:rPr>
          <w:rFonts w:asciiTheme="minorHAnsi" w:hAnsiTheme="minorHAnsi"/>
          <w:bCs w:val="0"/>
          <w:smallCaps/>
          <w:color w:val="0F243E" w:themeColor="text2" w:themeShade="7F"/>
          <w:spacing w:val="20"/>
          <w:sz w:val="30"/>
          <w:szCs w:val="30"/>
          <w:lang w:val="es-ES" w:bidi="en-US"/>
        </w:rPr>
        <w:t>:</w:t>
      </w:r>
      <w:bookmarkEnd w:id="24"/>
      <w:r w:rsidRPr="00DA6E08">
        <w:rPr>
          <w:rFonts w:asciiTheme="minorHAnsi" w:hAnsiTheme="minorHAnsi"/>
          <w:bCs w:val="0"/>
          <w:smallCaps/>
          <w:color w:val="0F243E" w:themeColor="text2" w:themeShade="7F"/>
          <w:spacing w:val="20"/>
          <w:sz w:val="30"/>
          <w:szCs w:val="30"/>
          <w:lang w:val="es-ES" w:bidi="en-US"/>
        </w:rPr>
        <w:t xml:space="preserve"> </w:t>
      </w:r>
    </w:p>
    <w:p w:rsidR="00CC281E" w:rsidRPr="00DA6E08" w:rsidRDefault="00CA6763" w:rsidP="00FA05DF">
      <w:pPr>
        <w:pStyle w:val="Ttulo1"/>
        <w:keepNext w:val="0"/>
        <w:keepLines w:val="0"/>
        <w:numPr>
          <w:ilvl w:val="1"/>
          <w:numId w:val="2"/>
        </w:numPr>
        <w:spacing w:before="400" w:after="60"/>
        <w:ind w:left="0" w:firstLine="0"/>
        <w:contextualSpacing/>
        <w:rPr>
          <w:rFonts w:asciiTheme="minorHAnsi" w:hAnsiTheme="minorHAnsi"/>
          <w:bCs w:val="0"/>
          <w:smallCaps/>
          <w:color w:val="0F243E" w:themeColor="text2" w:themeShade="7F"/>
          <w:spacing w:val="20"/>
          <w:sz w:val="30"/>
          <w:szCs w:val="30"/>
          <w:lang w:val="es-ES" w:bidi="en-US"/>
        </w:rPr>
      </w:pPr>
      <w:bookmarkStart w:id="25" w:name="_Toc404343534"/>
      <w:r w:rsidRPr="00DA6E08">
        <w:rPr>
          <w:rFonts w:asciiTheme="minorHAnsi" w:hAnsiTheme="minorHAnsi"/>
          <w:bCs w:val="0"/>
          <w:smallCaps/>
          <w:color w:val="0F243E" w:themeColor="text2" w:themeShade="7F"/>
          <w:spacing w:val="20"/>
          <w:sz w:val="30"/>
          <w:szCs w:val="30"/>
          <w:lang w:val="es-ES" w:bidi="en-US"/>
        </w:rPr>
        <w:t xml:space="preserve">COMPONENTE </w:t>
      </w:r>
      <w:r w:rsidR="00CC281E" w:rsidRPr="00DA6E08">
        <w:rPr>
          <w:rFonts w:asciiTheme="minorHAnsi" w:hAnsiTheme="minorHAnsi"/>
          <w:bCs w:val="0"/>
          <w:smallCaps/>
          <w:color w:val="0F243E" w:themeColor="text2" w:themeShade="7F"/>
          <w:spacing w:val="20"/>
          <w:sz w:val="30"/>
          <w:szCs w:val="30"/>
          <w:lang w:val="es-ES" w:bidi="en-US"/>
        </w:rPr>
        <w:t>FLORA</w:t>
      </w:r>
      <w:bookmarkEnd w:id="25"/>
      <w:r w:rsidR="00CC281E" w:rsidRPr="00DA6E08">
        <w:rPr>
          <w:rFonts w:asciiTheme="minorHAnsi" w:hAnsiTheme="minorHAnsi"/>
          <w:bCs w:val="0"/>
          <w:smallCaps/>
          <w:color w:val="0F243E" w:themeColor="text2" w:themeShade="7F"/>
          <w:spacing w:val="20"/>
          <w:sz w:val="30"/>
          <w:szCs w:val="30"/>
          <w:lang w:val="es-ES" w:bidi="en-US"/>
        </w:rPr>
        <w:t xml:space="preserve"> </w:t>
      </w:r>
    </w:p>
    <w:p w:rsidR="00CC281E" w:rsidRPr="00CC281E" w:rsidRDefault="00CC281E" w:rsidP="00FA05DF">
      <w:pPr>
        <w:shd w:val="clear" w:color="auto" w:fill="FFFFFF"/>
        <w:spacing w:after="0"/>
        <w:jc w:val="both"/>
        <w:rPr>
          <w:rFonts w:cs="Times New Roman"/>
          <w:sz w:val="24"/>
          <w:szCs w:val="24"/>
        </w:rPr>
      </w:pPr>
      <w:r w:rsidRPr="00CC281E">
        <w:rPr>
          <w:rFonts w:cs="Times New Roman"/>
          <w:sz w:val="24"/>
          <w:szCs w:val="24"/>
        </w:rPr>
        <w:t xml:space="preserve">El área de estudio, se encuentra emplaza en región fitogeografía de Yungas (Cabrera, 1997). Las Yungas, también conocidas como selvas de montaña, nuboselva o selva </w:t>
      </w:r>
      <w:r w:rsidRPr="00CC281E">
        <w:rPr>
          <w:rFonts w:cs="Times New Roman"/>
          <w:sz w:val="24"/>
          <w:szCs w:val="24"/>
        </w:rPr>
        <w:lastRenderedPageBreak/>
        <w:t>tucumano-boliviana recubren las laderas del este de las Sierras Subandinas, sierras pampeanas y la precordillera de las provincias de Jujuy, Salta, Tucumán y Catamarca. La presencia de las Yungas está asociada a los cordones montañosos que interceptan los vientos húmedos y lluvias provenientes del océano Atlántico. Tienen un clima cálido y húmedo, con una estación seca en el invierno y la primavera. Las nubes cubren gran parte del año estas selvas, proveyendo la humedad necesaria para la existencia de una exuberante vegetación y el mantenimiento del flujo de agua en los ríos y arroyos (Brown et. al. 2001). A medida que se haciende atitudinalmente se producen cambios de temperatura, humedad y precipitación, lo que determina la formación de diferentes pisos de vegetación, tales como la Selva Pedemontana o de Transición (400-700 msnm); la Selva Montana</w:t>
      </w:r>
      <w:r>
        <w:t xml:space="preserve"> </w:t>
      </w:r>
      <w:r w:rsidRPr="00CC281E">
        <w:rPr>
          <w:rFonts w:cs="Times New Roman"/>
          <w:sz w:val="24"/>
          <w:szCs w:val="24"/>
        </w:rPr>
        <w:t>(700-1500msnm); el Bosque Montano (1500-3000msnm); y el Pastizal de neblina o de altura (2000-3000msnm). Esto influye directamente sobre la distribución geográfica de todo tipo de especies tanto veg</w:t>
      </w:r>
      <w:r w:rsidR="00F87894">
        <w:rPr>
          <w:rFonts w:cs="Times New Roman"/>
          <w:sz w:val="24"/>
          <w:szCs w:val="24"/>
        </w:rPr>
        <w:t>etales como animales (Figura 3</w:t>
      </w:r>
      <w:r w:rsidRPr="00CC281E">
        <w:rPr>
          <w:rFonts w:cs="Times New Roman"/>
          <w:sz w:val="24"/>
          <w:szCs w:val="24"/>
        </w:rPr>
        <w:t>) (Brown et. al. 2002).</w:t>
      </w:r>
    </w:p>
    <w:p w:rsidR="00CC281E" w:rsidRDefault="00CC281E" w:rsidP="00FA05DF">
      <w:pPr>
        <w:shd w:val="clear" w:color="auto" w:fill="FFFFFF"/>
        <w:spacing w:after="0"/>
        <w:jc w:val="center"/>
      </w:pPr>
      <w:r w:rsidRPr="00702CAD">
        <w:rPr>
          <w:noProof/>
        </w:rPr>
        <w:drawing>
          <wp:inline distT="0" distB="0" distL="0" distR="0">
            <wp:extent cx="5488305" cy="2562225"/>
            <wp:effectExtent l="19050" t="0" r="0" b="0"/>
            <wp:docPr id="8" name="Imagen 2" descr="http://www.rbyungas.org.ar/archivos/pisos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rbyungas.org.ar/archivos/pisos1.jpg"/>
                    <pic:cNvPicPr>
                      <a:picLocks noChangeAspect="1" noChangeArrowheads="1"/>
                    </pic:cNvPicPr>
                  </pic:nvPicPr>
                  <pic:blipFill>
                    <a:blip r:embed="rId29" cstate="print">
                      <a:lum contrast="10000"/>
                    </a:blip>
                    <a:srcRect l="2206"/>
                    <a:stretch>
                      <a:fillRect/>
                    </a:stretch>
                  </pic:blipFill>
                  <pic:spPr bwMode="auto">
                    <a:xfrm>
                      <a:off x="0" y="0"/>
                      <a:ext cx="5488305" cy="2562225"/>
                    </a:xfrm>
                    <a:prstGeom prst="rect">
                      <a:avLst/>
                    </a:prstGeom>
                    <a:noFill/>
                    <a:ln w="9525">
                      <a:noFill/>
                      <a:miter lim="800000"/>
                      <a:headEnd/>
                      <a:tailEnd/>
                    </a:ln>
                  </pic:spPr>
                </pic:pic>
              </a:graphicData>
            </a:graphic>
          </wp:inline>
        </w:drawing>
      </w:r>
    </w:p>
    <w:p w:rsidR="00CC281E" w:rsidRDefault="00F87894" w:rsidP="00FA05DF">
      <w:pPr>
        <w:shd w:val="clear" w:color="auto" w:fill="FFFFFF"/>
        <w:spacing w:after="0"/>
        <w:jc w:val="center"/>
      </w:pPr>
      <w:r w:rsidRPr="00B34D50">
        <w:rPr>
          <w:i/>
        </w:rPr>
        <w:t>Figura</w:t>
      </w:r>
      <w:r w:rsidR="00B34D50">
        <w:rPr>
          <w:i/>
        </w:rPr>
        <w:t xml:space="preserve"> 3</w:t>
      </w:r>
      <w:r w:rsidR="00CC281E" w:rsidRPr="00B34D50">
        <w:rPr>
          <w:i/>
        </w:rPr>
        <w:t>: Pisos atitudinales de vegetación de las Yungas. Tomado de Brown et. al. 2002</w:t>
      </w:r>
      <w:r w:rsidR="00CC281E">
        <w:t>.</w:t>
      </w:r>
    </w:p>
    <w:p w:rsidR="00CC281E" w:rsidRDefault="00CC281E" w:rsidP="00FA05DF">
      <w:pPr>
        <w:shd w:val="clear" w:color="auto" w:fill="FFFFFF"/>
        <w:spacing w:after="0"/>
        <w:jc w:val="both"/>
      </w:pPr>
    </w:p>
    <w:p w:rsidR="00CC281E" w:rsidRPr="00423F80" w:rsidRDefault="00CC281E" w:rsidP="00FA05DF">
      <w:pPr>
        <w:shd w:val="clear" w:color="auto" w:fill="FFFFFF"/>
        <w:spacing w:after="0"/>
        <w:jc w:val="both"/>
        <w:rPr>
          <w:rFonts w:eastAsia="Times New Roman" w:cs="Arial"/>
          <w:color w:val="000000"/>
          <w:sz w:val="24"/>
          <w:szCs w:val="24"/>
          <w:shd w:val="clear" w:color="auto" w:fill="FFFFFF"/>
        </w:rPr>
      </w:pPr>
      <w:r w:rsidRPr="00423F80">
        <w:rPr>
          <w:sz w:val="24"/>
          <w:szCs w:val="24"/>
        </w:rPr>
        <w:t>El área de estudio donde se emplaza el proyecto de reconstrucción de la vía férrea del Ramal C15 (Pichanal - Pocitos) se emplaza en la denominada Selva Pedemontana o de Transición (400-700 msnm) (</w:t>
      </w:r>
      <w:r w:rsidRPr="00423F80">
        <w:rPr>
          <w:b/>
          <w:sz w:val="24"/>
          <w:szCs w:val="24"/>
        </w:rPr>
        <w:t>Figura  MAPA fitogeografía</w:t>
      </w:r>
      <w:r w:rsidRPr="00423F80">
        <w:rPr>
          <w:sz w:val="24"/>
          <w:szCs w:val="24"/>
        </w:rPr>
        <w:t>). Donde a nivel regional en e</w:t>
      </w:r>
      <w:r w:rsidRPr="00423F80">
        <w:rPr>
          <w:rFonts w:eastAsia="Times New Roman" w:cs="Arial"/>
          <w:color w:val="000000"/>
          <w:sz w:val="24"/>
          <w:szCs w:val="24"/>
          <w:shd w:val="clear" w:color="auto" w:fill="FFFFFF"/>
        </w:rPr>
        <w:t>ste piso de vegetación diferenciamos claramente dos unidades ambientales: la “selva de palo blanco y palo amarillo” y la “selva de tipa y pacará”. Esta última se encuentra en la provincia de Tucumán mientras que en la provincia de Salta, la todavía persiste la "selva de palo blanco (</w:t>
      </w:r>
      <w:r w:rsidRPr="00423F80">
        <w:rPr>
          <w:rFonts w:eastAsia="Times New Roman" w:cs="Arial"/>
          <w:i/>
          <w:color w:val="000000"/>
          <w:sz w:val="24"/>
          <w:szCs w:val="24"/>
          <w:shd w:val="clear" w:color="auto" w:fill="FFFFFF"/>
        </w:rPr>
        <w:t>Calycophyllum multiflorum</w:t>
      </w:r>
      <w:r w:rsidRPr="00423F80">
        <w:rPr>
          <w:rFonts w:eastAsia="Times New Roman" w:cs="Arial"/>
          <w:color w:val="000000"/>
          <w:sz w:val="24"/>
          <w:szCs w:val="24"/>
          <w:shd w:val="clear" w:color="auto" w:fill="FFFFFF"/>
        </w:rPr>
        <w:t>) y palo amarillo (</w:t>
      </w:r>
      <w:r w:rsidRPr="00423F80">
        <w:rPr>
          <w:rFonts w:eastAsia="Times New Roman" w:cs="Arial"/>
          <w:i/>
          <w:color w:val="000000"/>
          <w:sz w:val="24"/>
          <w:szCs w:val="24"/>
          <w:shd w:val="clear" w:color="auto" w:fill="FFFFFF"/>
        </w:rPr>
        <w:t>Phyllostylon rhamnoides</w:t>
      </w:r>
      <w:r w:rsidRPr="00423F80">
        <w:rPr>
          <w:rFonts w:eastAsia="Times New Roman" w:cs="Arial"/>
          <w:color w:val="000000"/>
          <w:sz w:val="24"/>
          <w:szCs w:val="24"/>
          <w:shd w:val="clear" w:color="auto" w:fill="FFFFFF"/>
        </w:rPr>
        <w:t xml:space="preserve">), siendo que se encuentra modificada por la presencia de actividad agrícola-ganadera, principalmente destina al cultivo de cítricos, caña de azúcar, monocultivo de soja, maíz, trigo y cártamo; mientras que la ganadería está destinada a la cría y engorde, y </w:t>
      </w:r>
      <w:r w:rsidRPr="00423F80">
        <w:rPr>
          <w:rFonts w:eastAsia="Times New Roman" w:cs="Arial"/>
          <w:color w:val="000000"/>
          <w:sz w:val="24"/>
          <w:szCs w:val="24"/>
          <w:shd w:val="clear" w:color="auto" w:fill="FFFFFF"/>
        </w:rPr>
        <w:lastRenderedPageBreak/>
        <w:t>corresponde a la Zona Agroeconómica Homogénea de Umbral al Chaco con cultivo de secano extensivos según Bravo et. al. (1999).</w:t>
      </w:r>
    </w:p>
    <w:p w:rsidR="00CC281E" w:rsidRPr="00423F80" w:rsidRDefault="00CC281E" w:rsidP="00B34D50">
      <w:pPr>
        <w:autoSpaceDE w:val="0"/>
        <w:autoSpaceDN w:val="0"/>
        <w:adjustRightInd w:val="0"/>
        <w:spacing w:after="0"/>
        <w:jc w:val="both"/>
        <w:rPr>
          <w:rFonts w:cs="Times New Roman"/>
          <w:iCs/>
          <w:sz w:val="24"/>
          <w:szCs w:val="24"/>
        </w:rPr>
      </w:pPr>
      <w:r w:rsidRPr="00423F80">
        <w:rPr>
          <w:rFonts w:eastAsia="Times New Roman" w:cs="Arial"/>
          <w:color w:val="000000"/>
          <w:sz w:val="24"/>
          <w:szCs w:val="24"/>
          <w:shd w:val="clear" w:color="auto" w:fill="FFFFFF"/>
        </w:rPr>
        <w:t xml:space="preserve">Las especies dominantes de dicha Unidad Ambiental son el palo blanco, </w:t>
      </w:r>
      <w:r w:rsidRPr="00423F80">
        <w:rPr>
          <w:rFonts w:cs="Times New Roman"/>
          <w:i/>
          <w:iCs/>
          <w:sz w:val="24"/>
          <w:szCs w:val="24"/>
        </w:rPr>
        <w:t xml:space="preserve">Calycophyllum multiflorum </w:t>
      </w:r>
      <w:r w:rsidRPr="00423F80">
        <w:rPr>
          <w:rFonts w:cs="Times New Roman"/>
          <w:sz w:val="24"/>
          <w:szCs w:val="24"/>
        </w:rPr>
        <w:t>(Rubiaceae)</w:t>
      </w:r>
      <w:r w:rsidRPr="00423F80">
        <w:rPr>
          <w:rFonts w:eastAsia="Times New Roman" w:cs="Arial"/>
          <w:color w:val="000000"/>
          <w:sz w:val="24"/>
          <w:szCs w:val="24"/>
          <w:shd w:val="clear" w:color="auto" w:fill="FFFFFF"/>
        </w:rPr>
        <w:t xml:space="preserve">; palo amarillo, </w:t>
      </w:r>
      <w:r w:rsidRPr="00423F80">
        <w:rPr>
          <w:rFonts w:cs="Times New Roman"/>
          <w:i/>
          <w:iCs/>
          <w:sz w:val="24"/>
          <w:szCs w:val="24"/>
        </w:rPr>
        <w:t xml:space="preserve">Phyllostylon rhamnoides </w:t>
      </w:r>
      <w:r w:rsidRPr="00423F80">
        <w:rPr>
          <w:rFonts w:cs="Times New Roman"/>
          <w:sz w:val="24"/>
          <w:szCs w:val="24"/>
        </w:rPr>
        <w:t>(Ulmaceae)</w:t>
      </w:r>
      <w:r w:rsidRPr="00423F80">
        <w:rPr>
          <w:rFonts w:eastAsia="Times New Roman" w:cs="Arial"/>
          <w:color w:val="000000"/>
          <w:sz w:val="24"/>
          <w:szCs w:val="24"/>
          <w:shd w:val="clear" w:color="auto" w:fill="FFFFFF"/>
        </w:rPr>
        <w:t xml:space="preserve">; lapacho rosado, </w:t>
      </w:r>
      <w:r w:rsidRPr="00423F80">
        <w:rPr>
          <w:rFonts w:cs="Times New Roman"/>
          <w:i/>
          <w:iCs/>
          <w:sz w:val="24"/>
          <w:szCs w:val="24"/>
        </w:rPr>
        <w:t xml:space="preserve">Tabebuia impetiginosa </w:t>
      </w:r>
      <w:r w:rsidRPr="00423F80">
        <w:rPr>
          <w:rFonts w:cs="Times New Roman"/>
          <w:sz w:val="24"/>
          <w:szCs w:val="24"/>
        </w:rPr>
        <w:t xml:space="preserve">(Bignoniaceae); </w:t>
      </w:r>
      <w:r w:rsidRPr="00423F80">
        <w:rPr>
          <w:rFonts w:eastAsia="Times New Roman" w:cs="Arial"/>
          <w:color w:val="000000"/>
          <w:sz w:val="24"/>
          <w:szCs w:val="24"/>
          <w:shd w:val="clear" w:color="auto" w:fill="FFFFFF"/>
        </w:rPr>
        <w:t xml:space="preserve">cebil, </w:t>
      </w:r>
      <w:r w:rsidRPr="00423F80">
        <w:rPr>
          <w:rFonts w:cs="Times New Roman"/>
          <w:i/>
          <w:iCs/>
          <w:sz w:val="24"/>
          <w:szCs w:val="24"/>
        </w:rPr>
        <w:t xml:space="preserve">Anadenanthera colubrina </w:t>
      </w:r>
      <w:r w:rsidRPr="00423F80">
        <w:rPr>
          <w:rFonts w:cs="Times New Roman"/>
          <w:sz w:val="24"/>
          <w:szCs w:val="24"/>
        </w:rPr>
        <w:t>(Fabaceae)</w:t>
      </w:r>
      <w:r w:rsidRPr="00423F80">
        <w:rPr>
          <w:rFonts w:cs="Times New Roman"/>
          <w:i/>
          <w:iCs/>
          <w:sz w:val="24"/>
          <w:szCs w:val="24"/>
        </w:rPr>
        <w:t xml:space="preserve">; </w:t>
      </w:r>
      <w:r w:rsidRPr="00423F80">
        <w:rPr>
          <w:rFonts w:eastAsia="Times New Roman" w:cs="Arial"/>
          <w:color w:val="000000"/>
          <w:sz w:val="24"/>
          <w:szCs w:val="24"/>
          <w:shd w:val="clear" w:color="auto" w:fill="FFFFFF"/>
        </w:rPr>
        <w:t xml:space="preserve">quina, </w:t>
      </w:r>
      <w:r w:rsidRPr="00423F80">
        <w:rPr>
          <w:rFonts w:cs="Times New Roman"/>
          <w:i/>
          <w:iCs/>
          <w:sz w:val="24"/>
          <w:szCs w:val="24"/>
        </w:rPr>
        <w:t xml:space="preserve">Myroxylon peruiferum </w:t>
      </w:r>
      <w:r w:rsidRPr="00423F80">
        <w:rPr>
          <w:rFonts w:cs="Times New Roman"/>
          <w:sz w:val="24"/>
          <w:szCs w:val="24"/>
        </w:rPr>
        <w:t>(Leguminosae);</w:t>
      </w:r>
      <w:r w:rsidRPr="00423F80">
        <w:rPr>
          <w:rFonts w:eastAsia="Times New Roman" w:cs="Arial"/>
          <w:color w:val="000000"/>
          <w:sz w:val="24"/>
          <w:szCs w:val="24"/>
          <w:shd w:val="clear" w:color="auto" w:fill="FFFFFF"/>
        </w:rPr>
        <w:t xml:space="preserve"> afata, </w:t>
      </w:r>
      <w:r w:rsidRPr="00423F80">
        <w:rPr>
          <w:rFonts w:cs="Times New Roman"/>
          <w:i/>
          <w:iCs/>
          <w:sz w:val="24"/>
          <w:szCs w:val="24"/>
        </w:rPr>
        <w:t xml:space="preserve">Cordia trichotoma </w:t>
      </w:r>
      <w:r w:rsidRPr="00423F80">
        <w:rPr>
          <w:rFonts w:cs="Times New Roman"/>
          <w:iCs/>
          <w:sz w:val="24"/>
          <w:szCs w:val="24"/>
        </w:rPr>
        <w:t xml:space="preserve">(Boraginacea); </w:t>
      </w:r>
      <w:r w:rsidRPr="00423F80">
        <w:rPr>
          <w:rFonts w:eastAsia="Times New Roman" w:cs="Arial"/>
          <w:color w:val="000000"/>
          <w:sz w:val="24"/>
          <w:szCs w:val="24"/>
          <w:shd w:val="clear" w:color="auto" w:fill="FFFFFF"/>
        </w:rPr>
        <w:t>palo lanza</w:t>
      </w:r>
      <w:r w:rsidRPr="00423F80">
        <w:rPr>
          <w:rFonts w:cs="Times New Roman"/>
          <w:sz w:val="24"/>
          <w:szCs w:val="24"/>
        </w:rPr>
        <w:t xml:space="preserve">, </w:t>
      </w:r>
      <w:r w:rsidRPr="00423F80">
        <w:rPr>
          <w:rFonts w:cs="Times New Roman"/>
          <w:i/>
          <w:iCs/>
          <w:sz w:val="24"/>
          <w:szCs w:val="24"/>
        </w:rPr>
        <w:t xml:space="preserve">Patagonula americana </w:t>
      </w:r>
      <w:r w:rsidRPr="00423F80">
        <w:rPr>
          <w:rFonts w:cs="Times New Roman"/>
          <w:sz w:val="24"/>
          <w:szCs w:val="24"/>
        </w:rPr>
        <w:t xml:space="preserve">(Boraginaceae); </w:t>
      </w:r>
      <w:r w:rsidRPr="00423F80">
        <w:rPr>
          <w:rFonts w:eastAsia="Times New Roman" w:cs="Arial"/>
          <w:color w:val="000000"/>
          <w:sz w:val="24"/>
          <w:szCs w:val="24"/>
          <w:shd w:val="clear" w:color="auto" w:fill="FFFFFF"/>
        </w:rPr>
        <w:t xml:space="preserve">pacara, </w:t>
      </w:r>
      <w:r w:rsidRPr="00423F80">
        <w:rPr>
          <w:rFonts w:cs="Times New Roman"/>
          <w:bCs/>
          <w:i/>
          <w:iCs/>
          <w:sz w:val="24"/>
          <w:szCs w:val="24"/>
        </w:rPr>
        <w:t>Enterolobium contortisiliquum</w:t>
      </w:r>
      <w:r w:rsidRPr="00423F80">
        <w:rPr>
          <w:rFonts w:cs="Times New Roman"/>
          <w:i/>
          <w:iCs/>
          <w:sz w:val="24"/>
          <w:szCs w:val="24"/>
        </w:rPr>
        <w:t xml:space="preserve"> </w:t>
      </w:r>
      <w:r w:rsidRPr="00423F80">
        <w:rPr>
          <w:rFonts w:cs="Times New Roman"/>
          <w:iCs/>
          <w:sz w:val="24"/>
          <w:szCs w:val="24"/>
        </w:rPr>
        <w:t>(</w:t>
      </w:r>
      <w:r w:rsidRPr="00423F80">
        <w:rPr>
          <w:rFonts w:cs="Times New Roman"/>
          <w:sz w:val="24"/>
          <w:szCs w:val="24"/>
        </w:rPr>
        <w:t>Fabaceae</w:t>
      </w:r>
      <w:r w:rsidRPr="00423F80">
        <w:rPr>
          <w:rFonts w:cs="Times New Roman"/>
          <w:iCs/>
          <w:sz w:val="24"/>
          <w:szCs w:val="24"/>
        </w:rPr>
        <w:t xml:space="preserve">); </w:t>
      </w:r>
      <w:r w:rsidRPr="00423F80">
        <w:rPr>
          <w:rFonts w:eastAsia="Times New Roman" w:cs="Arial"/>
          <w:color w:val="000000"/>
          <w:sz w:val="24"/>
          <w:szCs w:val="24"/>
          <w:shd w:val="clear" w:color="auto" w:fill="FFFFFF"/>
        </w:rPr>
        <w:t xml:space="preserve"> urundel, </w:t>
      </w:r>
      <w:r w:rsidRPr="00423F80">
        <w:rPr>
          <w:rFonts w:cs="Times New Roman"/>
          <w:bCs/>
          <w:i/>
          <w:iCs/>
          <w:sz w:val="24"/>
          <w:szCs w:val="24"/>
        </w:rPr>
        <w:t>Myracrodruon urundeuva</w:t>
      </w:r>
      <w:r w:rsidRPr="00423F80">
        <w:rPr>
          <w:rFonts w:cs="Times New Roman"/>
          <w:i/>
          <w:iCs/>
          <w:sz w:val="24"/>
          <w:szCs w:val="24"/>
        </w:rPr>
        <w:t xml:space="preserve"> </w:t>
      </w:r>
      <w:r w:rsidRPr="00423F80">
        <w:rPr>
          <w:rFonts w:cs="Times New Roman"/>
          <w:sz w:val="24"/>
          <w:szCs w:val="24"/>
        </w:rPr>
        <w:t>(Anarcardiaceae) (Brown 1995) (Figura</w:t>
      </w:r>
      <w:r w:rsidR="00B34D50">
        <w:rPr>
          <w:rFonts w:cs="Times New Roman"/>
          <w:sz w:val="24"/>
          <w:szCs w:val="24"/>
        </w:rPr>
        <w:t>s</w:t>
      </w:r>
      <w:r w:rsidRPr="00423F80">
        <w:rPr>
          <w:rFonts w:cs="Times New Roman"/>
          <w:sz w:val="24"/>
          <w:szCs w:val="24"/>
        </w:rPr>
        <w:t xml:space="preserve"> N</w:t>
      </w:r>
      <w:r w:rsidR="00B34D50">
        <w:rPr>
          <w:rFonts w:cs="Times New Roman"/>
          <w:sz w:val="24"/>
          <w:szCs w:val="24"/>
        </w:rPr>
        <w:t xml:space="preserve"> 4 a 8</w:t>
      </w:r>
      <w:r w:rsidRPr="00423F80">
        <w:rPr>
          <w:rFonts w:cs="Times New Roman"/>
          <w:sz w:val="24"/>
          <w:szCs w:val="24"/>
        </w:rPr>
        <w:t>)</w:t>
      </w:r>
      <w:r w:rsidR="00B34D50">
        <w:rPr>
          <w:rFonts w:cs="Times New Roman"/>
          <w:sz w:val="24"/>
          <w:szCs w:val="24"/>
        </w:rPr>
        <w:t>.</w:t>
      </w:r>
    </w:p>
    <w:tbl>
      <w:tblPr>
        <w:tblStyle w:val="Tablaconcuadrcula"/>
        <w:tblW w:w="10065" w:type="dxa"/>
        <w:tblInd w:w="-74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4A0" w:firstRow="1" w:lastRow="0" w:firstColumn="1" w:lastColumn="0" w:noHBand="0" w:noVBand="1"/>
      </w:tblPr>
      <w:tblGrid>
        <w:gridCol w:w="5232"/>
        <w:gridCol w:w="4833"/>
      </w:tblGrid>
      <w:tr w:rsidR="00CC281E" w:rsidTr="00970F9E">
        <w:tc>
          <w:tcPr>
            <w:tcW w:w="5232" w:type="dxa"/>
            <w:vAlign w:val="center"/>
          </w:tcPr>
          <w:p w:rsidR="00CC281E" w:rsidRDefault="00CC281E" w:rsidP="00FA05DF">
            <w:pPr>
              <w:autoSpaceDE w:val="0"/>
              <w:autoSpaceDN w:val="0"/>
              <w:adjustRightInd w:val="0"/>
              <w:spacing w:line="276" w:lineRule="auto"/>
              <w:jc w:val="center"/>
              <w:rPr>
                <w:rFonts w:ascii="Times New Roman" w:hAnsi="Times New Roman" w:cs="Times New Roman"/>
                <w:iCs/>
              </w:rPr>
            </w:pPr>
            <w:r>
              <w:rPr>
                <w:noProof/>
              </w:rPr>
              <w:drawing>
                <wp:inline distT="0" distB="0" distL="0" distR="0">
                  <wp:extent cx="1800000" cy="2166000"/>
                  <wp:effectExtent l="19050" t="0" r="0" b="0"/>
                  <wp:docPr id="12" name="Imagen 12" descr="http://agrodelnorte.com.mx/images/arboles/paloblanco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agrodelnorte.com.mx/images/arboles/paloblanco1.jpg"/>
                          <pic:cNvPicPr>
                            <a:picLocks noChangeAspect="1" noChangeArrowheads="1"/>
                          </pic:cNvPicPr>
                        </pic:nvPicPr>
                        <pic:blipFill>
                          <a:blip r:embed="rId30" cstate="print"/>
                          <a:srcRect/>
                          <a:stretch>
                            <a:fillRect/>
                          </a:stretch>
                        </pic:blipFill>
                        <pic:spPr bwMode="auto">
                          <a:xfrm>
                            <a:off x="0" y="0"/>
                            <a:ext cx="1800000" cy="2166000"/>
                          </a:xfrm>
                          <a:prstGeom prst="rect">
                            <a:avLst/>
                          </a:prstGeom>
                          <a:noFill/>
                          <a:ln w="9525">
                            <a:noFill/>
                            <a:miter lim="800000"/>
                            <a:headEnd/>
                            <a:tailEnd/>
                          </a:ln>
                        </pic:spPr>
                      </pic:pic>
                    </a:graphicData>
                  </a:graphic>
                </wp:inline>
              </w:drawing>
            </w:r>
          </w:p>
        </w:tc>
        <w:tc>
          <w:tcPr>
            <w:tcW w:w="4833" w:type="dxa"/>
            <w:vAlign w:val="center"/>
          </w:tcPr>
          <w:p w:rsidR="00CC281E" w:rsidRDefault="00CC281E" w:rsidP="00FA05DF">
            <w:pPr>
              <w:autoSpaceDE w:val="0"/>
              <w:autoSpaceDN w:val="0"/>
              <w:adjustRightInd w:val="0"/>
              <w:spacing w:line="276" w:lineRule="auto"/>
              <w:jc w:val="center"/>
              <w:rPr>
                <w:rFonts w:ascii="Times New Roman" w:hAnsi="Times New Roman" w:cs="Times New Roman"/>
                <w:iCs/>
              </w:rPr>
            </w:pPr>
            <w:r>
              <w:rPr>
                <w:noProof/>
              </w:rPr>
              <w:drawing>
                <wp:inline distT="0" distB="0" distL="0" distR="0">
                  <wp:extent cx="1565113" cy="2162175"/>
                  <wp:effectExtent l="19050" t="0" r="0" b="0"/>
                  <wp:docPr id="16" name="Imagen 4" descr="Phyllostylon rhamnoid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Phyllostylon rhamnoides.jpg"/>
                          <pic:cNvPicPr>
                            <a:picLocks noChangeAspect="1" noChangeArrowheads="1"/>
                          </pic:cNvPicPr>
                        </pic:nvPicPr>
                        <pic:blipFill>
                          <a:blip r:embed="rId31" cstate="print"/>
                          <a:srcRect/>
                          <a:stretch>
                            <a:fillRect/>
                          </a:stretch>
                        </pic:blipFill>
                        <pic:spPr bwMode="auto">
                          <a:xfrm>
                            <a:off x="0" y="0"/>
                            <a:ext cx="1565517" cy="2162733"/>
                          </a:xfrm>
                          <a:prstGeom prst="rect">
                            <a:avLst/>
                          </a:prstGeom>
                          <a:noFill/>
                          <a:ln w="9525">
                            <a:noFill/>
                            <a:miter lim="800000"/>
                            <a:headEnd/>
                            <a:tailEnd/>
                          </a:ln>
                        </pic:spPr>
                      </pic:pic>
                    </a:graphicData>
                  </a:graphic>
                </wp:inline>
              </w:drawing>
            </w:r>
          </w:p>
        </w:tc>
      </w:tr>
      <w:tr w:rsidR="00CC281E" w:rsidTr="00970F9E">
        <w:tc>
          <w:tcPr>
            <w:tcW w:w="5232" w:type="dxa"/>
            <w:vAlign w:val="center"/>
          </w:tcPr>
          <w:p w:rsidR="00CC281E" w:rsidRDefault="00CC281E" w:rsidP="00261110">
            <w:pPr>
              <w:autoSpaceDE w:val="0"/>
              <w:autoSpaceDN w:val="0"/>
              <w:adjustRightInd w:val="0"/>
              <w:jc w:val="center"/>
              <w:rPr>
                <w:rFonts w:ascii="Arial" w:eastAsia="Times New Roman" w:hAnsi="Arial" w:cs="Arial"/>
                <w:color w:val="000000"/>
                <w:sz w:val="18"/>
                <w:szCs w:val="20"/>
                <w:shd w:val="clear" w:color="auto" w:fill="FFFFFF"/>
              </w:rPr>
            </w:pPr>
            <w:r w:rsidRPr="00261110">
              <w:rPr>
                <w:rFonts w:ascii="Arial" w:eastAsia="Times New Roman" w:hAnsi="Arial" w:cs="Arial"/>
                <w:color w:val="000000"/>
                <w:sz w:val="18"/>
                <w:szCs w:val="20"/>
                <w:shd w:val="clear" w:color="auto" w:fill="FFFFFF"/>
              </w:rPr>
              <w:t xml:space="preserve">palo blanco, </w:t>
            </w:r>
            <w:r w:rsidRPr="00261110">
              <w:rPr>
                <w:rFonts w:ascii="Times New Roman" w:hAnsi="Times New Roman" w:cs="Times New Roman"/>
                <w:i/>
                <w:iCs/>
                <w:sz w:val="18"/>
              </w:rPr>
              <w:t xml:space="preserve">Calycophyllum multiflorum </w:t>
            </w:r>
            <w:r w:rsidRPr="00261110">
              <w:rPr>
                <w:rFonts w:ascii="Times New Roman" w:hAnsi="Times New Roman" w:cs="Times New Roman"/>
                <w:sz w:val="18"/>
              </w:rPr>
              <w:t>(Rubiaceae)</w:t>
            </w:r>
            <w:r w:rsidRPr="00261110">
              <w:rPr>
                <w:rFonts w:ascii="Arial" w:eastAsia="Times New Roman" w:hAnsi="Arial" w:cs="Arial"/>
                <w:color w:val="000000"/>
                <w:sz w:val="18"/>
                <w:szCs w:val="20"/>
                <w:shd w:val="clear" w:color="auto" w:fill="FFFFFF"/>
              </w:rPr>
              <w:t>;</w:t>
            </w:r>
          </w:p>
          <w:p w:rsidR="00292FD2" w:rsidRDefault="00292FD2" w:rsidP="00261110">
            <w:pPr>
              <w:autoSpaceDE w:val="0"/>
              <w:autoSpaceDN w:val="0"/>
              <w:adjustRightInd w:val="0"/>
              <w:jc w:val="center"/>
              <w:rPr>
                <w:rFonts w:ascii="Arial" w:eastAsia="Times New Roman" w:hAnsi="Arial" w:cs="Arial"/>
                <w:color w:val="000000"/>
                <w:sz w:val="18"/>
                <w:szCs w:val="20"/>
                <w:shd w:val="clear" w:color="auto" w:fill="FFFFFF"/>
              </w:rPr>
            </w:pPr>
          </w:p>
          <w:p w:rsidR="00292FD2" w:rsidRDefault="00292FD2" w:rsidP="00261110">
            <w:pPr>
              <w:autoSpaceDE w:val="0"/>
              <w:autoSpaceDN w:val="0"/>
              <w:adjustRightInd w:val="0"/>
              <w:jc w:val="center"/>
              <w:rPr>
                <w:rFonts w:ascii="Arial" w:eastAsia="Times New Roman" w:hAnsi="Arial" w:cs="Arial"/>
                <w:color w:val="000000"/>
                <w:sz w:val="18"/>
                <w:szCs w:val="20"/>
                <w:shd w:val="clear" w:color="auto" w:fill="FFFFFF"/>
              </w:rPr>
            </w:pPr>
          </w:p>
          <w:p w:rsidR="00292FD2" w:rsidRDefault="00292FD2" w:rsidP="00261110">
            <w:pPr>
              <w:autoSpaceDE w:val="0"/>
              <w:autoSpaceDN w:val="0"/>
              <w:adjustRightInd w:val="0"/>
              <w:jc w:val="center"/>
              <w:rPr>
                <w:rFonts w:ascii="Arial" w:eastAsia="Times New Roman" w:hAnsi="Arial" w:cs="Arial"/>
                <w:color w:val="000000"/>
                <w:sz w:val="18"/>
                <w:szCs w:val="20"/>
                <w:shd w:val="clear" w:color="auto" w:fill="FFFFFF"/>
              </w:rPr>
            </w:pPr>
          </w:p>
          <w:p w:rsidR="00292FD2" w:rsidRDefault="00292FD2" w:rsidP="00261110">
            <w:pPr>
              <w:autoSpaceDE w:val="0"/>
              <w:autoSpaceDN w:val="0"/>
              <w:adjustRightInd w:val="0"/>
              <w:jc w:val="center"/>
              <w:rPr>
                <w:rFonts w:ascii="Arial" w:eastAsia="Times New Roman" w:hAnsi="Arial" w:cs="Arial"/>
                <w:color w:val="000000"/>
                <w:sz w:val="18"/>
                <w:szCs w:val="20"/>
                <w:shd w:val="clear" w:color="auto" w:fill="FFFFFF"/>
              </w:rPr>
            </w:pPr>
          </w:p>
          <w:p w:rsidR="00292FD2" w:rsidRPr="00261110" w:rsidRDefault="00292FD2" w:rsidP="00261110">
            <w:pPr>
              <w:autoSpaceDE w:val="0"/>
              <w:autoSpaceDN w:val="0"/>
              <w:adjustRightInd w:val="0"/>
              <w:jc w:val="center"/>
              <w:rPr>
                <w:rFonts w:ascii="Times New Roman" w:hAnsi="Times New Roman" w:cs="Times New Roman"/>
                <w:iCs/>
                <w:sz w:val="18"/>
              </w:rPr>
            </w:pPr>
          </w:p>
        </w:tc>
        <w:tc>
          <w:tcPr>
            <w:tcW w:w="4833" w:type="dxa"/>
            <w:vAlign w:val="center"/>
          </w:tcPr>
          <w:p w:rsidR="00CC281E" w:rsidRDefault="00CC281E" w:rsidP="00261110">
            <w:pPr>
              <w:autoSpaceDE w:val="0"/>
              <w:autoSpaceDN w:val="0"/>
              <w:adjustRightInd w:val="0"/>
              <w:jc w:val="center"/>
              <w:rPr>
                <w:rFonts w:ascii="Arial" w:eastAsia="Times New Roman" w:hAnsi="Arial" w:cs="Arial"/>
                <w:color w:val="000000"/>
                <w:sz w:val="18"/>
                <w:szCs w:val="20"/>
                <w:shd w:val="clear" w:color="auto" w:fill="FFFFFF"/>
              </w:rPr>
            </w:pPr>
            <w:r w:rsidRPr="00261110">
              <w:rPr>
                <w:rFonts w:ascii="Arial" w:eastAsia="Times New Roman" w:hAnsi="Arial" w:cs="Arial"/>
                <w:color w:val="000000"/>
                <w:sz w:val="18"/>
                <w:szCs w:val="20"/>
                <w:shd w:val="clear" w:color="auto" w:fill="FFFFFF"/>
              </w:rPr>
              <w:t xml:space="preserve">palo amarillo, </w:t>
            </w:r>
            <w:r w:rsidRPr="00261110">
              <w:rPr>
                <w:rFonts w:ascii="Times New Roman" w:hAnsi="Times New Roman" w:cs="Times New Roman"/>
                <w:i/>
                <w:iCs/>
                <w:sz w:val="18"/>
              </w:rPr>
              <w:t xml:space="preserve">Phyllostylon rhamnoides </w:t>
            </w:r>
            <w:r w:rsidRPr="00261110">
              <w:rPr>
                <w:rFonts w:ascii="Times New Roman" w:hAnsi="Times New Roman" w:cs="Times New Roman"/>
                <w:sz w:val="18"/>
              </w:rPr>
              <w:t>(Ulmaceae)</w:t>
            </w:r>
            <w:r w:rsidRPr="00261110">
              <w:rPr>
                <w:rFonts w:ascii="Arial" w:eastAsia="Times New Roman" w:hAnsi="Arial" w:cs="Arial"/>
                <w:color w:val="000000"/>
                <w:sz w:val="18"/>
                <w:szCs w:val="20"/>
                <w:shd w:val="clear" w:color="auto" w:fill="FFFFFF"/>
              </w:rPr>
              <w:t>;</w:t>
            </w:r>
          </w:p>
          <w:p w:rsidR="00292FD2" w:rsidRDefault="00292FD2" w:rsidP="00261110">
            <w:pPr>
              <w:autoSpaceDE w:val="0"/>
              <w:autoSpaceDN w:val="0"/>
              <w:adjustRightInd w:val="0"/>
              <w:jc w:val="center"/>
              <w:rPr>
                <w:rFonts w:ascii="Arial" w:eastAsia="Times New Roman" w:hAnsi="Arial" w:cs="Arial"/>
                <w:color w:val="000000"/>
                <w:sz w:val="18"/>
                <w:szCs w:val="20"/>
                <w:shd w:val="clear" w:color="auto" w:fill="FFFFFF"/>
              </w:rPr>
            </w:pPr>
          </w:p>
          <w:p w:rsidR="00292FD2" w:rsidRDefault="00292FD2" w:rsidP="00261110">
            <w:pPr>
              <w:autoSpaceDE w:val="0"/>
              <w:autoSpaceDN w:val="0"/>
              <w:adjustRightInd w:val="0"/>
              <w:jc w:val="center"/>
              <w:rPr>
                <w:rFonts w:ascii="Arial" w:eastAsia="Times New Roman" w:hAnsi="Arial" w:cs="Arial"/>
                <w:color w:val="000000"/>
                <w:sz w:val="18"/>
                <w:szCs w:val="20"/>
                <w:shd w:val="clear" w:color="auto" w:fill="FFFFFF"/>
              </w:rPr>
            </w:pPr>
          </w:p>
          <w:p w:rsidR="00292FD2" w:rsidRDefault="00292FD2" w:rsidP="00261110">
            <w:pPr>
              <w:autoSpaceDE w:val="0"/>
              <w:autoSpaceDN w:val="0"/>
              <w:adjustRightInd w:val="0"/>
              <w:jc w:val="center"/>
              <w:rPr>
                <w:rFonts w:ascii="Arial" w:eastAsia="Times New Roman" w:hAnsi="Arial" w:cs="Arial"/>
                <w:color w:val="000000"/>
                <w:sz w:val="18"/>
                <w:szCs w:val="20"/>
                <w:shd w:val="clear" w:color="auto" w:fill="FFFFFF"/>
              </w:rPr>
            </w:pPr>
          </w:p>
          <w:p w:rsidR="00292FD2" w:rsidRDefault="00292FD2" w:rsidP="00261110">
            <w:pPr>
              <w:autoSpaceDE w:val="0"/>
              <w:autoSpaceDN w:val="0"/>
              <w:adjustRightInd w:val="0"/>
              <w:jc w:val="center"/>
              <w:rPr>
                <w:rFonts w:ascii="Arial" w:eastAsia="Times New Roman" w:hAnsi="Arial" w:cs="Arial"/>
                <w:color w:val="000000"/>
                <w:sz w:val="18"/>
                <w:szCs w:val="20"/>
                <w:shd w:val="clear" w:color="auto" w:fill="FFFFFF"/>
              </w:rPr>
            </w:pPr>
          </w:p>
          <w:p w:rsidR="00292FD2" w:rsidRPr="00261110" w:rsidRDefault="00292FD2" w:rsidP="00261110">
            <w:pPr>
              <w:autoSpaceDE w:val="0"/>
              <w:autoSpaceDN w:val="0"/>
              <w:adjustRightInd w:val="0"/>
              <w:jc w:val="center"/>
              <w:rPr>
                <w:rFonts w:ascii="Times New Roman" w:hAnsi="Times New Roman" w:cs="Times New Roman"/>
                <w:iCs/>
                <w:sz w:val="18"/>
              </w:rPr>
            </w:pPr>
          </w:p>
        </w:tc>
      </w:tr>
      <w:tr w:rsidR="00CC281E" w:rsidTr="00970F9E">
        <w:tc>
          <w:tcPr>
            <w:tcW w:w="5232" w:type="dxa"/>
            <w:vAlign w:val="center"/>
          </w:tcPr>
          <w:p w:rsidR="00CC281E" w:rsidRPr="00261110" w:rsidRDefault="00CC281E" w:rsidP="00261110">
            <w:pPr>
              <w:autoSpaceDE w:val="0"/>
              <w:autoSpaceDN w:val="0"/>
              <w:adjustRightInd w:val="0"/>
              <w:jc w:val="center"/>
              <w:rPr>
                <w:rFonts w:ascii="Times New Roman" w:hAnsi="Times New Roman" w:cs="Times New Roman"/>
                <w:iCs/>
                <w:sz w:val="18"/>
              </w:rPr>
            </w:pPr>
            <w:r w:rsidRPr="00261110">
              <w:rPr>
                <w:noProof/>
                <w:sz w:val="18"/>
              </w:rPr>
              <w:drawing>
                <wp:inline distT="0" distB="0" distL="0" distR="0">
                  <wp:extent cx="2436235" cy="1627405"/>
                  <wp:effectExtent l="19050" t="0" r="2165" b="0"/>
                  <wp:docPr id="18" name="Imagen 18" descr="http://www.infojardin.com/imagenes-subir/getimg.php?img=TabebuiaImp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www.infojardin.com/imagenes-subir/getimg.php?img=TabebuiaImpb.jpg"/>
                          <pic:cNvPicPr>
                            <a:picLocks noChangeAspect="1" noChangeArrowheads="1"/>
                          </pic:cNvPicPr>
                        </pic:nvPicPr>
                        <pic:blipFill>
                          <a:blip r:embed="rId32" cstate="print"/>
                          <a:srcRect/>
                          <a:stretch>
                            <a:fillRect/>
                          </a:stretch>
                        </pic:blipFill>
                        <pic:spPr bwMode="auto">
                          <a:xfrm>
                            <a:off x="0" y="0"/>
                            <a:ext cx="2434700" cy="1626380"/>
                          </a:xfrm>
                          <a:prstGeom prst="rect">
                            <a:avLst/>
                          </a:prstGeom>
                          <a:noFill/>
                          <a:ln w="9525">
                            <a:noFill/>
                            <a:miter lim="800000"/>
                            <a:headEnd/>
                            <a:tailEnd/>
                          </a:ln>
                        </pic:spPr>
                      </pic:pic>
                    </a:graphicData>
                  </a:graphic>
                </wp:inline>
              </w:drawing>
            </w:r>
          </w:p>
        </w:tc>
        <w:tc>
          <w:tcPr>
            <w:tcW w:w="4833" w:type="dxa"/>
            <w:vAlign w:val="center"/>
          </w:tcPr>
          <w:p w:rsidR="00CC281E" w:rsidRPr="00261110" w:rsidRDefault="00CC281E" w:rsidP="00261110">
            <w:pPr>
              <w:autoSpaceDE w:val="0"/>
              <w:autoSpaceDN w:val="0"/>
              <w:adjustRightInd w:val="0"/>
              <w:jc w:val="center"/>
              <w:rPr>
                <w:rFonts w:ascii="Times New Roman" w:hAnsi="Times New Roman" w:cs="Times New Roman"/>
                <w:iCs/>
                <w:sz w:val="18"/>
              </w:rPr>
            </w:pPr>
            <w:r w:rsidRPr="00261110">
              <w:rPr>
                <w:noProof/>
                <w:sz w:val="18"/>
              </w:rPr>
              <w:drawing>
                <wp:inline distT="0" distB="0" distL="0" distR="0">
                  <wp:extent cx="2139014" cy="1426009"/>
                  <wp:effectExtent l="19050" t="0" r="0" b="0"/>
                  <wp:docPr id="21" name="Imagen 21" descr="Haga click para cerrar la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aga click para cerrar la imagen"/>
                          <pic:cNvPicPr>
                            <a:picLocks noChangeAspect="1" noChangeArrowheads="1"/>
                          </pic:cNvPicPr>
                        </pic:nvPicPr>
                        <pic:blipFill>
                          <a:blip r:embed="rId33" cstate="print"/>
                          <a:srcRect/>
                          <a:stretch>
                            <a:fillRect/>
                          </a:stretch>
                        </pic:blipFill>
                        <pic:spPr bwMode="auto">
                          <a:xfrm>
                            <a:off x="0" y="0"/>
                            <a:ext cx="2133400" cy="1422266"/>
                          </a:xfrm>
                          <a:prstGeom prst="rect">
                            <a:avLst/>
                          </a:prstGeom>
                          <a:noFill/>
                          <a:ln w="9525">
                            <a:noFill/>
                            <a:miter lim="800000"/>
                            <a:headEnd/>
                            <a:tailEnd/>
                          </a:ln>
                        </pic:spPr>
                      </pic:pic>
                    </a:graphicData>
                  </a:graphic>
                </wp:inline>
              </w:drawing>
            </w:r>
          </w:p>
        </w:tc>
      </w:tr>
      <w:tr w:rsidR="00CC281E" w:rsidTr="00970F9E">
        <w:tc>
          <w:tcPr>
            <w:tcW w:w="5232" w:type="dxa"/>
            <w:vAlign w:val="center"/>
          </w:tcPr>
          <w:p w:rsidR="00CC281E" w:rsidRPr="00261110" w:rsidRDefault="00CC281E" w:rsidP="00261110">
            <w:pPr>
              <w:autoSpaceDE w:val="0"/>
              <w:autoSpaceDN w:val="0"/>
              <w:adjustRightInd w:val="0"/>
              <w:jc w:val="center"/>
              <w:rPr>
                <w:rFonts w:ascii="Times New Roman" w:hAnsi="Times New Roman" w:cs="Times New Roman"/>
                <w:iCs/>
                <w:sz w:val="18"/>
              </w:rPr>
            </w:pPr>
            <w:r w:rsidRPr="00261110">
              <w:rPr>
                <w:rFonts w:ascii="Arial" w:eastAsia="Times New Roman" w:hAnsi="Arial" w:cs="Arial"/>
                <w:color w:val="000000"/>
                <w:sz w:val="18"/>
                <w:szCs w:val="20"/>
                <w:shd w:val="clear" w:color="auto" w:fill="FFFFFF"/>
              </w:rPr>
              <w:t xml:space="preserve">lapacho rosado, </w:t>
            </w:r>
            <w:r w:rsidRPr="00261110">
              <w:rPr>
                <w:rFonts w:ascii="Times New Roman" w:hAnsi="Times New Roman" w:cs="Times New Roman"/>
                <w:i/>
                <w:iCs/>
                <w:sz w:val="18"/>
              </w:rPr>
              <w:t xml:space="preserve">Tabebuia impetiginosa </w:t>
            </w:r>
            <w:r w:rsidRPr="00261110">
              <w:rPr>
                <w:rFonts w:ascii="Times New Roman" w:hAnsi="Times New Roman" w:cs="Times New Roman"/>
                <w:sz w:val="18"/>
              </w:rPr>
              <w:t>(Bignoniaceae);</w:t>
            </w:r>
          </w:p>
        </w:tc>
        <w:tc>
          <w:tcPr>
            <w:tcW w:w="4833" w:type="dxa"/>
            <w:vAlign w:val="center"/>
          </w:tcPr>
          <w:p w:rsidR="00CC281E" w:rsidRPr="00261110" w:rsidRDefault="00CC281E" w:rsidP="00261110">
            <w:pPr>
              <w:autoSpaceDE w:val="0"/>
              <w:autoSpaceDN w:val="0"/>
              <w:adjustRightInd w:val="0"/>
              <w:jc w:val="center"/>
              <w:rPr>
                <w:rFonts w:ascii="Times New Roman" w:hAnsi="Times New Roman" w:cs="Times New Roman"/>
                <w:iCs/>
                <w:sz w:val="18"/>
              </w:rPr>
            </w:pPr>
            <w:r w:rsidRPr="00261110">
              <w:rPr>
                <w:rFonts w:ascii="Arial" w:eastAsia="Times New Roman" w:hAnsi="Arial" w:cs="Arial"/>
                <w:color w:val="000000"/>
                <w:sz w:val="18"/>
                <w:szCs w:val="20"/>
                <w:shd w:val="clear" w:color="auto" w:fill="FFFFFF"/>
              </w:rPr>
              <w:t xml:space="preserve">cebil, </w:t>
            </w:r>
            <w:r w:rsidRPr="00261110">
              <w:rPr>
                <w:rFonts w:ascii="Times New Roman" w:hAnsi="Times New Roman" w:cs="Times New Roman"/>
                <w:i/>
                <w:iCs/>
                <w:sz w:val="18"/>
              </w:rPr>
              <w:t xml:space="preserve">Anadenanthera colubrina </w:t>
            </w:r>
            <w:r w:rsidRPr="00261110">
              <w:rPr>
                <w:rFonts w:ascii="Times New Roman" w:hAnsi="Times New Roman" w:cs="Times New Roman"/>
                <w:sz w:val="18"/>
              </w:rPr>
              <w:t>(Fabaceae)</w:t>
            </w:r>
          </w:p>
        </w:tc>
      </w:tr>
      <w:tr w:rsidR="00CC281E" w:rsidTr="00970F9E">
        <w:tc>
          <w:tcPr>
            <w:tcW w:w="5232" w:type="dxa"/>
            <w:vAlign w:val="center"/>
          </w:tcPr>
          <w:p w:rsidR="00CC281E" w:rsidRPr="00261110" w:rsidRDefault="00CC281E" w:rsidP="00261110">
            <w:pPr>
              <w:autoSpaceDE w:val="0"/>
              <w:autoSpaceDN w:val="0"/>
              <w:adjustRightInd w:val="0"/>
              <w:jc w:val="center"/>
              <w:rPr>
                <w:rFonts w:ascii="Times New Roman" w:hAnsi="Times New Roman" w:cs="Times New Roman"/>
                <w:iCs/>
                <w:sz w:val="18"/>
              </w:rPr>
            </w:pPr>
            <w:r w:rsidRPr="00261110">
              <w:rPr>
                <w:noProof/>
                <w:sz w:val="18"/>
              </w:rPr>
              <w:lastRenderedPageBreak/>
              <w:drawing>
                <wp:inline distT="0" distB="0" distL="0" distR="0">
                  <wp:extent cx="1800000" cy="2407500"/>
                  <wp:effectExtent l="19050" t="0" r="0" b="0"/>
                  <wp:docPr id="22" name="Imagen 22" descr="Myroxylon peruiferu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Myroxylon peruiferum.jpg"/>
                          <pic:cNvPicPr>
                            <a:picLocks noChangeAspect="1" noChangeArrowheads="1"/>
                          </pic:cNvPicPr>
                        </pic:nvPicPr>
                        <pic:blipFill>
                          <a:blip r:embed="rId34" cstate="print"/>
                          <a:srcRect/>
                          <a:stretch>
                            <a:fillRect/>
                          </a:stretch>
                        </pic:blipFill>
                        <pic:spPr bwMode="auto">
                          <a:xfrm>
                            <a:off x="0" y="0"/>
                            <a:ext cx="1800000" cy="2407500"/>
                          </a:xfrm>
                          <a:prstGeom prst="rect">
                            <a:avLst/>
                          </a:prstGeom>
                          <a:noFill/>
                          <a:ln w="9525">
                            <a:noFill/>
                            <a:miter lim="800000"/>
                            <a:headEnd/>
                            <a:tailEnd/>
                          </a:ln>
                        </pic:spPr>
                      </pic:pic>
                    </a:graphicData>
                  </a:graphic>
                </wp:inline>
              </w:drawing>
            </w:r>
          </w:p>
        </w:tc>
        <w:tc>
          <w:tcPr>
            <w:tcW w:w="4833" w:type="dxa"/>
            <w:vAlign w:val="center"/>
          </w:tcPr>
          <w:p w:rsidR="00CC281E" w:rsidRPr="00261110" w:rsidRDefault="00CC281E" w:rsidP="00261110">
            <w:pPr>
              <w:autoSpaceDE w:val="0"/>
              <w:autoSpaceDN w:val="0"/>
              <w:adjustRightInd w:val="0"/>
              <w:jc w:val="center"/>
              <w:rPr>
                <w:rFonts w:ascii="Times New Roman" w:hAnsi="Times New Roman" w:cs="Times New Roman"/>
                <w:iCs/>
                <w:sz w:val="18"/>
              </w:rPr>
            </w:pPr>
            <w:r w:rsidRPr="00261110">
              <w:rPr>
                <w:noProof/>
                <w:sz w:val="18"/>
              </w:rPr>
              <w:drawing>
                <wp:inline distT="0" distB="0" distL="0" distR="0">
                  <wp:extent cx="1800000" cy="2221875"/>
                  <wp:effectExtent l="19050" t="0" r="0" b="0"/>
                  <wp:docPr id="25" name="Imagen 25" descr="http://upload.wikimedia.org/wikipedia/commons/thumb/5/54/Cordia_trichotoma.jpg/640px-Cordia_trichotom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upload.wikimedia.org/wikipedia/commons/thumb/5/54/Cordia_trichotoma.jpg/640px-Cordia_trichotoma.jpg"/>
                          <pic:cNvPicPr>
                            <a:picLocks noChangeAspect="1" noChangeArrowheads="1"/>
                          </pic:cNvPicPr>
                        </pic:nvPicPr>
                        <pic:blipFill>
                          <a:blip r:embed="rId35" cstate="print"/>
                          <a:srcRect/>
                          <a:stretch>
                            <a:fillRect/>
                          </a:stretch>
                        </pic:blipFill>
                        <pic:spPr bwMode="auto">
                          <a:xfrm>
                            <a:off x="0" y="0"/>
                            <a:ext cx="1800000" cy="2221875"/>
                          </a:xfrm>
                          <a:prstGeom prst="rect">
                            <a:avLst/>
                          </a:prstGeom>
                          <a:noFill/>
                          <a:ln w="9525">
                            <a:noFill/>
                            <a:miter lim="800000"/>
                            <a:headEnd/>
                            <a:tailEnd/>
                          </a:ln>
                        </pic:spPr>
                      </pic:pic>
                    </a:graphicData>
                  </a:graphic>
                </wp:inline>
              </w:drawing>
            </w:r>
          </w:p>
        </w:tc>
      </w:tr>
      <w:tr w:rsidR="00CC281E" w:rsidTr="00970F9E">
        <w:tc>
          <w:tcPr>
            <w:tcW w:w="5232" w:type="dxa"/>
            <w:vAlign w:val="center"/>
          </w:tcPr>
          <w:p w:rsidR="00CC281E" w:rsidRDefault="00CC281E" w:rsidP="00FA05DF">
            <w:pPr>
              <w:autoSpaceDE w:val="0"/>
              <w:autoSpaceDN w:val="0"/>
              <w:adjustRightInd w:val="0"/>
              <w:spacing w:line="276" w:lineRule="auto"/>
              <w:jc w:val="center"/>
              <w:rPr>
                <w:rFonts w:ascii="Times New Roman" w:hAnsi="Times New Roman" w:cs="Times New Roman"/>
                <w:iCs/>
              </w:rPr>
            </w:pPr>
            <w:r w:rsidRPr="0065160A">
              <w:rPr>
                <w:rFonts w:ascii="Arial" w:eastAsia="Times New Roman" w:hAnsi="Arial" w:cs="Arial"/>
                <w:color w:val="000000"/>
                <w:sz w:val="20"/>
                <w:szCs w:val="20"/>
                <w:shd w:val="clear" w:color="auto" w:fill="FFFFFF"/>
              </w:rPr>
              <w:t>quina</w:t>
            </w:r>
            <w:r>
              <w:rPr>
                <w:rFonts w:ascii="Arial" w:eastAsia="Times New Roman" w:hAnsi="Arial" w:cs="Arial"/>
                <w:color w:val="000000"/>
                <w:sz w:val="20"/>
                <w:szCs w:val="20"/>
                <w:shd w:val="clear" w:color="auto" w:fill="FFFFFF"/>
              </w:rPr>
              <w:t xml:space="preserve">, </w:t>
            </w:r>
            <w:r>
              <w:rPr>
                <w:rFonts w:ascii="Times New Roman" w:hAnsi="Times New Roman" w:cs="Times New Roman"/>
                <w:i/>
                <w:iCs/>
              </w:rPr>
              <w:t xml:space="preserve">Myroxylon peruiferum </w:t>
            </w:r>
            <w:r>
              <w:rPr>
                <w:rFonts w:ascii="Times New Roman" w:hAnsi="Times New Roman" w:cs="Times New Roman"/>
              </w:rPr>
              <w:t>(Fabaceae);</w:t>
            </w:r>
          </w:p>
        </w:tc>
        <w:tc>
          <w:tcPr>
            <w:tcW w:w="4833" w:type="dxa"/>
            <w:vAlign w:val="center"/>
          </w:tcPr>
          <w:p w:rsidR="00CC281E" w:rsidRDefault="00CC281E" w:rsidP="00FA05DF">
            <w:pPr>
              <w:autoSpaceDE w:val="0"/>
              <w:autoSpaceDN w:val="0"/>
              <w:adjustRightInd w:val="0"/>
              <w:spacing w:line="276" w:lineRule="auto"/>
              <w:jc w:val="center"/>
              <w:rPr>
                <w:rFonts w:ascii="Times New Roman" w:hAnsi="Times New Roman" w:cs="Times New Roman"/>
                <w:iCs/>
              </w:rPr>
            </w:pPr>
            <w:r w:rsidRPr="0065160A">
              <w:rPr>
                <w:rFonts w:ascii="Arial" w:eastAsia="Times New Roman" w:hAnsi="Arial" w:cs="Arial"/>
                <w:color w:val="000000"/>
                <w:sz w:val="20"/>
                <w:szCs w:val="20"/>
                <w:shd w:val="clear" w:color="auto" w:fill="FFFFFF"/>
              </w:rPr>
              <w:t>afata</w:t>
            </w:r>
            <w:r>
              <w:rPr>
                <w:rFonts w:ascii="Arial" w:eastAsia="Times New Roman" w:hAnsi="Arial" w:cs="Arial"/>
                <w:color w:val="000000"/>
                <w:sz w:val="20"/>
                <w:szCs w:val="20"/>
                <w:shd w:val="clear" w:color="auto" w:fill="FFFFFF"/>
              </w:rPr>
              <w:t xml:space="preserve">, </w:t>
            </w:r>
            <w:r>
              <w:rPr>
                <w:rFonts w:ascii="Times New Roman" w:hAnsi="Times New Roman" w:cs="Times New Roman"/>
                <w:i/>
                <w:iCs/>
              </w:rPr>
              <w:t xml:space="preserve">Cordia trichotoma </w:t>
            </w:r>
            <w:r>
              <w:rPr>
                <w:rFonts w:ascii="Times New Roman" w:hAnsi="Times New Roman" w:cs="Times New Roman"/>
                <w:iCs/>
              </w:rPr>
              <w:t>(Boraginacea)</w:t>
            </w:r>
          </w:p>
        </w:tc>
      </w:tr>
    </w:tbl>
    <w:p w:rsidR="00BA68ED" w:rsidRPr="00DA6E08" w:rsidRDefault="00BA68ED" w:rsidP="00FA05DF">
      <w:pPr>
        <w:pStyle w:val="Ttulo1"/>
        <w:keepNext w:val="0"/>
        <w:keepLines w:val="0"/>
        <w:numPr>
          <w:ilvl w:val="1"/>
          <w:numId w:val="2"/>
        </w:numPr>
        <w:spacing w:before="400" w:after="60"/>
        <w:ind w:left="0" w:firstLine="0"/>
        <w:contextualSpacing/>
        <w:rPr>
          <w:rFonts w:asciiTheme="minorHAnsi" w:hAnsiTheme="minorHAnsi"/>
          <w:bCs w:val="0"/>
          <w:smallCaps/>
          <w:color w:val="0F243E" w:themeColor="text2" w:themeShade="7F"/>
          <w:spacing w:val="20"/>
          <w:sz w:val="30"/>
          <w:szCs w:val="30"/>
          <w:lang w:val="es-ES" w:bidi="en-US"/>
        </w:rPr>
      </w:pPr>
      <w:bookmarkStart w:id="26" w:name="_Toc404343535"/>
      <w:r w:rsidRPr="00DA6E08">
        <w:rPr>
          <w:rFonts w:asciiTheme="minorHAnsi" w:hAnsiTheme="minorHAnsi"/>
          <w:bCs w:val="0"/>
          <w:smallCaps/>
          <w:color w:val="0F243E" w:themeColor="text2" w:themeShade="7F"/>
          <w:spacing w:val="20"/>
          <w:sz w:val="30"/>
          <w:szCs w:val="30"/>
          <w:lang w:val="es-ES" w:bidi="en-US"/>
        </w:rPr>
        <w:t>COMPONENTE FAUNA:</w:t>
      </w:r>
      <w:bookmarkEnd w:id="26"/>
    </w:p>
    <w:p w:rsidR="00106635" w:rsidRPr="00CA6763" w:rsidRDefault="00106635" w:rsidP="00FA05DF">
      <w:pPr>
        <w:jc w:val="both"/>
        <w:rPr>
          <w:sz w:val="24"/>
          <w:szCs w:val="24"/>
        </w:rPr>
      </w:pPr>
      <w:r w:rsidRPr="00CA6763">
        <w:rPr>
          <w:sz w:val="24"/>
          <w:szCs w:val="24"/>
        </w:rPr>
        <w:t>El Distrito de las Selva de Transición o Selva Pedemontana, que ocupa una zona irregular a lo largo de las llanuras al pie de las montañas y cerros bajos inmediatos a los primeros contrafuertes de la Cordillera, entre los 350 y los 500 msnm donde se entremezclan especies del estrato más superior, selva montana y especies de chaco serrano, formando una verdadera franja de ecotono.</w:t>
      </w:r>
    </w:p>
    <w:p w:rsidR="00106635" w:rsidRPr="00CA6763" w:rsidRDefault="00106635" w:rsidP="00FA05DF">
      <w:pPr>
        <w:jc w:val="both"/>
        <w:rPr>
          <w:sz w:val="24"/>
          <w:szCs w:val="24"/>
        </w:rPr>
      </w:pPr>
      <w:r w:rsidRPr="00CA6763">
        <w:rPr>
          <w:sz w:val="24"/>
          <w:szCs w:val="24"/>
        </w:rPr>
        <w:t xml:space="preserve">La Selva de Transición  se caracteriza por su biodiversidad natural que, en ambientes poco degradados, se expresa de manera casi prístina, pudiendo evidenciar mediante diferentes métodos la presencia de ejemplares de especies características de la zona. </w:t>
      </w:r>
    </w:p>
    <w:p w:rsidR="00106635" w:rsidRPr="00CA6763" w:rsidRDefault="00106635" w:rsidP="00FA05DF">
      <w:pPr>
        <w:jc w:val="both"/>
        <w:rPr>
          <w:sz w:val="24"/>
          <w:szCs w:val="24"/>
        </w:rPr>
      </w:pPr>
      <w:r w:rsidRPr="00CA6763">
        <w:rPr>
          <w:sz w:val="24"/>
          <w:szCs w:val="24"/>
        </w:rPr>
        <w:t>Actualmente se acepta que en la Argentina los mamíferos están representados por 15 órdenes, 43 familias, 179 géneros y 365 especies. Posee una gran diversidad de aves, con 979 especies de presencia estable, es decir aproximadamente 31% de las especies de toda América del Sur, 20 son endémicas de este país, 7 han sido introducidas por el hombre. Otra cifra de especies de aves de la Argentina es de 1090, contando especies accidentales (sin colonias estables y que su presencia es casual o accidental, normalmente produciéndose en las fronteras del país).</w:t>
      </w:r>
    </w:p>
    <w:p w:rsidR="00106635" w:rsidRPr="00CA6763" w:rsidRDefault="00106635" w:rsidP="00FA05DF">
      <w:pPr>
        <w:jc w:val="both"/>
        <w:rPr>
          <w:sz w:val="24"/>
          <w:szCs w:val="24"/>
        </w:rPr>
      </w:pPr>
      <w:r w:rsidRPr="00CA6763">
        <w:rPr>
          <w:sz w:val="24"/>
          <w:szCs w:val="24"/>
        </w:rPr>
        <w:t xml:space="preserve">El noroeste de Argentina constituye una de las áreas con mayor riqueza de mamíferos de nuestro país. Con algo más de 180 especies actualmente reconocidas, la región incluye aproximadamente el 46% de las especies del territorio argentino. </w:t>
      </w:r>
      <w:r w:rsidR="00EE1370" w:rsidRPr="00CA6763">
        <w:rPr>
          <w:sz w:val="24"/>
          <w:szCs w:val="24"/>
        </w:rPr>
        <w:t xml:space="preserve">En las Yungas la avifauna cuenta con algo más de 60 especies típicas, como la paloma nuca blanca, guacamayos, loro alisero, picaflor frente azul, pijui anaranjado, y mirlo de agua. Algunos mamíferos son también exclusivos de las Yungas, como el murciélago hocicudo, ardilla roja o nuecera, </w:t>
      </w:r>
      <w:r w:rsidR="00EE1370" w:rsidRPr="00CA6763">
        <w:rPr>
          <w:sz w:val="24"/>
          <w:szCs w:val="24"/>
        </w:rPr>
        <w:lastRenderedPageBreak/>
        <w:t>agutí rojizo, cuis serrano y huemul del norte (o taruca)</w:t>
      </w:r>
      <w:r w:rsidR="00646EC3" w:rsidRPr="00CA6763">
        <w:rPr>
          <w:sz w:val="24"/>
          <w:szCs w:val="24"/>
        </w:rPr>
        <w:t xml:space="preserve"> (Secretaria de Ambiente y Desarrollo Sustentable Nación). La avifauna es diversa, con más de 300 especies si se consideran todos los ambientes y tipos de hábitat de las serranías, tanto naturales como de origen humano.</w:t>
      </w:r>
    </w:p>
    <w:p w:rsidR="00682C15" w:rsidRPr="00CA6763" w:rsidRDefault="00682C15" w:rsidP="00FA05DF">
      <w:pPr>
        <w:jc w:val="both"/>
        <w:rPr>
          <w:sz w:val="24"/>
          <w:szCs w:val="24"/>
        </w:rPr>
      </w:pPr>
      <w:r w:rsidRPr="00CA6763">
        <w:rPr>
          <w:sz w:val="24"/>
          <w:szCs w:val="24"/>
        </w:rPr>
        <w:t xml:space="preserve">La descripción de este componente se basa en la presencia potencial de especies de fauna nativa en el área de estudio, que tratándose </w:t>
      </w:r>
      <w:r w:rsidR="00B727B4" w:rsidRPr="00CA6763">
        <w:rPr>
          <w:sz w:val="24"/>
          <w:szCs w:val="24"/>
        </w:rPr>
        <w:t xml:space="preserve">de una zona intervenida por </w:t>
      </w:r>
      <w:r w:rsidRPr="00CA6763">
        <w:rPr>
          <w:sz w:val="24"/>
          <w:szCs w:val="24"/>
        </w:rPr>
        <w:t>la actividad ferroviaria y además poblada en algunas zonas más urbanizada que en otras</w:t>
      </w:r>
      <w:r w:rsidR="001A3875" w:rsidRPr="00CA6763">
        <w:rPr>
          <w:sz w:val="24"/>
          <w:szCs w:val="24"/>
        </w:rPr>
        <w:t xml:space="preserve">. El área de estudio se emplaza en </w:t>
      </w:r>
      <w:r w:rsidR="00646EC3" w:rsidRPr="00CA6763">
        <w:rPr>
          <w:sz w:val="24"/>
          <w:szCs w:val="24"/>
        </w:rPr>
        <w:t>la</w:t>
      </w:r>
      <w:r w:rsidR="001A3875" w:rsidRPr="00CA6763">
        <w:rPr>
          <w:sz w:val="24"/>
          <w:szCs w:val="24"/>
        </w:rPr>
        <w:t xml:space="preserve"> Selva Pedemontana o Transición entre las yungas y la llanura chaqueña, con presencia de individuos tanto de fauna como de flora de </w:t>
      </w:r>
      <w:r w:rsidR="00646EC3" w:rsidRPr="00CA6763">
        <w:rPr>
          <w:sz w:val="24"/>
          <w:szCs w:val="24"/>
        </w:rPr>
        <w:t xml:space="preserve">ambos </w:t>
      </w:r>
      <w:r w:rsidR="001A3875" w:rsidRPr="00CA6763">
        <w:rPr>
          <w:sz w:val="24"/>
          <w:szCs w:val="24"/>
        </w:rPr>
        <w:t>ambientes</w:t>
      </w:r>
      <w:r w:rsidR="00646EC3" w:rsidRPr="00CA6763">
        <w:rPr>
          <w:sz w:val="24"/>
          <w:szCs w:val="24"/>
        </w:rPr>
        <w:t>.</w:t>
      </w:r>
    </w:p>
    <w:p w:rsidR="00646EC3" w:rsidRPr="00B34D50" w:rsidRDefault="00646EC3" w:rsidP="00B34D50">
      <w:pPr>
        <w:pStyle w:val="Prrafodelista"/>
        <w:numPr>
          <w:ilvl w:val="0"/>
          <w:numId w:val="11"/>
        </w:numPr>
        <w:jc w:val="both"/>
        <w:rPr>
          <w:i/>
          <w:sz w:val="24"/>
          <w:szCs w:val="24"/>
        </w:rPr>
      </w:pPr>
      <w:r w:rsidRPr="00B34D50">
        <w:rPr>
          <w:rFonts w:eastAsiaTheme="majorEastAsia" w:cstheme="majorBidi"/>
          <w:b/>
          <w:smallCaps/>
          <w:color w:val="0F243E" w:themeColor="text2" w:themeShade="7F"/>
          <w:spacing w:val="20"/>
          <w:sz w:val="24"/>
          <w:szCs w:val="24"/>
          <w:lang w:val="es-ES" w:bidi="en-US"/>
        </w:rPr>
        <w:t>Aves</w:t>
      </w:r>
      <w:r w:rsidRPr="00B34D50">
        <w:rPr>
          <w:i/>
          <w:sz w:val="24"/>
          <w:szCs w:val="24"/>
        </w:rPr>
        <w:t xml:space="preserve">: </w:t>
      </w:r>
    </w:p>
    <w:p w:rsidR="00EF4195" w:rsidRDefault="00646EC3" w:rsidP="00FA05DF">
      <w:pPr>
        <w:jc w:val="both"/>
        <w:rPr>
          <w:sz w:val="24"/>
          <w:szCs w:val="24"/>
        </w:rPr>
      </w:pPr>
      <w:r w:rsidRPr="00CA6763">
        <w:rPr>
          <w:sz w:val="24"/>
          <w:szCs w:val="24"/>
        </w:rPr>
        <w:t>Según Brown (2003) en la Sierras de Tartagal y Altos del Rio Seco (Depto. San Martin) se pueden mencionar de forma efectiva la densidad de las siguientes especies como las más abundantes a escala regional</w:t>
      </w:r>
      <w:r w:rsidR="00EF4195">
        <w:rPr>
          <w:sz w:val="24"/>
          <w:szCs w:val="24"/>
        </w:rPr>
        <w:t>, según su etapa</w:t>
      </w:r>
      <w:r w:rsidR="00F87894">
        <w:rPr>
          <w:sz w:val="24"/>
          <w:szCs w:val="24"/>
        </w:rPr>
        <w:t xml:space="preserve"> reproductiva y no reproductiva (Tabla 1).</w:t>
      </w:r>
    </w:p>
    <w:p w:rsidR="00646EC3" w:rsidRPr="00EF4195" w:rsidRDefault="00F87894" w:rsidP="00FA05DF">
      <w:pPr>
        <w:jc w:val="both"/>
        <w:rPr>
          <w:i/>
        </w:rPr>
      </w:pPr>
      <w:r>
        <w:rPr>
          <w:i/>
        </w:rPr>
        <w:t>Tabla 1</w:t>
      </w:r>
      <w:r w:rsidR="00EF4195" w:rsidRPr="00EF4195">
        <w:rPr>
          <w:i/>
        </w:rPr>
        <w:t>: Densidad de especies de aves en las sierras de Tartagal y Altos de río Seco</w:t>
      </w:r>
      <w:r w:rsidR="00646EC3" w:rsidRPr="00EF4195">
        <w:rPr>
          <w:i/>
        </w:rPr>
        <w:t xml:space="preserve">. </w:t>
      </w:r>
    </w:p>
    <w:p w:rsidR="00646EC3" w:rsidRPr="00CA6763" w:rsidRDefault="00646EC3" w:rsidP="00B34D50">
      <w:pPr>
        <w:jc w:val="center"/>
        <w:rPr>
          <w:sz w:val="24"/>
          <w:szCs w:val="24"/>
        </w:rPr>
      </w:pPr>
      <w:r w:rsidRPr="00CA6763">
        <w:rPr>
          <w:noProof/>
          <w:sz w:val="24"/>
          <w:szCs w:val="24"/>
        </w:rPr>
        <w:drawing>
          <wp:inline distT="0" distB="0" distL="0" distR="0">
            <wp:extent cx="4184015" cy="2867660"/>
            <wp:effectExtent l="0" t="0" r="6985" b="889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 cstate="print">
                      <a:lum contrast="20000"/>
                      <a:extLst>
                        <a:ext uri="{28A0092B-C50C-407E-A947-70E740481C1C}">
                          <a14:useLocalDpi xmlns:a14="http://schemas.microsoft.com/office/drawing/2010/main" val="0"/>
                        </a:ext>
                      </a:extLst>
                    </a:blip>
                    <a:srcRect/>
                    <a:stretch>
                      <a:fillRect/>
                    </a:stretch>
                  </pic:blipFill>
                  <pic:spPr bwMode="auto">
                    <a:xfrm>
                      <a:off x="0" y="0"/>
                      <a:ext cx="4184015" cy="2867660"/>
                    </a:xfrm>
                    <a:prstGeom prst="rect">
                      <a:avLst/>
                    </a:prstGeom>
                    <a:noFill/>
                    <a:ln>
                      <a:noFill/>
                    </a:ln>
                  </pic:spPr>
                </pic:pic>
              </a:graphicData>
            </a:graphic>
          </wp:inline>
        </w:drawing>
      </w:r>
    </w:p>
    <w:p w:rsidR="00646EC3" w:rsidRPr="00B34D50" w:rsidRDefault="00646EC3" w:rsidP="00B34D50">
      <w:pPr>
        <w:pStyle w:val="Prrafodelista"/>
        <w:numPr>
          <w:ilvl w:val="0"/>
          <w:numId w:val="11"/>
        </w:numPr>
        <w:jc w:val="both"/>
        <w:rPr>
          <w:rFonts w:eastAsiaTheme="majorEastAsia" w:cstheme="majorBidi"/>
          <w:b/>
          <w:smallCaps/>
          <w:color w:val="0F243E" w:themeColor="text2" w:themeShade="7F"/>
          <w:spacing w:val="20"/>
          <w:sz w:val="24"/>
          <w:szCs w:val="24"/>
          <w:lang w:val="es-ES" w:bidi="en-US"/>
        </w:rPr>
      </w:pPr>
      <w:r w:rsidRPr="00B34D50">
        <w:rPr>
          <w:rFonts w:eastAsiaTheme="majorEastAsia" w:cstheme="majorBidi"/>
          <w:b/>
          <w:smallCaps/>
          <w:color w:val="0F243E" w:themeColor="text2" w:themeShade="7F"/>
          <w:spacing w:val="20"/>
          <w:sz w:val="24"/>
          <w:szCs w:val="24"/>
          <w:lang w:val="es-ES" w:bidi="en-US"/>
        </w:rPr>
        <w:t>Mamíferos:</w:t>
      </w:r>
    </w:p>
    <w:p w:rsidR="00BC3141" w:rsidRPr="00CA6763" w:rsidRDefault="00BC3141" w:rsidP="00FA05DF">
      <w:pPr>
        <w:jc w:val="both"/>
        <w:rPr>
          <w:sz w:val="24"/>
          <w:szCs w:val="24"/>
        </w:rPr>
      </w:pPr>
      <w:r w:rsidRPr="00CA6763">
        <w:rPr>
          <w:sz w:val="24"/>
          <w:szCs w:val="24"/>
        </w:rPr>
        <w:t>Dentro de numeroso relevamiento que se llevaron a cabo por algunos autores, el análisis de la evidencia disponible indica que un total de 137 es</w:t>
      </w:r>
      <w:r w:rsidR="00CA6763">
        <w:rPr>
          <w:sz w:val="24"/>
          <w:szCs w:val="24"/>
        </w:rPr>
        <w:t>p</w:t>
      </w:r>
      <w:r w:rsidRPr="00CA6763">
        <w:rPr>
          <w:sz w:val="24"/>
          <w:szCs w:val="24"/>
        </w:rPr>
        <w:t xml:space="preserve">ecies de mamíferos mencionadas para el </w:t>
      </w:r>
      <w:r w:rsidR="00CA6763">
        <w:rPr>
          <w:sz w:val="24"/>
          <w:szCs w:val="24"/>
        </w:rPr>
        <w:t>pi</w:t>
      </w:r>
      <w:r w:rsidRPr="00CA6763">
        <w:rPr>
          <w:sz w:val="24"/>
          <w:szCs w:val="24"/>
        </w:rPr>
        <w:t xml:space="preserve">edemonte de las Yungas del NOA, de las cuales 106 deben considerarse de </w:t>
      </w:r>
      <w:r w:rsidR="00CA6763">
        <w:rPr>
          <w:sz w:val="24"/>
          <w:szCs w:val="24"/>
        </w:rPr>
        <w:t>presencia actual com</w:t>
      </w:r>
      <w:r w:rsidRPr="00CA6763">
        <w:rPr>
          <w:sz w:val="24"/>
          <w:szCs w:val="24"/>
        </w:rPr>
        <w:t>p</w:t>
      </w:r>
      <w:r w:rsidR="00CA6763">
        <w:rPr>
          <w:sz w:val="24"/>
          <w:szCs w:val="24"/>
        </w:rPr>
        <w:t>r</w:t>
      </w:r>
      <w:r w:rsidRPr="00CA6763">
        <w:rPr>
          <w:sz w:val="24"/>
          <w:szCs w:val="24"/>
        </w:rPr>
        <w:t xml:space="preserve">obada; 24 deben ser tratadas como menciones dudosas, mientras que siete solo presentan registros </w:t>
      </w:r>
      <w:r w:rsidR="00251519" w:rsidRPr="00CA6763">
        <w:rPr>
          <w:sz w:val="24"/>
          <w:szCs w:val="24"/>
        </w:rPr>
        <w:t xml:space="preserve">históricos. El 35% de las especies consideradas de </w:t>
      </w:r>
      <w:r w:rsidR="00251519" w:rsidRPr="00CA6763">
        <w:rPr>
          <w:sz w:val="24"/>
          <w:szCs w:val="24"/>
        </w:rPr>
        <w:lastRenderedPageBreak/>
        <w:t xml:space="preserve">presencia actual comprobada corresponde a quirópteros (murciélagos), el 29% a roedores (ratones, cuises) y el 15% a </w:t>
      </w:r>
      <w:r w:rsidR="00CA6763">
        <w:rPr>
          <w:sz w:val="24"/>
          <w:szCs w:val="24"/>
        </w:rPr>
        <w:t>carnívoros medianos y grandes (</w:t>
      </w:r>
      <w:r w:rsidR="00251519" w:rsidRPr="00CA6763">
        <w:rPr>
          <w:sz w:val="24"/>
          <w:szCs w:val="24"/>
        </w:rPr>
        <w:t xml:space="preserve">zorros, gatos, hurones). El 20% restante </w:t>
      </w:r>
      <w:r w:rsidR="00CA6763" w:rsidRPr="00CA6763">
        <w:rPr>
          <w:sz w:val="24"/>
          <w:szCs w:val="24"/>
        </w:rPr>
        <w:t>está</w:t>
      </w:r>
      <w:r w:rsidR="00251519" w:rsidRPr="00CA6763">
        <w:rPr>
          <w:sz w:val="24"/>
          <w:szCs w:val="24"/>
        </w:rPr>
        <w:t xml:space="preserve"> representando por marsupiales (comadrejas), los antiguos xenartros (quirquinchos, oso hormiguero), artiodáctilos (corzuelas, pecaríes), primate (monos), perosidactilo (anta o tapir) y un lagomorfo (tapití).</w:t>
      </w:r>
    </w:p>
    <w:p w:rsidR="00251519" w:rsidRPr="00CA6763" w:rsidRDefault="00251519" w:rsidP="00FA05DF">
      <w:pPr>
        <w:jc w:val="both"/>
        <w:rPr>
          <w:sz w:val="24"/>
          <w:szCs w:val="24"/>
        </w:rPr>
      </w:pPr>
      <w:r w:rsidRPr="00CA6763">
        <w:rPr>
          <w:sz w:val="24"/>
          <w:szCs w:val="24"/>
        </w:rPr>
        <w:t xml:space="preserve">En el estudio de Brown (2003) se registraron un total de 341 localidades para mamíferos situadas en áreas de pedemonte y ecotono, casi el 75% de las localidades obtenidas presentan 5 especies o menos registradas y </w:t>
      </w:r>
      <w:r w:rsidR="00500747" w:rsidRPr="00CA6763">
        <w:rPr>
          <w:sz w:val="24"/>
          <w:szCs w:val="24"/>
        </w:rPr>
        <w:t>apenas el 8% presenta 15% o más. En el ma</w:t>
      </w:r>
      <w:r w:rsidR="00CA6763">
        <w:rPr>
          <w:sz w:val="24"/>
          <w:szCs w:val="24"/>
        </w:rPr>
        <w:t>pa siguiente se puede evidenciar</w:t>
      </w:r>
      <w:r w:rsidR="00500747" w:rsidRPr="00CA6763">
        <w:rPr>
          <w:sz w:val="24"/>
          <w:szCs w:val="24"/>
        </w:rPr>
        <w:t xml:space="preserve"> que los registros se encuentran agrupados pr</w:t>
      </w:r>
      <w:r w:rsidR="00F87894">
        <w:rPr>
          <w:sz w:val="24"/>
          <w:szCs w:val="24"/>
        </w:rPr>
        <w:t>incipalmente en el sector norte (Figura 4).</w:t>
      </w:r>
    </w:p>
    <w:p w:rsidR="00500747" w:rsidRDefault="00061077" w:rsidP="00E75A2A">
      <w:pPr>
        <w:jc w:val="center"/>
      </w:pPr>
      <w:r>
        <w:rPr>
          <w:noProof/>
        </w:rPr>
        <mc:AlternateContent>
          <mc:Choice Requires="wps">
            <w:drawing>
              <wp:anchor distT="0" distB="0" distL="114300" distR="114300" simplePos="0" relativeHeight="251662336" behindDoc="0" locked="0" layoutInCell="1" allowOverlap="1">
                <wp:simplePos x="0" y="0"/>
                <wp:positionH relativeFrom="column">
                  <wp:posOffset>3322320</wp:posOffset>
                </wp:positionH>
                <wp:positionV relativeFrom="paragraph">
                  <wp:posOffset>255270</wp:posOffset>
                </wp:positionV>
                <wp:extent cx="617220" cy="1285875"/>
                <wp:effectExtent l="95250" t="0" r="106680" b="0"/>
                <wp:wrapNone/>
                <wp:docPr id="366" name="9 Elipse"/>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489739">
                          <a:off x="0" y="0"/>
                          <a:ext cx="617220" cy="1285875"/>
                        </a:xfrm>
                        <a:prstGeom prst="ellipse">
                          <a:avLst/>
                        </a:prstGeom>
                        <a:noFill/>
                        <a:ln w="19050">
                          <a:solidFill>
                            <a:srgbClr val="FF0000"/>
                          </a:solidFill>
                          <a:round/>
                          <a:headEnd/>
                          <a:tailEnd/>
                        </a:ln>
                        <a:effectLst>
                          <a:outerShdw dist="20000" dir="5400000" rotWithShape="0">
                            <a:srgbClr val="000000">
                              <a:alpha val="37999"/>
                            </a:srgbClr>
                          </a:outerShdw>
                        </a:effectLst>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margin">
                  <wp14:pctHeight>0</wp14:pctHeight>
                </wp14:sizeRelV>
              </wp:anchor>
            </w:drawing>
          </mc:Choice>
          <mc:Fallback>
            <w:pict>
              <v:oval id="9 Elipse" o:spid="_x0000_s1026" style="position:absolute;margin-left:261.6pt;margin-top:20.1pt;width:48.6pt;height:101.25pt;rotation:1627192fd;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" filled="f" strokecolor="red" strokeweight="1.5pt">
                <v:shadow on="t" color="black" opacity="24903f" origin=",.5" offset="0,.55556mm"/>
              </v:oval>
            </w:pict>
          </mc:Fallback>
        </mc:AlternateContent>
      </w:r>
      <w:r w:rsidR="00500747">
        <w:rPr>
          <w:noProof/>
        </w:rPr>
        <w:drawing>
          <wp:inline distT="0" distB="0" distL="0" distR="0">
            <wp:extent cx="3415665" cy="4850130"/>
            <wp:effectExtent l="0" t="0" r="0" b="762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415665" cy="4850130"/>
                    </a:xfrm>
                    <a:prstGeom prst="rect">
                      <a:avLst/>
                    </a:prstGeom>
                    <a:noFill/>
                    <a:ln>
                      <a:noFill/>
                    </a:ln>
                  </pic:spPr>
                </pic:pic>
              </a:graphicData>
            </a:graphic>
          </wp:inline>
        </w:drawing>
      </w:r>
    </w:p>
    <w:p w:rsidR="00500747" w:rsidRPr="00423F80" w:rsidRDefault="00F87894" w:rsidP="00FA05DF">
      <w:pPr>
        <w:jc w:val="center"/>
        <w:rPr>
          <w:i/>
        </w:rPr>
      </w:pPr>
      <w:r>
        <w:rPr>
          <w:i/>
        </w:rPr>
        <w:t>Figura 4:</w:t>
      </w:r>
      <w:r w:rsidR="00500747" w:rsidRPr="00423F80">
        <w:rPr>
          <w:i/>
        </w:rPr>
        <w:t xml:space="preserve"> </w:t>
      </w:r>
      <w:r w:rsidR="007B6FA7" w:rsidRPr="00423F80">
        <w:rPr>
          <w:i/>
        </w:rPr>
        <w:t>Distribución de las localidades relevadas del pedemonte del NOA. Sector Norte de Yungas (Brown et. al. 2009)</w:t>
      </w:r>
      <w:r w:rsidR="005A0ECF" w:rsidRPr="00423F80">
        <w:rPr>
          <w:i/>
        </w:rPr>
        <w:t>. Área en rojo, zona de estudio.</w:t>
      </w:r>
    </w:p>
    <w:p w:rsidR="004E7AEA" w:rsidRDefault="004E7AEA" w:rsidP="00FA05DF">
      <w:pPr>
        <w:jc w:val="both"/>
        <w:rPr>
          <w:sz w:val="24"/>
          <w:szCs w:val="24"/>
        </w:rPr>
      </w:pPr>
      <w:r w:rsidRPr="006816E4">
        <w:rPr>
          <w:sz w:val="24"/>
          <w:szCs w:val="24"/>
        </w:rPr>
        <w:lastRenderedPageBreak/>
        <w:t>En la siguiente Tabla se describen los órdenes y especies de potencial existencia en el área de influencia del proyecto, esto se presenta a los fines enunciativos, ya que toda el área de estudio es un área modificada con la construcción del ferrocarril. Posteriormente con su privatización se puede haber producido un proceso de sucesión natural recuperando las especies de flora y fauna</w:t>
      </w:r>
      <w:r>
        <w:t xml:space="preserve"> </w:t>
      </w:r>
      <w:r w:rsidRPr="006816E4">
        <w:rPr>
          <w:sz w:val="24"/>
          <w:szCs w:val="24"/>
        </w:rPr>
        <w:t>del lugar, lo que a su vez también puede haberse visto interrumpido por el avance de las urbanizaciones en las localidades y ciudades en cuestión.</w:t>
      </w:r>
    </w:p>
    <w:p w:rsidR="009D5822" w:rsidRDefault="009D5822" w:rsidP="009D5822">
      <w:pPr>
        <w:autoSpaceDE w:val="0"/>
        <w:autoSpaceDN w:val="0"/>
        <w:adjustRightInd w:val="0"/>
        <w:spacing w:after="0" w:line="240" w:lineRule="auto"/>
        <w:jc w:val="center"/>
        <w:rPr>
          <w:i/>
        </w:rPr>
      </w:pPr>
      <w:r>
        <w:rPr>
          <w:i/>
        </w:rPr>
        <w:t>Tabla 2</w:t>
      </w:r>
      <w:r w:rsidRPr="004E7AEA">
        <w:rPr>
          <w:i/>
        </w:rPr>
        <w:t>: Listado de órdenes y especies potencialmente existentes en el área de influencia del proyecto</w:t>
      </w:r>
      <w:r>
        <w:rPr>
          <w:i/>
        </w:rPr>
        <w:t xml:space="preserve"> (Fuente: Brown et.al. 2008) </w:t>
      </w:r>
    </w:p>
    <w:p w:rsidR="009D5822" w:rsidRPr="009D5822" w:rsidRDefault="00061077" w:rsidP="009D5822">
      <w:pPr>
        <w:autoSpaceDE w:val="0"/>
        <w:autoSpaceDN w:val="0"/>
        <w:adjustRightInd w:val="0"/>
        <w:spacing w:after="0" w:line="240" w:lineRule="auto"/>
        <w:jc w:val="center"/>
      </w:pPr>
      <w:hyperlink r:id="rId38" w:history="1">
        <w:r w:rsidR="009D5822" w:rsidRPr="00EC285F">
          <w:rPr>
            <w:rStyle w:val="Hipervnculo"/>
          </w:rPr>
          <w:t>http://www.proyungas.org.ar/publicaciones/pdf/SelvaPedemontanadelasYungas.pdf</w:t>
        </w:r>
      </w:hyperlink>
    </w:p>
    <w:tbl>
      <w:tblPr>
        <w:tblStyle w:val="Tablaconcuadrcula"/>
        <w:tblW w:w="0" w:type="auto"/>
        <w:jc w:val="center"/>
        <w:tblCellMar>
          <w:left w:w="28" w:type="dxa"/>
          <w:right w:w="28" w:type="dxa"/>
        </w:tblCellMar>
        <w:tblLook w:val="04A0" w:firstRow="1" w:lastRow="0" w:firstColumn="1" w:lastColumn="0" w:noHBand="0" w:noVBand="1"/>
      </w:tblPr>
      <w:tblGrid>
        <w:gridCol w:w="1942"/>
        <w:gridCol w:w="2969"/>
        <w:gridCol w:w="2962"/>
      </w:tblGrid>
      <w:tr w:rsidR="009D5822" w:rsidRPr="00E35F2A" w:rsidTr="00970F9E">
        <w:trPr>
          <w:tblHeader/>
          <w:jc w:val="center"/>
        </w:trPr>
        <w:tc>
          <w:tcPr>
            <w:tcW w:w="7873" w:type="dxa"/>
            <w:gridSpan w:val="3"/>
            <w:shd w:val="clear" w:color="auto" w:fill="000000" w:themeFill="text1"/>
            <w:vAlign w:val="center"/>
          </w:tcPr>
          <w:p w:rsidR="009D5822" w:rsidRPr="00E35F2A" w:rsidRDefault="009D5822" w:rsidP="00E35F2A">
            <w:pPr>
              <w:autoSpaceDE w:val="0"/>
              <w:autoSpaceDN w:val="0"/>
              <w:adjustRightInd w:val="0"/>
              <w:jc w:val="center"/>
              <w:rPr>
                <w:b/>
                <w:i/>
              </w:rPr>
            </w:pPr>
            <w:r>
              <w:rPr>
                <w:b/>
                <w:i/>
              </w:rPr>
              <w:t>AVES</w:t>
            </w:r>
          </w:p>
        </w:tc>
      </w:tr>
      <w:tr w:rsidR="005645FD" w:rsidRPr="00E35F2A" w:rsidTr="00970F9E">
        <w:trPr>
          <w:tblHeader/>
          <w:jc w:val="center"/>
        </w:trPr>
        <w:tc>
          <w:tcPr>
            <w:tcW w:w="1942" w:type="dxa"/>
            <w:shd w:val="clear" w:color="auto" w:fill="000000" w:themeFill="text1"/>
            <w:vAlign w:val="center"/>
          </w:tcPr>
          <w:p w:rsidR="00311C3B" w:rsidRPr="00E35F2A" w:rsidRDefault="00311C3B" w:rsidP="00E35F2A">
            <w:pPr>
              <w:autoSpaceDE w:val="0"/>
              <w:autoSpaceDN w:val="0"/>
              <w:adjustRightInd w:val="0"/>
              <w:jc w:val="center"/>
              <w:rPr>
                <w:b/>
              </w:rPr>
            </w:pPr>
            <w:r w:rsidRPr="00E35F2A">
              <w:rPr>
                <w:b/>
              </w:rPr>
              <w:t>ORDEN</w:t>
            </w:r>
          </w:p>
        </w:tc>
        <w:tc>
          <w:tcPr>
            <w:tcW w:w="2969" w:type="dxa"/>
            <w:shd w:val="clear" w:color="auto" w:fill="000000" w:themeFill="text1"/>
            <w:vAlign w:val="center"/>
          </w:tcPr>
          <w:p w:rsidR="00311C3B" w:rsidRPr="00E35F2A" w:rsidRDefault="00311C3B" w:rsidP="00E35F2A">
            <w:pPr>
              <w:autoSpaceDE w:val="0"/>
              <w:autoSpaceDN w:val="0"/>
              <w:adjustRightInd w:val="0"/>
              <w:jc w:val="center"/>
              <w:rPr>
                <w:b/>
              </w:rPr>
            </w:pPr>
            <w:r w:rsidRPr="00E35F2A">
              <w:rPr>
                <w:b/>
              </w:rPr>
              <w:t>FAMILIA</w:t>
            </w:r>
          </w:p>
        </w:tc>
        <w:tc>
          <w:tcPr>
            <w:tcW w:w="2962" w:type="dxa"/>
            <w:shd w:val="clear" w:color="auto" w:fill="000000" w:themeFill="text1"/>
            <w:vAlign w:val="center"/>
          </w:tcPr>
          <w:p w:rsidR="00311C3B" w:rsidRPr="00E35F2A" w:rsidRDefault="00311C3B" w:rsidP="00E35F2A">
            <w:pPr>
              <w:autoSpaceDE w:val="0"/>
              <w:autoSpaceDN w:val="0"/>
              <w:adjustRightInd w:val="0"/>
              <w:jc w:val="center"/>
              <w:rPr>
                <w:b/>
                <w:i/>
              </w:rPr>
            </w:pPr>
            <w:r w:rsidRPr="00E35F2A">
              <w:rPr>
                <w:b/>
                <w:i/>
              </w:rPr>
              <w:t>ESPECIE</w:t>
            </w:r>
          </w:p>
        </w:tc>
      </w:tr>
      <w:tr w:rsidR="005645FD" w:rsidRPr="00A50AE4" w:rsidTr="00E35F2A">
        <w:trPr>
          <w:jc w:val="center"/>
        </w:trPr>
        <w:tc>
          <w:tcPr>
            <w:tcW w:w="1942" w:type="dxa"/>
            <w:vAlign w:val="center"/>
          </w:tcPr>
          <w:p w:rsidR="00311C3B" w:rsidRPr="00E35F2A" w:rsidRDefault="00311C3B" w:rsidP="00E35F2A">
            <w:pPr>
              <w:autoSpaceDE w:val="0"/>
              <w:autoSpaceDN w:val="0"/>
              <w:adjustRightInd w:val="0"/>
              <w:jc w:val="center"/>
            </w:pPr>
            <w:r w:rsidRPr="00E35F2A">
              <w:rPr>
                <w:rFonts w:cs="TheSans-B6SemiBold"/>
                <w:bCs/>
              </w:rPr>
              <w:t>Tinamiformes</w:t>
            </w:r>
          </w:p>
        </w:tc>
        <w:tc>
          <w:tcPr>
            <w:tcW w:w="2969" w:type="dxa"/>
            <w:vAlign w:val="center"/>
          </w:tcPr>
          <w:p w:rsidR="00311C3B" w:rsidRPr="00E35F2A" w:rsidRDefault="00311C3B" w:rsidP="00E35F2A">
            <w:pPr>
              <w:autoSpaceDE w:val="0"/>
              <w:autoSpaceDN w:val="0"/>
              <w:adjustRightInd w:val="0"/>
              <w:jc w:val="center"/>
            </w:pPr>
            <w:r w:rsidRPr="00E35F2A">
              <w:rPr>
                <w:rFonts w:cs="TheSansLight-Plain"/>
              </w:rPr>
              <w:t>Tinamidae</w:t>
            </w:r>
          </w:p>
        </w:tc>
        <w:tc>
          <w:tcPr>
            <w:tcW w:w="2962" w:type="dxa"/>
            <w:vAlign w:val="center"/>
          </w:tcPr>
          <w:p w:rsidR="00E35F2A" w:rsidRPr="00E35F2A" w:rsidRDefault="00311C3B" w:rsidP="00E35F2A">
            <w:pPr>
              <w:autoSpaceDE w:val="0"/>
              <w:autoSpaceDN w:val="0"/>
              <w:adjustRightInd w:val="0"/>
              <w:rPr>
                <w:rFonts w:cs="TheSans-B3LightItalic"/>
                <w:i/>
                <w:iCs/>
                <w:sz w:val="18"/>
                <w:lang w:val="en-US"/>
              </w:rPr>
            </w:pPr>
            <w:r w:rsidRPr="00E35F2A">
              <w:rPr>
                <w:rFonts w:cs="TheSans-B3LightItalic"/>
                <w:i/>
                <w:iCs/>
                <w:sz w:val="18"/>
                <w:lang w:val="en-US"/>
              </w:rPr>
              <w:t xml:space="preserve">Crypturellus </w:t>
            </w:r>
            <w:r w:rsidR="00E35F2A" w:rsidRPr="00E35F2A">
              <w:rPr>
                <w:rFonts w:cs="TheSans-B3LightItalic"/>
                <w:i/>
                <w:iCs/>
                <w:sz w:val="18"/>
                <w:lang w:val="en-US"/>
              </w:rPr>
              <w:t>undulates</w:t>
            </w:r>
          </w:p>
          <w:p w:rsidR="00311C3B" w:rsidRPr="00E35F2A" w:rsidRDefault="00311C3B" w:rsidP="00E35F2A">
            <w:pPr>
              <w:autoSpaceDE w:val="0"/>
              <w:autoSpaceDN w:val="0"/>
              <w:adjustRightInd w:val="0"/>
              <w:rPr>
                <w:rFonts w:cs="TheSans-B3LightItalic"/>
                <w:i/>
                <w:iCs/>
                <w:sz w:val="18"/>
                <w:lang w:val="en-US"/>
              </w:rPr>
            </w:pPr>
            <w:r w:rsidRPr="00E35F2A">
              <w:rPr>
                <w:rFonts w:cs="TheSans-B3LightItalic"/>
                <w:i/>
                <w:iCs/>
                <w:sz w:val="18"/>
                <w:lang w:val="en-US"/>
              </w:rPr>
              <w:t>Crypturellus tataupa</w:t>
            </w:r>
          </w:p>
          <w:p w:rsidR="00311C3B" w:rsidRPr="00E35F2A" w:rsidRDefault="00311C3B" w:rsidP="00E35F2A">
            <w:pPr>
              <w:autoSpaceDE w:val="0"/>
              <w:autoSpaceDN w:val="0"/>
              <w:adjustRightInd w:val="0"/>
              <w:rPr>
                <w:rFonts w:cs="TheSans-B3LightItalic"/>
                <w:i/>
                <w:iCs/>
                <w:sz w:val="18"/>
                <w:lang w:val="en-US"/>
              </w:rPr>
            </w:pPr>
            <w:r w:rsidRPr="00E35F2A">
              <w:rPr>
                <w:rFonts w:cs="TheSans-B3LightItalic"/>
                <w:i/>
                <w:iCs/>
                <w:sz w:val="18"/>
                <w:lang w:val="en-US"/>
              </w:rPr>
              <w:t>Rynchotus maculicolli</w:t>
            </w:r>
            <w:r w:rsidR="00E35F2A" w:rsidRPr="00E35F2A">
              <w:rPr>
                <w:rFonts w:cs="TheSans-B3LightItalic"/>
                <w:i/>
                <w:iCs/>
                <w:sz w:val="18"/>
                <w:lang w:val="en-US"/>
              </w:rPr>
              <w:t xml:space="preserve">   </w:t>
            </w:r>
            <w:r w:rsidRPr="00E35F2A">
              <w:rPr>
                <w:rFonts w:cs="TheSans-B3LightItalic"/>
                <w:i/>
                <w:iCs/>
                <w:sz w:val="18"/>
                <w:lang w:val="en-US"/>
              </w:rPr>
              <w:t>Nothoprocta pentlandii</w:t>
            </w:r>
          </w:p>
        </w:tc>
      </w:tr>
      <w:tr w:rsidR="005645FD" w:rsidRPr="00E35F2A" w:rsidTr="00E35F2A">
        <w:trPr>
          <w:jc w:val="center"/>
        </w:trPr>
        <w:tc>
          <w:tcPr>
            <w:tcW w:w="1942" w:type="dxa"/>
            <w:vAlign w:val="center"/>
          </w:tcPr>
          <w:p w:rsidR="00311C3B" w:rsidRPr="00E35F2A" w:rsidRDefault="00311C3B" w:rsidP="00E35F2A">
            <w:pPr>
              <w:autoSpaceDE w:val="0"/>
              <w:autoSpaceDN w:val="0"/>
              <w:adjustRightInd w:val="0"/>
              <w:jc w:val="center"/>
            </w:pPr>
            <w:r w:rsidRPr="00E35F2A">
              <w:rPr>
                <w:rFonts w:cs="TheSans-B6SemiBold"/>
                <w:bCs/>
              </w:rPr>
              <w:t>Anseriformes</w:t>
            </w:r>
          </w:p>
        </w:tc>
        <w:tc>
          <w:tcPr>
            <w:tcW w:w="2969" w:type="dxa"/>
            <w:vAlign w:val="center"/>
          </w:tcPr>
          <w:p w:rsidR="00311C3B" w:rsidRPr="00E35F2A" w:rsidRDefault="00311C3B" w:rsidP="00E35F2A">
            <w:pPr>
              <w:autoSpaceDE w:val="0"/>
              <w:autoSpaceDN w:val="0"/>
              <w:adjustRightInd w:val="0"/>
              <w:jc w:val="center"/>
            </w:pPr>
            <w:r w:rsidRPr="00E35F2A">
              <w:rPr>
                <w:rFonts w:cs="TheSansLight-Plain"/>
              </w:rPr>
              <w:t>Anatidae</w:t>
            </w:r>
          </w:p>
        </w:tc>
        <w:tc>
          <w:tcPr>
            <w:tcW w:w="2962" w:type="dxa"/>
            <w:vAlign w:val="center"/>
          </w:tcPr>
          <w:p w:rsidR="00311C3B" w:rsidRPr="00E35F2A" w:rsidRDefault="00311C3B" w:rsidP="00E35F2A">
            <w:pPr>
              <w:autoSpaceDE w:val="0"/>
              <w:autoSpaceDN w:val="0"/>
              <w:adjustRightInd w:val="0"/>
              <w:rPr>
                <w:rFonts w:cs="TheSansLight-Italic"/>
                <w:i/>
                <w:iCs/>
                <w:sz w:val="18"/>
              </w:rPr>
            </w:pPr>
            <w:r w:rsidRPr="00E35F2A">
              <w:rPr>
                <w:rFonts w:cs="TheSansLight-Italic"/>
                <w:i/>
                <w:iCs/>
                <w:sz w:val="18"/>
              </w:rPr>
              <w:t>Cairina moschata</w:t>
            </w:r>
          </w:p>
          <w:p w:rsidR="005645FD" w:rsidRPr="00E35F2A" w:rsidRDefault="00311C3B" w:rsidP="00E35F2A">
            <w:pPr>
              <w:autoSpaceDE w:val="0"/>
              <w:autoSpaceDN w:val="0"/>
              <w:adjustRightInd w:val="0"/>
              <w:rPr>
                <w:rFonts w:cs="TheSansLight-Italic"/>
                <w:i/>
                <w:iCs/>
                <w:sz w:val="18"/>
              </w:rPr>
            </w:pPr>
            <w:r w:rsidRPr="00E35F2A">
              <w:rPr>
                <w:rFonts w:cs="TheSansLight-Italic"/>
                <w:i/>
                <w:iCs/>
                <w:sz w:val="18"/>
              </w:rPr>
              <w:t>Amazonetta brasiliensis</w:t>
            </w:r>
          </w:p>
          <w:p w:rsidR="00311C3B" w:rsidRPr="00E35F2A" w:rsidRDefault="00311C3B" w:rsidP="00E35F2A">
            <w:pPr>
              <w:autoSpaceDE w:val="0"/>
              <w:autoSpaceDN w:val="0"/>
              <w:adjustRightInd w:val="0"/>
              <w:rPr>
                <w:rFonts w:cs="TheSansLight-Italic"/>
                <w:i/>
                <w:iCs/>
                <w:sz w:val="18"/>
              </w:rPr>
            </w:pPr>
            <w:r w:rsidRPr="00E35F2A">
              <w:rPr>
                <w:rFonts w:cs="TheSansLight-Italic"/>
                <w:i/>
                <w:iCs/>
                <w:sz w:val="18"/>
              </w:rPr>
              <w:t>Merganetta armata</w:t>
            </w:r>
          </w:p>
        </w:tc>
      </w:tr>
      <w:tr w:rsidR="005645FD" w:rsidRPr="00E35F2A" w:rsidTr="00E35F2A">
        <w:trPr>
          <w:jc w:val="center"/>
        </w:trPr>
        <w:tc>
          <w:tcPr>
            <w:tcW w:w="1942" w:type="dxa"/>
            <w:vAlign w:val="center"/>
          </w:tcPr>
          <w:p w:rsidR="00311C3B" w:rsidRPr="00E35F2A" w:rsidRDefault="00311C3B" w:rsidP="00E35F2A">
            <w:pPr>
              <w:autoSpaceDE w:val="0"/>
              <w:autoSpaceDN w:val="0"/>
              <w:adjustRightInd w:val="0"/>
              <w:jc w:val="center"/>
            </w:pPr>
            <w:r w:rsidRPr="00E35F2A">
              <w:rPr>
                <w:rFonts w:cs="TheSans-B6SemiBold"/>
                <w:bCs/>
              </w:rPr>
              <w:t>Galliformes</w:t>
            </w:r>
          </w:p>
        </w:tc>
        <w:tc>
          <w:tcPr>
            <w:tcW w:w="2969" w:type="dxa"/>
            <w:vAlign w:val="center"/>
          </w:tcPr>
          <w:p w:rsidR="00311C3B" w:rsidRPr="00E35F2A" w:rsidRDefault="00311C3B" w:rsidP="00E35F2A">
            <w:pPr>
              <w:autoSpaceDE w:val="0"/>
              <w:autoSpaceDN w:val="0"/>
              <w:adjustRightInd w:val="0"/>
              <w:jc w:val="center"/>
            </w:pPr>
            <w:r w:rsidRPr="00E35F2A">
              <w:rPr>
                <w:rFonts w:cs="TheSansLight-Plain"/>
              </w:rPr>
              <w:t>Cracidae</w:t>
            </w:r>
          </w:p>
        </w:tc>
        <w:tc>
          <w:tcPr>
            <w:tcW w:w="2962" w:type="dxa"/>
            <w:vAlign w:val="center"/>
          </w:tcPr>
          <w:p w:rsidR="005645FD" w:rsidRPr="00E35F2A" w:rsidRDefault="00311C3B" w:rsidP="00E35F2A">
            <w:pPr>
              <w:autoSpaceDE w:val="0"/>
              <w:autoSpaceDN w:val="0"/>
              <w:adjustRightInd w:val="0"/>
              <w:rPr>
                <w:rFonts w:cs="TheSans-B3LightItalic"/>
                <w:i/>
                <w:iCs/>
                <w:sz w:val="18"/>
              </w:rPr>
            </w:pPr>
            <w:r w:rsidRPr="00E35F2A">
              <w:rPr>
                <w:rFonts w:cs="TheSans-B3LightItalic"/>
                <w:i/>
                <w:iCs/>
                <w:sz w:val="18"/>
              </w:rPr>
              <w:t>Penelope dabbenei</w:t>
            </w:r>
          </w:p>
          <w:p w:rsidR="00311C3B" w:rsidRPr="00E35F2A" w:rsidRDefault="00311C3B" w:rsidP="00E35F2A">
            <w:pPr>
              <w:autoSpaceDE w:val="0"/>
              <w:autoSpaceDN w:val="0"/>
              <w:adjustRightInd w:val="0"/>
              <w:rPr>
                <w:rFonts w:cs="TheSans-B3LightItalic"/>
                <w:i/>
                <w:iCs/>
                <w:sz w:val="18"/>
              </w:rPr>
            </w:pPr>
            <w:r w:rsidRPr="00E35F2A">
              <w:rPr>
                <w:rFonts w:cs="TheSans-B3LightItalic"/>
                <w:i/>
                <w:iCs/>
                <w:sz w:val="18"/>
              </w:rPr>
              <w:t>Penelope obscura</w:t>
            </w:r>
          </w:p>
        </w:tc>
      </w:tr>
      <w:tr w:rsidR="005645FD" w:rsidRPr="00E35F2A" w:rsidTr="00E35F2A">
        <w:trPr>
          <w:jc w:val="center"/>
        </w:trPr>
        <w:tc>
          <w:tcPr>
            <w:tcW w:w="1942" w:type="dxa"/>
            <w:vAlign w:val="center"/>
          </w:tcPr>
          <w:p w:rsidR="00311C3B" w:rsidRPr="00E35F2A" w:rsidRDefault="00311C3B" w:rsidP="00E35F2A">
            <w:pPr>
              <w:autoSpaceDE w:val="0"/>
              <w:autoSpaceDN w:val="0"/>
              <w:adjustRightInd w:val="0"/>
              <w:jc w:val="center"/>
            </w:pPr>
            <w:r w:rsidRPr="00E35F2A">
              <w:rPr>
                <w:rFonts w:cs="TheSans-B6SemiBold"/>
                <w:bCs/>
              </w:rPr>
              <w:t>Podicipediformes</w:t>
            </w:r>
          </w:p>
        </w:tc>
        <w:tc>
          <w:tcPr>
            <w:tcW w:w="2969" w:type="dxa"/>
            <w:vAlign w:val="center"/>
          </w:tcPr>
          <w:p w:rsidR="00311C3B" w:rsidRPr="00E35F2A" w:rsidRDefault="00311C3B" w:rsidP="00E35F2A">
            <w:pPr>
              <w:autoSpaceDE w:val="0"/>
              <w:autoSpaceDN w:val="0"/>
              <w:adjustRightInd w:val="0"/>
              <w:jc w:val="center"/>
            </w:pPr>
            <w:r w:rsidRPr="00E35F2A">
              <w:rPr>
                <w:rFonts w:cs="TheSansLight-Plain"/>
              </w:rPr>
              <w:t>Podicipedidae</w:t>
            </w:r>
          </w:p>
        </w:tc>
        <w:tc>
          <w:tcPr>
            <w:tcW w:w="2962" w:type="dxa"/>
            <w:vAlign w:val="center"/>
          </w:tcPr>
          <w:p w:rsidR="005645FD" w:rsidRPr="00E35F2A" w:rsidRDefault="00311C3B" w:rsidP="00E35F2A">
            <w:pPr>
              <w:autoSpaceDE w:val="0"/>
              <w:autoSpaceDN w:val="0"/>
              <w:adjustRightInd w:val="0"/>
              <w:rPr>
                <w:rFonts w:cs="TheSansLight-Italic"/>
                <w:i/>
                <w:iCs/>
                <w:sz w:val="18"/>
              </w:rPr>
            </w:pPr>
            <w:r w:rsidRPr="00E35F2A">
              <w:rPr>
                <w:rFonts w:cs="TheSansLight-Italic"/>
                <w:i/>
                <w:iCs/>
                <w:sz w:val="18"/>
              </w:rPr>
              <w:t>Tachybaptus dominicus</w:t>
            </w:r>
          </w:p>
          <w:p w:rsidR="00311C3B" w:rsidRPr="00E35F2A" w:rsidRDefault="00311C3B" w:rsidP="00E35F2A">
            <w:pPr>
              <w:autoSpaceDE w:val="0"/>
              <w:autoSpaceDN w:val="0"/>
              <w:adjustRightInd w:val="0"/>
              <w:rPr>
                <w:rFonts w:cs="TheSansLight-Italic"/>
                <w:i/>
                <w:iCs/>
                <w:sz w:val="18"/>
              </w:rPr>
            </w:pPr>
            <w:r w:rsidRPr="00E35F2A">
              <w:rPr>
                <w:rFonts w:cs="TheSansLight-Italic"/>
                <w:i/>
                <w:iCs/>
                <w:sz w:val="18"/>
              </w:rPr>
              <w:t>Podilymbus podiceps</w:t>
            </w:r>
          </w:p>
        </w:tc>
      </w:tr>
      <w:tr w:rsidR="005645FD" w:rsidRPr="00E35F2A" w:rsidTr="00E35F2A">
        <w:trPr>
          <w:jc w:val="center"/>
        </w:trPr>
        <w:tc>
          <w:tcPr>
            <w:tcW w:w="1942" w:type="dxa"/>
            <w:vAlign w:val="center"/>
          </w:tcPr>
          <w:p w:rsidR="00311C3B" w:rsidRPr="00E35F2A" w:rsidRDefault="00311C3B" w:rsidP="00E35F2A">
            <w:pPr>
              <w:autoSpaceDE w:val="0"/>
              <w:autoSpaceDN w:val="0"/>
              <w:adjustRightInd w:val="0"/>
              <w:jc w:val="center"/>
            </w:pPr>
            <w:r w:rsidRPr="00E35F2A">
              <w:rPr>
                <w:rFonts w:cs="TheSans-B6SemiBold"/>
                <w:bCs/>
              </w:rPr>
              <w:t>Pelecaniformes</w:t>
            </w:r>
          </w:p>
        </w:tc>
        <w:tc>
          <w:tcPr>
            <w:tcW w:w="2969" w:type="dxa"/>
            <w:vAlign w:val="center"/>
          </w:tcPr>
          <w:p w:rsidR="00311C3B" w:rsidRPr="00E35F2A" w:rsidRDefault="00311C3B" w:rsidP="00E35F2A">
            <w:pPr>
              <w:autoSpaceDE w:val="0"/>
              <w:autoSpaceDN w:val="0"/>
              <w:adjustRightInd w:val="0"/>
              <w:jc w:val="center"/>
            </w:pPr>
            <w:r w:rsidRPr="00E35F2A">
              <w:rPr>
                <w:rFonts w:cs="TheSansLight-Plain"/>
              </w:rPr>
              <w:t>Phalacrocoracidae</w:t>
            </w:r>
          </w:p>
        </w:tc>
        <w:tc>
          <w:tcPr>
            <w:tcW w:w="2962" w:type="dxa"/>
            <w:vAlign w:val="center"/>
          </w:tcPr>
          <w:p w:rsidR="00311C3B" w:rsidRPr="00E35F2A" w:rsidRDefault="00311C3B" w:rsidP="00E35F2A">
            <w:pPr>
              <w:autoSpaceDE w:val="0"/>
              <w:autoSpaceDN w:val="0"/>
              <w:adjustRightInd w:val="0"/>
              <w:rPr>
                <w:i/>
                <w:sz w:val="18"/>
              </w:rPr>
            </w:pPr>
            <w:r w:rsidRPr="00E35F2A">
              <w:rPr>
                <w:rFonts w:cs="TheSansLight-Italic"/>
                <w:i/>
                <w:iCs/>
                <w:sz w:val="18"/>
              </w:rPr>
              <w:t>Phalacrocorax brasilianus</w:t>
            </w:r>
          </w:p>
        </w:tc>
      </w:tr>
      <w:tr w:rsidR="00E35F2A" w:rsidRPr="00E35F2A" w:rsidTr="00E35F2A">
        <w:trPr>
          <w:jc w:val="center"/>
        </w:trPr>
        <w:tc>
          <w:tcPr>
            <w:tcW w:w="1942" w:type="dxa"/>
            <w:vMerge w:val="restart"/>
            <w:vAlign w:val="center"/>
          </w:tcPr>
          <w:p w:rsidR="00E35F2A" w:rsidRPr="00E35F2A" w:rsidRDefault="00E35F2A" w:rsidP="00E35F2A">
            <w:pPr>
              <w:autoSpaceDE w:val="0"/>
              <w:autoSpaceDN w:val="0"/>
              <w:adjustRightInd w:val="0"/>
              <w:jc w:val="center"/>
            </w:pPr>
            <w:r w:rsidRPr="00E35F2A">
              <w:rPr>
                <w:rFonts w:cs="TheSans-B6SemiBold"/>
                <w:bCs/>
              </w:rPr>
              <w:t>Ciconiiformes</w:t>
            </w:r>
          </w:p>
        </w:tc>
        <w:tc>
          <w:tcPr>
            <w:tcW w:w="2969" w:type="dxa"/>
            <w:vAlign w:val="center"/>
          </w:tcPr>
          <w:p w:rsidR="00E35F2A" w:rsidRPr="00E35F2A" w:rsidRDefault="00E35F2A" w:rsidP="00E35F2A">
            <w:pPr>
              <w:tabs>
                <w:tab w:val="left" w:pos="729"/>
              </w:tabs>
              <w:autoSpaceDE w:val="0"/>
              <w:autoSpaceDN w:val="0"/>
              <w:adjustRightInd w:val="0"/>
              <w:jc w:val="center"/>
            </w:pPr>
            <w:r w:rsidRPr="00E35F2A">
              <w:rPr>
                <w:rFonts w:cs="TheSansLight-Plain"/>
              </w:rPr>
              <w:t>Ardeidae</w:t>
            </w:r>
          </w:p>
        </w:tc>
        <w:tc>
          <w:tcPr>
            <w:tcW w:w="2962" w:type="dxa"/>
            <w:vAlign w:val="center"/>
          </w:tcPr>
          <w:p w:rsidR="00E35F2A" w:rsidRPr="00E35F2A" w:rsidRDefault="00E35F2A" w:rsidP="00E35F2A">
            <w:pPr>
              <w:autoSpaceDE w:val="0"/>
              <w:autoSpaceDN w:val="0"/>
              <w:adjustRightInd w:val="0"/>
              <w:rPr>
                <w:rFonts w:cs="TheSansLight-Italic"/>
                <w:i/>
                <w:iCs/>
                <w:sz w:val="18"/>
              </w:rPr>
            </w:pPr>
            <w:r w:rsidRPr="00E35F2A">
              <w:rPr>
                <w:rFonts w:cs="TheSansLight-Italic"/>
                <w:i/>
                <w:iCs/>
                <w:sz w:val="18"/>
              </w:rPr>
              <w:t>Tigrisoma fasciatum</w:t>
            </w:r>
          </w:p>
          <w:p w:rsidR="00E35F2A" w:rsidRPr="00E35F2A" w:rsidRDefault="00E35F2A" w:rsidP="00E35F2A">
            <w:pPr>
              <w:autoSpaceDE w:val="0"/>
              <w:autoSpaceDN w:val="0"/>
              <w:adjustRightInd w:val="0"/>
              <w:rPr>
                <w:rFonts w:cs="TheSansLight-Italic"/>
                <w:i/>
                <w:iCs/>
                <w:sz w:val="18"/>
              </w:rPr>
            </w:pPr>
            <w:r w:rsidRPr="00E35F2A">
              <w:rPr>
                <w:rFonts w:cs="TheSansLight-Italic"/>
                <w:i/>
                <w:iCs/>
                <w:sz w:val="18"/>
              </w:rPr>
              <w:t>Nycticorax nycticorax</w:t>
            </w:r>
          </w:p>
          <w:p w:rsidR="00E35F2A" w:rsidRPr="00E35F2A" w:rsidRDefault="00E35F2A" w:rsidP="00E35F2A">
            <w:pPr>
              <w:autoSpaceDE w:val="0"/>
              <w:autoSpaceDN w:val="0"/>
              <w:adjustRightInd w:val="0"/>
              <w:rPr>
                <w:rFonts w:cs="TheSansLight-Italic"/>
                <w:i/>
                <w:iCs/>
                <w:sz w:val="18"/>
              </w:rPr>
            </w:pPr>
            <w:r w:rsidRPr="00E35F2A">
              <w:rPr>
                <w:rFonts w:cs="TheSansLight-Italic"/>
                <w:i/>
                <w:iCs/>
                <w:sz w:val="18"/>
              </w:rPr>
              <w:t>Butorides striata</w:t>
            </w:r>
          </w:p>
        </w:tc>
      </w:tr>
      <w:tr w:rsidR="00E35F2A" w:rsidRPr="00E35F2A" w:rsidTr="00E35F2A">
        <w:trPr>
          <w:jc w:val="center"/>
        </w:trPr>
        <w:tc>
          <w:tcPr>
            <w:tcW w:w="1942" w:type="dxa"/>
            <w:vMerge/>
            <w:vAlign w:val="center"/>
          </w:tcPr>
          <w:p w:rsidR="00E35F2A" w:rsidRPr="00E35F2A" w:rsidRDefault="00E35F2A" w:rsidP="00E35F2A">
            <w:pPr>
              <w:autoSpaceDE w:val="0"/>
              <w:autoSpaceDN w:val="0"/>
              <w:adjustRightInd w:val="0"/>
              <w:jc w:val="center"/>
            </w:pPr>
          </w:p>
        </w:tc>
        <w:tc>
          <w:tcPr>
            <w:tcW w:w="2969" w:type="dxa"/>
            <w:vAlign w:val="center"/>
          </w:tcPr>
          <w:p w:rsidR="00E35F2A" w:rsidRPr="00E35F2A" w:rsidRDefault="00E35F2A" w:rsidP="00E35F2A">
            <w:pPr>
              <w:autoSpaceDE w:val="0"/>
              <w:autoSpaceDN w:val="0"/>
              <w:adjustRightInd w:val="0"/>
              <w:jc w:val="center"/>
            </w:pPr>
            <w:r w:rsidRPr="00E35F2A">
              <w:rPr>
                <w:rFonts w:cs="TheSansLight-Plain"/>
              </w:rPr>
              <w:t>Threskiornithidae</w:t>
            </w:r>
          </w:p>
        </w:tc>
        <w:tc>
          <w:tcPr>
            <w:tcW w:w="2962" w:type="dxa"/>
            <w:vAlign w:val="center"/>
          </w:tcPr>
          <w:p w:rsidR="00E35F2A" w:rsidRPr="00E35F2A" w:rsidRDefault="00E35F2A" w:rsidP="00E35F2A">
            <w:pPr>
              <w:tabs>
                <w:tab w:val="left" w:pos="1945"/>
              </w:tabs>
              <w:autoSpaceDE w:val="0"/>
              <w:autoSpaceDN w:val="0"/>
              <w:adjustRightInd w:val="0"/>
              <w:rPr>
                <w:i/>
                <w:sz w:val="18"/>
              </w:rPr>
            </w:pPr>
            <w:r w:rsidRPr="00E35F2A">
              <w:rPr>
                <w:rFonts w:cs="TheSansLight-Italic"/>
                <w:i/>
                <w:iCs/>
                <w:sz w:val="18"/>
              </w:rPr>
              <w:t>Theristicus caudatus</w:t>
            </w:r>
          </w:p>
        </w:tc>
      </w:tr>
      <w:tr w:rsidR="00E35F2A" w:rsidRPr="00E35F2A" w:rsidTr="00E35F2A">
        <w:trPr>
          <w:jc w:val="center"/>
        </w:trPr>
        <w:tc>
          <w:tcPr>
            <w:tcW w:w="1942" w:type="dxa"/>
            <w:vMerge/>
            <w:vAlign w:val="center"/>
          </w:tcPr>
          <w:p w:rsidR="00E35F2A" w:rsidRPr="00E35F2A" w:rsidRDefault="00E35F2A" w:rsidP="00E35F2A">
            <w:pPr>
              <w:autoSpaceDE w:val="0"/>
              <w:autoSpaceDN w:val="0"/>
              <w:adjustRightInd w:val="0"/>
              <w:jc w:val="center"/>
            </w:pPr>
          </w:p>
        </w:tc>
        <w:tc>
          <w:tcPr>
            <w:tcW w:w="2969" w:type="dxa"/>
            <w:vAlign w:val="center"/>
          </w:tcPr>
          <w:p w:rsidR="00E35F2A" w:rsidRPr="00E35F2A" w:rsidRDefault="00E35F2A" w:rsidP="00E35F2A">
            <w:pPr>
              <w:autoSpaceDE w:val="0"/>
              <w:autoSpaceDN w:val="0"/>
              <w:adjustRightInd w:val="0"/>
              <w:jc w:val="center"/>
            </w:pPr>
            <w:r w:rsidRPr="00E35F2A">
              <w:rPr>
                <w:rFonts w:cs="TheSansLight-Plain"/>
              </w:rPr>
              <w:t>Ciconiidae</w:t>
            </w:r>
          </w:p>
        </w:tc>
        <w:tc>
          <w:tcPr>
            <w:tcW w:w="2962" w:type="dxa"/>
            <w:vAlign w:val="center"/>
          </w:tcPr>
          <w:p w:rsidR="00E35F2A" w:rsidRPr="00E35F2A" w:rsidRDefault="00E35F2A" w:rsidP="00E35F2A">
            <w:pPr>
              <w:autoSpaceDE w:val="0"/>
              <w:autoSpaceDN w:val="0"/>
              <w:adjustRightInd w:val="0"/>
              <w:rPr>
                <w:i/>
                <w:sz w:val="18"/>
              </w:rPr>
            </w:pPr>
            <w:r w:rsidRPr="00E35F2A">
              <w:rPr>
                <w:rFonts w:cs="TheSansLight-Italic"/>
                <w:i/>
                <w:iCs/>
                <w:sz w:val="18"/>
              </w:rPr>
              <w:t>Mycteria americana</w:t>
            </w:r>
          </w:p>
        </w:tc>
      </w:tr>
      <w:tr w:rsidR="00311C3B" w:rsidRPr="00E35F2A" w:rsidTr="00E35F2A">
        <w:trPr>
          <w:jc w:val="center"/>
        </w:trPr>
        <w:tc>
          <w:tcPr>
            <w:tcW w:w="1942" w:type="dxa"/>
            <w:vAlign w:val="center"/>
          </w:tcPr>
          <w:p w:rsidR="00311C3B" w:rsidRPr="00E35F2A" w:rsidRDefault="00311C3B" w:rsidP="00E35F2A">
            <w:pPr>
              <w:autoSpaceDE w:val="0"/>
              <w:autoSpaceDN w:val="0"/>
              <w:adjustRightInd w:val="0"/>
              <w:jc w:val="center"/>
            </w:pPr>
            <w:r w:rsidRPr="00E35F2A">
              <w:rPr>
                <w:rFonts w:cs="TheSans-B6SemiBold"/>
                <w:bCs/>
              </w:rPr>
              <w:t>Cathartiformes</w:t>
            </w:r>
          </w:p>
        </w:tc>
        <w:tc>
          <w:tcPr>
            <w:tcW w:w="2969" w:type="dxa"/>
            <w:vAlign w:val="center"/>
          </w:tcPr>
          <w:p w:rsidR="00311C3B" w:rsidRPr="00E35F2A" w:rsidRDefault="00311C3B" w:rsidP="00E35F2A">
            <w:pPr>
              <w:autoSpaceDE w:val="0"/>
              <w:autoSpaceDN w:val="0"/>
              <w:adjustRightInd w:val="0"/>
              <w:jc w:val="center"/>
              <w:rPr>
                <w:rFonts w:cs="TheSansLight-Plain"/>
              </w:rPr>
            </w:pPr>
          </w:p>
          <w:p w:rsidR="00311C3B" w:rsidRPr="00E35F2A" w:rsidRDefault="00311C3B" w:rsidP="00E35F2A">
            <w:pPr>
              <w:autoSpaceDE w:val="0"/>
              <w:autoSpaceDN w:val="0"/>
              <w:adjustRightInd w:val="0"/>
              <w:jc w:val="center"/>
            </w:pPr>
            <w:r w:rsidRPr="00E35F2A">
              <w:rPr>
                <w:rFonts w:cs="TheSansLight-Plain"/>
              </w:rPr>
              <w:t>Cathartidae</w:t>
            </w:r>
          </w:p>
        </w:tc>
        <w:tc>
          <w:tcPr>
            <w:tcW w:w="2962" w:type="dxa"/>
            <w:vAlign w:val="center"/>
          </w:tcPr>
          <w:p w:rsidR="00311C3B" w:rsidRPr="00E35F2A" w:rsidRDefault="00311C3B" w:rsidP="00E35F2A">
            <w:pPr>
              <w:autoSpaceDE w:val="0"/>
              <w:autoSpaceDN w:val="0"/>
              <w:adjustRightInd w:val="0"/>
              <w:rPr>
                <w:rFonts w:cs="TheSans-B3LightItalic"/>
                <w:i/>
                <w:iCs/>
                <w:sz w:val="18"/>
              </w:rPr>
            </w:pPr>
            <w:r w:rsidRPr="00E35F2A">
              <w:rPr>
                <w:rFonts w:cs="TheSans-B3LightItalic"/>
                <w:i/>
                <w:iCs/>
                <w:sz w:val="18"/>
              </w:rPr>
              <w:t>Cathartes aura</w:t>
            </w:r>
          </w:p>
          <w:p w:rsidR="00311C3B" w:rsidRPr="00E35F2A" w:rsidRDefault="00311C3B" w:rsidP="00E35F2A">
            <w:pPr>
              <w:autoSpaceDE w:val="0"/>
              <w:autoSpaceDN w:val="0"/>
              <w:adjustRightInd w:val="0"/>
              <w:rPr>
                <w:rFonts w:cs="TheSans-B3LightItalic"/>
                <w:i/>
                <w:iCs/>
                <w:sz w:val="18"/>
              </w:rPr>
            </w:pPr>
            <w:r w:rsidRPr="00E35F2A">
              <w:rPr>
                <w:rFonts w:cs="TheSans-B3LightItalic"/>
                <w:i/>
                <w:iCs/>
                <w:sz w:val="18"/>
              </w:rPr>
              <w:t>Cathartes melambrotus</w:t>
            </w:r>
          </w:p>
          <w:p w:rsidR="00311C3B" w:rsidRPr="00E35F2A" w:rsidRDefault="00311C3B" w:rsidP="00E35F2A">
            <w:pPr>
              <w:autoSpaceDE w:val="0"/>
              <w:autoSpaceDN w:val="0"/>
              <w:adjustRightInd w:val="0"/>
              <w:rPr>
                <w:rFonts w:cs="TheSans-B3LightItalic"/>
                <w:i/>
                <w:iCs/>
                <w:sz w:val="18"/>
              </w:rPr>
            </w:pPr>
            <w:r w:rsidRPr="00E35F2A">
              <w:rPr>
                <w:rFonts w:cs="TheSans-B3LightItalic"/>
                <w:i/>
                <w:iCs/>
                <w:sz w:val="18"/>
              </w:rPr>
              <w:t>Coragyps atratus</w:t>
            </w:r>
          </w:p>
          <w:p w:rsidR="005645FD" w:rsidRPr="00E35F2A" w:rsidRDefault="00311C3B" w:rsidP="00E35F2A">
            <w:pPr>
              <w:autoSpaceDE w:val="0"/>
              <w:autoSpaceDN w:val="0"/>
              <w:adjustRightInd w:val="0"/>
              <w:rPr>
                <w:rFonts w:cs="TheSans-B3LightItalic"/>
                <w:i/>
                <w:iCs/>
                <w:sz w:val="18"/>
              </w:rPr>
            </w:pPr>
            <w:r w:rsidRPr="00E35F2A">
              <w:rPr>
                <w:rFonts w:cs="TheSans-B3LightItalic"/>
                <w:i/>
                <w:iCs/>
                <w:sz w:val="18"/>
              </w:rPr>
              <w:t>Sarcoramphus papa</w:t>
            </w:r>
          </w:p>
          <w:p w:rsidR="00311C3B" w:rsidRPr="00E35F2A" w:rsidRDefault="00311C3B" w:rsidP="00E35F2A">
            <w:pPr>
              <w:autoSpaceDE w:val="0"/>
              <w:autoSpaceDN w:val="0"/>
              <w:adjustRightInd w:val="0"/>
              <w:rPr>
                <w:rFonts w:cs="TheSans-B3LightItalic"/>
                <w:i/>
                <w:iCs/>
                <w:sz w:val="18"/>
              </w:rPr>
            </w:pPr>
            <w:r w:rsidRPr="00E35F2A">
              <w:rPr>
                <w:rFonts w:cs="TheSans-B3LightItalic"/>
                <w:i/>
                <w:iCs/>
                <w:sz w:val="18"/>
              </w:rPr>
              <w:t>Vultur gryphus</w:t>
            </w:r>
          </w:p>
        </w:tc>
      </w:tr>
      <w:tr w:rsidR="00311C3B" w:rsidRPr="00E35F2A" w:rsidTr="00E35F2A">
        <w:trPr>
          <w:jc w:val="center"/>
        </w:trPr>
        <w:tc>
          <w:tcPr>
            <w:tcW w:w="1942" w:type="dxa"/>
            <w:vAlign w:val="center"/>
          </w:tcPr>
          <w:p w:rsidR="00311C3B" w:rsidRPr="00E35F2A" w:rsidRDefault="00311C3B" w:rsidP="00E35F2A">
            <w:pPr>
              <w:autoSpaceDE w:val="0"/>
              <w:autoSpaceDN w:val="0"/>
              <w:adjustRightInd w:val="0"/>
              <w:jc w:val="center"/>
            </w:pPr>
            <w:r w:rsidRPr="00E35F2A">
              <w:rPr>
                <w:rFonts w:cs="TheSans-B6SemiBold"/>
                <w:bCs/>
              </w:rPr>
              <w:t>Falconiformes</w:t>
            </w:r>
          </w:p>
        </w:tc>
        <w:tc>
          <w:tcPr>
            <w:tcW w:w="2969" w:type="dxa"/>
            <w:vAlign w:val="center"/>
          </w:tcPr>
          <w:p w:rsidR="00311C3B" w:rsidRPr="00E35F2A" w:rsidRDefault="00311C3B" w:rsidP="00E35F2A">
            <w:pPr>
              <w:autoSpaceDE w:val="0"/>
              <w:autoSpaceDN w:val="0"/>
              <w:adjustRightInd w:val="0"/>
              <w:jc w:val="center"/>
            </w:pPr>
            <w:r w:rsidRPr="00E35F2A">
              <w:rPr>
                <w:rFonts w:cs="TheSansLight-Plain"/>
              </w:rPr>
              <w:t>Accipitridae</w:t>
            </w:r>
          </w:p>
        </w:tc>
        <w:tc>
          <w:tcPr>
            <w:tcW w:w="2962" w:type="dxa"/>
            <w:vAlign w:val="center"/>
          </w:tcPr>
          <w:p w:rsidR="00311C3B" w:rsidRPr="00E35F2A" w:rsidRDefault="00311C3B" w:rsidP="00E35F2A">
            <w:pPr>
              <w:autoSpaceDE w:val="0"/>
              <w:autoSpaceDN w:val="0"/>
              <w:adjustRightInd w:val="0"/>
              <w:rPr>
                <w:rFonts w:cs="TheSans-B3LightItalic"/>
                <w:i/>
                <w:iCs/>
                <w:sz w:val="18"/>
              </w:rPr>
            </w:pPr>
            <w:r w:rsidRPr="00E35F2A">
              <w:rPr>
                <w:rFonts w:cs="TheSans-B3LightItalic"/>
                <w:i/>
                <w:iCs/>
                <w:sz w:val="18"/>
              </w:rPr>
              <w:t>Chondrohierax uncinatus</w:t>
            </w:r>
          </w:p>
          <w:p w:rsidR="00311C3B" w:rsidRPr="00E35F2A" w:rsidRDefault="00311C3B" w:rsidP="00E35F2A">
            <w:pPr>
              <w:autoSpaceDE w:val="0"/>
              <w:autoSpaceDN w:val="0"/>
              <w:adjustRightInd w:val="0"/>
              <w:rPr>
                <w:rFonts w:cs="TheSans-B3LightItalic"/>
                <w:i/>
                <w:iCs/>
                <w:sz w:val="18"/>
              </w:rPr>
            </w:pPr>
            <w:r w:rsidRPr="00E35F2A">
              <w:rPr>
                <w:rFonts w:cs="TheSans-B3LightItalic"/>
                <w:i/>
                <w:iCs/>
                <w:sz w:val="18"/>
              </w:rPr>
              <w:t>Elanoides forficatus</w:t>
            </w:r>
          </w:p>
          <w:p w:rsidR="00311C3B" w:rsidRPr="00E35F2A" w:rsidRDefault="00311C3B" w:rsidP="00E35F2A">
            <w:pPr>
              <w:autoSpaceDE w:val="0"/>
              <w:autoSpaceDN w:val="0"/>
              <w:adjustRightInd w:val="0"/>
              <w:rPr>
                <w:rFonts w:cs="TheSans-B3LightItalic"/>
                <w:i/>
                <w:iCs/>
                <w:sz w:val="18"/>
              </w:rPr>
            </w:pPr>
            <w:r w:rsidRPr="00E35F2A">
              <w:rPr>
                <w:rFonts w:cs="TheSans-B3LightItalic"/>
                <w:i/>
                <w:iCs/>
                <w:sz w:val="18"/>
              </w:rPr>
              <w:t>Harpagus bidentatus</w:t>
            </w:r>
          </w:p>
          <w:p w:rsidR="00311C3B" w:rsidRPr="00E35F2A" w:rsidRDefault="00311C3B" w:rsidP="00E35F2A">
            <w:pPr>
              <w:autoSpaceDE w:val="0"/>
              <w:autoSpaceDN w:val="0"/>
              <w:adjustRightInd w:val="0"/>
              <w:rPr>
                <w:rFonts w:cs="TheSans-B3LightItalic"/>
                <w:i/>
                <w:iCs/>
                <w:sz w:val="18"/>
              </w:rPr>
            </w:pPr>
            <w:r w:rsidRPr="00E35F2A">
              <w:rPr>
                <w:rFonts w:cs="TheSans-B3LightItalic"/>
                <w:i/>
                <w:iCs/>
                <w:sz w:val="18"/>
              </w:rPr>
              <w:t>Accipiter striatus</w:t>
            </w:r>
          </w:p>
          <w:p w:rsidR="00311C3B" w:rsidRPr="00E35F2A" w:rsidRDefault="00311C3B" w:rsidP="00E35F2A">
            <w:pPr>
              <w:autoSpaceDE w:val="0"/>
              <w:autoSpaceDN w:val="0"/>
              <w:adjustRightInd w:val="0"/>
              <w:rPr>
                <w:rFonts w:cs="TheSans-B3LightItalic"/>
                <w:i/>
                <w:iCs/>
                <w:sz w:val="18"/>
              </w:rPr>
            </w:pPr>
            <w:r w:rsidRPr="00E35F2A">
              <w:rPr>
                <w:rFonts w:cs="TheSans-B3LightItalic"/>
                <w:i/>
                <w:iCs/>
                <w:sz w:val="18"/>
              </w:rPr>
              <w:t>Accipiter bicolor</w:t>
            </w:r>
          </w:p>
          <w:p w:rsidR="00311C3B" w:rsidRPr="00E35F2A" w:rsidRDefault="00311C3B" w:rsidP="00E35F2A">
            <w:pPr>
              <w:autoSpaceDE w:val="0"/>
              <w:autoSpaceDN w:val="0"/>
              <w:adjustRightInd w:val="0"/>
              <w:rPr>
                <w:rFonts w:cs="TheSans-B3LightItalic"/>
                <w:i/>
                <w:iCs/>
                <w:sz w:val="18"/>
              </w:rPr>
            </w:pPr>
            <w:r w:rsidRPr="00E35F2A">
              <w:rPr>
                <w:rFonts w:cs="TheSans-B3LightItalic"/>
                <w:i/>
                <w:iCs/>
                <w:sz w:val="18"/>
              </w:rPr>
              <w:t>Geranospiza caerulescens</w:t>
            </w:r>
          </w:p>
          <w:p w:rsidR="00311C3B" w:rsidRPr="00E35F2A" w:rsidRDefault="00311C3B" w:rsidP="00E35F2A">
            <w:pPr>
              <w:autoSpaceDE w:val="0"/>
              <w:autoSpaceDN w:val="0"/>
              <w:adjustRightInd w:val="0"/>
              <w:rPr>
                <w:rFonts w:cs="TheSans-B3LightItalic"/>
                <w:i/>
                <w:iCs/>
                <w:sz w:val="18"/>
              </w:rPr>
            </w:pPr>
            <w:r w:rsidRPr="00E35F2A">
              <w:rPr>
                <w:rFonts w:cs="TheSans-B3LightItalic"/>
                <w:i/>
                <w:iCs/>
                <w:sz w:val="18"/>
              </w:rPr>
              <w:t>Buteogallus urubitinga</w:t>
            </w:r>
          </w:p>
          <w:p w:rsidR="005645FD" w:rsidRPr="00E35F2A" w:rsidRDefault="00311C3B" w:rsidP="00E35F2A">
            <w:pPr>
              <w:autoSpaceDE w:val="0"/>
              <w:autoSpaceDN w:val="0"/>
              <w:adjustRightInd w:val="0"/>
              <w:rPr>
                <w:rFonts w:cs="TheSans-B3LightItalic"/>
                <w:i/>
                <w:iCs/>
                <w:sz w:val="18"/>
              </w:rPr>
            </w:pPr>
            <w:r w:rsidRPr="00E35F2A">
              <w:rPr>
                <w:rFonts w:cs="TheSans-B3LightItalic"/>
                <w:i/>
                <w:iCs/>
                <w:sz w:val="18"/>
              </w:rPr>
              <w:t>Harpyhaliaetus solitarius</w:t>
            </w:r>
          </w:p>
          <w:p w:rsidR="00311C3B" w:rsidRPr="00E35F2A" w:rsidRDefault="00311C3B" w:rsidP="00E35F2A">
            <w:pPr>
              <w:autoSpaceDE w:val="0"/>
              <w:autoSpaceDN w:val="0"/>
              <w:adjustRightInd w:val="0"/>
              <w:rPr>
                <w:rFonts w:cs="TheSans-B3LightItalic"/>
                <w:i/>
                <w:iCs/>
                <w:sz w:val="18"/>
              </w:rPr>
            </w:pPr>
            <w:r w:rsidRPr="00E35F2A">
              <w:rPr>
                <w:rFonts w:cs="TheSans-B3LightItalic"/>
                <w:i/>
                <w:iCs/>
                <w:sz w:val="18"/>
              </w:rPr>
              <w:t>Harpyhaliaetus</w:t>
            </w:r>
          </w:p>
          <w:p w:rsidR="005645FD" w:rsidRPr="00E35F2A" w:rsidRDefault="00311C3B" w:rsidP="00E35F2A">
            <w:pPr>
              <w:autoSpaceDE w:val="0"/>
              <w:autoSpaceDN w:val="0"/>
              <w:adjustRightInd w:val="0"/>
              <w:rPr>
                <w:rFonts w:cs="TheSans-B3LightItalic"/>
                <w:i/>
                <w:iCs/>
                <w:sz w:val="18"/>
              </w:rPr>
            </w:pPr>
            <w:r w:rsidRPr="00E35F2A">
              <w:rPr>
                <w:rFonts w:cs="TheSans-B3LightItalic"/>
                <w:i/>
                <w:iCs/>
                <w:sz w:val="18"/>
              </w:rPr>
              <w:t>Buteo nitidus</w:t>
            </w:r>
          </w:p>
          <w:p w:rsidR="00311C3B" w:rsidRPr="00E35F2A" w:rsidRDefault="00311C3B" w:rsidP="00E35F2A">
            <w:pPr>
              <w:autoSpaceDE w:val="0"/>
              <w:autoSpaceDN w:val="0"/>
              <w:adjustRightInd w:val="0"/>
              <w:rPr>
                <w:rFonts w:cs="TheSans-B3LightItalic"/>
                <w:i/>
                <w:iCs/>
                <w:sz w:val="18"/>
              </w:rPr>
            </w:pPr>
            <w:r w:rsidRPr="00E35F2A">
              <w:rPr>
                <w:rFonts w:cs="TheSans-B3LightItalic"/>
                <w:i/>
                <w:iCs/>
                <w:sz w:val="18"/>
              </w:rPr>
              <w:t>Buteo albicaudatus</w:t>
            </w:r>
          </w:p>
        </w:tc>
      </w:tr>
      <w:tr w:rsidR="00311C3B" w:rsidRPr="00E35F2A" w:rsidTr="00E35F2A">
        <w:trPr>
          <w:jc w:val="center"/>
        </w:trPr>
        <w:tc>
          <w:tcPr>
            <w:tcW w:w="1942" w:type="dxa"/>
            <w:vAlign w:val="center"/>
          </w:tcPr>
          <w:p w:rsidR="00311C3B" w:rsidRPr="00E35F2A" w:rsidRDefault="00311C3B" w:rsidP="00E35F2A">
            <w:pPr>
              <w:autoSpaceDE w:val="0"/>
              <w:autoSpaceDN w:val="0"/>
              <w:adjustRightInd w:val="0"/>
              <w:jc w:val="center"/>
            </w:pPr>
            <w:r w:rsidRPr="00E35F2A">
              <w:rPr>
                <w:rFonts w:cs="TheSans-B6SemiBold"/>
                <w:bCs/>
              </w:rPr>
              <w:t>Psittaciformes</w:t>
            </w:r>
          </w:p>
        </w:tc>
        <w:tc>
          <w:tcPr>
            <w:tcW w:w="2969" w:type="dxa"/>
            <w:vAlign w:val="center"/>
          </w:tcPr>
          <w:p w:rsidR="00311C3B" w:rsidRPr="00E35F2A" w:rsidRDefault="00311C3B" w:rsidP="00E35F2A">
            <w:pPr>
              <w:tabs>
                <w:tab w:val="left" w:pos="804"/>
              </w:tabs>
              <w:autoSpaceDE w:val="0"/>
              <w:autoSpaceDN w:val="0"/>
              <w:adjustRightInd w:val="0"/>
              <w:jc w:val="center"/>
            </w:pPr>
            <w:r w:rsidRPr="00E35F2A">
              <w:rPr>
                <w:rFonts w:eastAsia="TheSans-B3Light" w:cs="TheSans-B3Light"/>
              </w:rPr>
              <w:t>Psittacidae</w:t>
            </w:r>
          </w:p>
        </w:tc>
        <w:tc>
          <w:tcPr>
            <w:tcW w:w="2962" w:type="dxa"/>
            <w:vAlign w:val="center"/>
          </w:tcPr>
          <w:p w:rsidR="00311C3B" w:rsidRPr="00E35F2A" w:rsidRDefault="00311C3B" w:rsidP="00E35F2A">
            <w:pPr>
              <w:autoSpaceDE w:val="0"/>
              <w:autoSpaceDN w:val="0"/>
              <w:adjustRightInd w:val="0"/>
              <w:rPr>
                <w:rFonts w:cs="TheSans-B3LightItalic"/>
                <w:i/>
                <w:iCs/>
                <w:sz w:val="18"/>
              </w:rPr>
            </w:pPr>
            <w:r w:rsidRPr="00E35F2A">
              <w:rPr>
                <w:rFonts w:cs="TheSans-B3LightItalic"/>
                <w:i/>
                <w:iCs/>
                <w:sz w:val="18"/>
              </w:rPr>
              <w:t>Ara militaris</w:t>
            </w:r>
          </w:p>
          <w:p w:rsidR="00311C3B" w:rsidRPr="00E35F2A" w:rsidRDefault="00311C3B" w:rsidP="00E35F2A">
            <w:pPr>
              <w:autoSpaceDE w:val="0"/>
              <w:autoSpaceDN w:val="0"/>
              <w:adjustRightInd w:val="0"/>
              <w:rPr>
                <w:rFonts w:cs="TheSans-B3LightItalic"/>
                <w:i/>
                <w:iCs/>
                <w:sz w:val="18"/>
              </w:rPr>
            </w:pPr>
            <w:r w:rsidRPr="00E35F2A">
              <w:rPr>
                <w:rFonts w:cs="TheSans-B3LightItalic"/>
                <w:i/>
                <w:iCs/>
                <w:sz w:val="18"/>
              </w:rPr>
              <w:t>Primolius auricollis</w:t>
            </w:r>
          </w:p>
          <w:p w:rsidR="00311C3B" w:rsidRPr="00E35F2A" w:rsidRDefault="00311C3B" w:rsidP="00E35F2A">
            <w:pPr>
              <w:autoSpaceDE w:val="0"/>
              <w:autoSpaceDN w:val="0"/>
              <w:adjustRightInd w:val="0"/>
              <w:rPr>
                <w:rFonts w:cs="TheSans-B3LightItalic"/>
                <w:i/>
                <w:iCs/>
                <w:sz w:val="18"/>
              </w:rPr>
            </w:pPr>
            <w:r w:rsidRPr="00E35F2A">
              <w:rPr>
                <w:rFonts w:cs="TheSans-B3LightItalic"/>
                <w:i/>
                <w:iCs/>
                <w:sz w:val="18"/>
              </w:rPr>
              <w:t>Pionus maximiliani</w:t>
            </w:r>
          </w:p>
          <w:p w:rsidR="005645FD" w:rsidRPr="00E35F2A" w:rsidRDefault="00311C3B" w:rsidP="00E35F2A">
            <w:pPr>
              <w:autoSpaceDE w:val="0"/>
              <w:autoSpaceDN w:val="0"/>
              <w:adjustRightInd w:val="0"/>
              <w:rPr>
                <w:rFonts w:cs="TheSans-B3LightItalic"/>
                <w:i/>
                <w:iCs/>
                <w:sz w:val="18"/>
              </w:rPr>
            </w:pPr>
            <w:r w:rsidRPr="00E35F2A">
              <w:rPr>
                <w:rFonts w:cs="TheSans-B3LightItalic"/>
                <w:i/>
                <w:iCs/>
                <w:sz w:val="18"/>
              </w:rPr>
              <w:t>Amazona tucumana</w:t>
            </w:r>
          </w:p>
          <w:p w:rsidR="005645FD" w:rsidRPr="00E35F2A" w:rsidRDefault="00311C3B" w:rsidP="00E35F2A">
            <w:pPr>
              <w:autoSpaceDE w:val="0"/>
              <w:autoSpaceDN w:val="0"/>
              <w:adjustRightInd w:val="0"/>
              <w:rPr>
                <w:rFonts w:cs="TheSans-B3LightItalic"/>
                <w:i/>
                <w:iCs/>
                <w:sz w:val="18"/>
              </w:rPr>
            </w:pPr>
            <w:r w:rsidRPr="00E35F2A">
              <w:rPr>
                <w:rFonts w:cs="TheSans-B3LightItalic"/>
                <w:i/>
                <w:iCs/>
                <w:sz w:val="18"/>
              </w:rPr>
              <w:t>Amazona aestiva</w:t>
            </w:r>
          </w:p>
          <w:p w:rsidR="00311C3B" w:rsidRPr="00E35F2A" w:rsidRDefault="00311C3B" w:rsidP="00E35F2A">
            <w:pPr>
              <w:autoSpaceDE w:val="0"/>
              <w:autoSpaceDN w:val="0"/>
              <w:adjustRightInd w:val="0"/>
              <w:rPr>
                <w:rFonts w:cs="TheSans-B3LightItalic"/>
                <w:i/>
                <w:iCs/>
                <w:sz w:val="18"/>
              </w:rPr>
            </w:pPr>
            <w:r w:rsidRPr="00E35F2A">
              <w:rPr>
                <w:rFonts w:cs="TheSans-B3LightItalic"/>
                <w:i/>
                <w:iCs/>
                <w:sz w:val="18"/>
              </w:rPr>
              <w:lastRenderedPageBreak/>
              <w:t>Ara rubrogenys</w:t>
            </w:r>
          </w:p>
        </w:tc>
      </w:tr>
      <w:tr w:rsidR="00311C3B" w:rsidRPr="00E35F2A" w:rsidTr="00E35F2A">
        <w:trPr>
          <w:jc w:val="center"/>
        </w:trPr>
        <w:tc>
          <w:tcPr>
            <w:tcW w:w="1942" w:type="dxa"/>
            <w:vAlign w:val="center"/>
          </w:tcPr>
          <w:p w:rsidR="00311C3B" w:rsidRPr="00E35F2A" w:rsidRDefault="00311C3B" w:rsidP="00E35F2A">
            <w:pPr>
              <w:autoSpaceDE w:val="0"/>
              <w:autoSpaceDN w:val="0"/>
              <w:adjustRightInd w:val="0"/>
              <w:jc w:val="center"/>
            </w:pPr>
            <w:r w:rsidRPr="00E35F2A">
              <w:rPr>
                <w:rFonts w:cs="TheSans-B6SemiBold"/>
                <w:bCs/>
              </w:rPr>
              <w:lastRenderedPageBreak/>
              <w:t>Cuculiformes</w:t>
            </w:r>
          </w:p>
        </w:tc>
        <w:tc>
          <w:tcPr>
            <w:tcW w:w="2969" w:type="dxa"/>
            <w:vAlign w:val="center"/>
          </w:tcPr>
          <w:p w:rsidR="00311C3B" w:rsidRPr="00E35F2A" w:rsidRDefault="00311C3B" w:rsidP="00E35F2A">
            <w:pPr>
              <w:autoSpaceDE w:val="0"/>
              <w:autoSpaceDN w:val="0"/>
              <w:adjustRightInd w:val="0"/>
              <w:jc w:val="center"/>
            </w:pPr>
            <w:r w:rsidRPr="00E35F2A">
              <w:rPr>
                <w:rFonts w:eastAsia="TheSans-B3Light" w:cs="TheSans-B3Light"/>
              </w:rPr>
              <w:t>Cuculidae</w:t>
            </w:r>
          </w:p>
        </w:tc>
        <w:tc>
          <w:tcPr>
            <w:tcW w:w="2962" w:type="dxa"/>
            <w:vAlign w:val="center"/>
          </w:tcPr>
          <w:p w:rsidR="00311C3B" w:rsidRPr="00E35F2A" w:rsidRDefault="00311C3B" w:rsidP="00E35F2A">
            <w:pPr>
              <w:autoSpaceDE w:val="0"/>
              <w:autoSpaceDN w:val="0"/>
              <w:adjustRightInd w:val="0"/>
              <w:rPr>
                <w:rFonts w:cs="TheSans-B3LightItalic"/>
                <w:i/>
                <w:iCs/>
                <w:sz w:val="18"/>
              </w:rPr>
            </w:pPr>
            <w:r w:rsidRPr="00E35F2A">
              <w:rPr>
                <w:rFonts w:cs="TheSans-B3LightItalic"/>
                <w:i/>
                <w:iCs/>
                <w:sz w:val="18"/>
              </w:rPr>
              <w:t>Coccyzus erythropthalmus</w:t>
            </w:r>
          </w:p>
          <w:p w:rsidR="00311C3B" w:rsidRPr="00E35F2A" w:rsidRDefault="00311C3B" w:rsidP="00E35F2A">
            <w:pPr>
              <w:autoSpaceDE w:val="0"/>
              <w:autoSpaceDN w:val="0"/>
              <w:adjustRightInd w:val="0"/>
              <w:rPr>
                <w:rFonts w:cs="TheSans-B3LightItalic"/>
                <w:i/>
                <w:iCs/>
                <w:sz w:val="18"/>
              </w:rPr>
            </w:pPr>
            <w:r w:rsidRPr="00E35F2A">
              <w:rPr>
                <w:rFonts w:cs="TheSans-B3LightItalic"/>
                <w:i/>
                <w:iCs/>
                <w:sz w:val="18"/>
              </w:rPr>
              <w:t>Coccyzus americanus</w:t>
            </w:r>
          </w:p>
          <w:p w:rsidR="00311C3B" w:rsidRPr="00E35F2A" w:rsidRDefault="00311C3B" w:rsidP="00E35F2A">
            <w:pPr>
              <w:tabs>
                <w:tab w:val="left" w:pos="505"/>
              </w:tabs>
              <w:autoSpaceDE w:val="0"/>
              <w:autoSpaceDN w:val="0"/>
              <w:adjustRightInd w:val="0"/>
              <w:rPr>
                <w:rFonts w:cs="TheSans-B3LightItalic"/>
                <w:i/>
                <w:iCs/>
                <w:sz w:val="18"/>
              </w:rPr>
            </w:pPr>
            <w:r w:rsidRPr="00E35F2A">
              <w:rPr>
                <w:rFonts w:cs="TheSans-B3LightItalic"/>
                <w:i/>
                <w:iCs/>
                <w:sz w:val="18"/>
              </w:rPr>
              <w:t>Piaya cayana</w:t>
            </w:r>
          </w:p>
          <w:p w:rsidR="00311C3B" w:rsidRPr="00E35F2A" w:rsidRDefault="00311C3B" w:rsidP="00E35F2A">
            <w:pPr>
              <w:tabs>
                <w:tab w:val="left" w:pos="505"/>
              </w:tabs>
              <w:autoSpaceDE w:val="0"/>
              <w:autoSpaceDN w:val="0"/>
              <w:adjustRightInd w:val="0"/>
              <w:rPr>
                <w:i/>
                <w:sz w:val="18"/>
              </w:rPr>
            </w:pPr>
            <w:r w:rsidRPr="00E35F2A">
              <w:rPr>
                <w:rFonts w:cs="TheSansLight-Italic"/>
                <w:i/>
                <w:iCs/>
                <w:sz w:val="18"/>
              </w:rPr>
              <w:t>Crotophaga ani</w:t>
            </w:r>
          </w:p>
        </w:tc>
      </w:tr>
      <w:tr w:rsidR="00AC0852" w:rsidRPr="00E35F2A" w:rsidTr="00E35F2A">
        <w:trPr>
          <w:jc w:val="center"/>
        </w:trPr>
        <w:tc>
          <w:tcPr>
            <w:tcW w:w="1942" w:type="dxa"/>
            <w:vMerge w:val="restart"/>
            <w:vAlign w:val="center"/>
          </w:tcPr>
          <w:p w:rsidR="00AC0852" w:rsidRPr="00E35F2A" w:rsidRDefault="00AC0852" w:rsidP="00E35F2A">
            <w:pPr>
              <w:autoSpaceDE w:val="0"/>
              <w:autoSpaceDN w:val="0"/>
              <w:adjustRightInd w:val="0"/>
              <w:jc w:val="center"/>
            </w:pPr>
          </w:p>
          <w:p w:rsidR="00AC0852" w:rsidRPr="00E35F2A" w:rsidRDefault="00AC0852" w:rsidP="00E35F2A">
            <w:pPr>
              <w:autoSpaceDE w:val="0"/>
              <w:autoSpaceDN w:val="0"/>
              <w:adjustRightInd w:val="0"/>
              <w:jc w:val="center"/>
            </w:pPr>
            <w:r w:rsidRPr="00E35F2A">
              <w:rPr>
                <w:rFonts w:cs="TheSans-B6SemiBold"/>
                <w:bCs/>
              </w:rPr>
              <w:t>Strigiformes</w:t>
            </w:r>
          </w:p>
        </w:tc>
        <w:tc>
          <w:tcPr>
            <w:tcW w:w="2969" w:type="dxa"/>
            <w:vAlign w:val="center"/>
          </w:tcPr>
          <w:p w:rsidR="00AC0852" w:rsidRPr="00E35F2A" w:rsidRDefault="00AC0852" w:rsidP="00E35F2A">
            <w:pPr>
              <w:autoSpaceDE w:val="0"/>
              <w:autoSpaceDN w:val="0"/>
              <w:adjustRightInd w:val="0"/>
              <w:jc w:val="center"/>
            </w:pPr>
            <w:r w:rsidRPr="00E35F2A">
              <w:rPr>
                <w:rFonts w:eastAsia="TheSans-B3Light" w:cs="TheSans-B3Light"/>
              </w:rPr>
              <w:t>Tytonidae</w:t>
            </w:r>
          </w:p>
        </w:tc>
        <w:tc>
          <w:tcPr>
            <w:tcW w:w="2962" w:type="dxa"/>
            <w:vAlign w:val="center"/>
          </w:tcPr>
          <w:p w:rsidR="00AC0852" w:rsidRPr="00E35F2A" w:rsidRDefault="00AC0852" w:rsidP="00E35F2A">
            <w:pPr>
              <w:autoSpaceDE w:val="0"/>
              <w:autoSpaceDN w:val="0"/>
              <w:adjustRightInd w:val="0"/>
              <w:rPr>
                <w:i/>
                <w:sz w:val="18"/>
              </w:rPr>
            </w:pPr>
            <w:r w:rsidRPr="00E35F2A">
              <w:rPr>
                <w:rFonts w:cs="TheSans-B3LightItalic"/>
                <w:i/>
                <w:iCs/>
                <w:sz w:val="18"/>
              </w:rPr>
              <w:t>Tyto alba</w:t>
            </w:r>
          </w:p>
        </w:tc>
      </w:tr>
      <w:tr w:rsidR="00AC0852" w:rsidRPr="00E35F2A" w:rsidTr="00E35F2A">
        <w:trPr>
          <w:jc w:val="center"/>
        </w:trPr>
        <w:tc>
          <w:tcPr>
            <w:tcW w:w="1942" w:type="dxa"/>
            <w:vMerge/>
            <w:vAlign w:val="center"/>
          </w:tcPr>
          <w:p w:rsidR="00AC0852" w:rsidRPr="00E35F2A" w:rsidRDefault="00AC0852" w:rsidP="00E35F2A">
            <w:pPr>
              <w:autoSpaceDE w:val="0"/>
              <w:autoSpaceDN w:val="0"/>
              <w:adjustRightInd w:val="0"/>
              <w:jc w:val="center"/>
            </w:pPr>
          </w:p>
        </w:tc>
        <w:tc>
          <w:tcPr>
            <w:tcW w:w="2969" w:type="dxa"/>
            <w:vAlign w:val="center"/>
          </w:tcPr>
          <w:p w:rsidR="00AC0852" w:rsidRPr="00E35F2A" w:rsidRDefault="00AC0852" w:rsidP="00E35F2A">
            <w:pPr>
              <w:autoSpaceDE w:val="0"/>
              <w:autoSpaceDN w:val="0"/>
              <w:adjustRightInd w:val="0"/>
              <w:jc w:val="center"/>
            </w:pPr>
            <w:r w:rsidRPr="00E35F2A">
              <w:rPr>
                <w:rFonts w:eastAsia="TheSans-B3Light" w:cs="TheSans-B3Light"/>
              </w:rPr>
              <w:t>Strigidae</w:t>
            </w:r>
          </w:p>
        </w:tc>
        <w:tc>
          <w:tcPr>
            <w:tcW w:w="2962" w:type="dxa"/>
            <w:vAlign w:val="center"/>
          </w:tcPr>
          <w:p w:rsidR="00AC0852" w:rsidRPr="00E35F2A" w:rsidRDefault="00AC0852" w:rsidP="00E35F2A">
            <w:pPr>
              <w:autoSpaceDE w:val="0"/>
              <w:autoSpaceDN w:val="0"/>
              <w:adjustRightInd w:val="0"/>
              <w:rPr>
                <w:rFonts w:cs="TheSans-B3LightItalic"/>
                <w:i/>
                <w:iCs/>
                <w:sz w:val="18"/>
              </w:rPr>
            </w:pPr>
            <w:r w:rsidRPr="00E35F2A">
              <w:rPr>
                <w:rFonts w:cs="TheSans-B3LightItalic"/>
                <w:i/>
                <w:iCs/>
                <w:sz w:val="18"/>
              </w:rPr>
              <w:t>Megascops choliba</w:t>
            </w:r>
          </w:p>
          <w:p w:rsidR="00AC0852" w:rsidRPr="00E35F2A" w:rsidRDefault="00AC0852" w:rsidP="00E35F2A">
            <w:pPr>
              <w:autoSpaceDE w:val="0"/>
              <w:autoSpaceDN w:val="0"/>
              <w:adjustRightInd w:val="0"/>
              <w:rPr>
                <w:rFonts w:cs="TheSans-B3LightItalic"/>
                <w:i/>
                <w:iCs/>
                <w:sz w:val="18"/>
              </w:rPr>
            </w:pPr>
            <w:r w:rsidRPr="00E35F2A">
              <w:rPr>
                <w:rFonts w:cs="TheSans-B3LightItalic"/>
                <w:i/>
                <w:iCs/>
                <w:sz w:val="18"/>
              </w:rPr>
              <w:t>Megascops hoyi</w:t>
            </w:r>
          </w:p>
          <w:p w:rsidR="00AC0852" w:rsidRPr="00E35F2A" w:rsidRDefault="00AC0852" w:rsidP="00E35F2A">
            <w:pPr>
              <w:autoSpaceDE w:val="0"/>
              <w:autoSpaceDN w:val="0"/>
              <w:adjustRightInd w:val="0"/>
              <w:rPr>
                <w:rFonts w:cs="TheSans-B3LightItalic"/>
                <w:i/>
                <w:iCs/>
                <w:sz w:val="18"/>
              </w:rPr>
            </w:pPr>
            <w:r w:rsidRPr="00E35F2A">
              <w:rPr>
                <w:rFonts w:cs="TheSans-B3LightItalic"/>
                <w:i/>
                <w:iCs/>
                <w:sz w:val="18"/>
              </w:rPr>
              <w:t>Ciccaba albitarsis</w:t>
            </w:r>
          </w:p>
          <w:p w:rsidR="00AC0852" w:rsidRPr="00E35F2A" w:rsidRDefault="00AC0852" w:rsidP="00E35F2A">
            <w:pPr>
              <w:autoSpaceDE w:val="0"/>
              <w:autoSpaceDN w:val="0"/>
              <w:adjustRightInd w:val="0"/>
              <w:rPr>
                <w:rFonts w:cs="TheSans-B3LightItalic"/>
                <w:i/>
                <w:iCs/>
                <w:sz w:val="18"/>
              </w:rPr>
            </w:pPr>
            <w:r w:rsidRPr="00E35F2A">
              <w:rPr>
                <w:rFonts w:cs="TheSans-B3LightItalic"/>
                <w:i/>
                <w:iCs/>
                <w:sz w:val="18"/>
              </w:rPr>
              <w:t>Glaucidium bolivianum</w:t>
            </w:r>
          </w:p>
          <w:p w:rsidR="00AC0852" w:rsidRPr="00E35F2A" w:rsidRDefault="00AC0852" w:rsidP="00E35F2A">
            <w:pPr>
              <w:autoSpaceDE w:val="0"/>
              <w:autoSpaceDN w:val="0"/>
              <w:adjustRightInd w:val="0"/>
              <w:rPr>
                <w:rFonts w:cs="TheSans-B3LightItalic"/>
                <w:i/>
                <w:iCs/>
                <w:sz w:val="18"/>
              </w:rPr>
            </w:pPr>
            <w:r w:rsidRPr="00E35F2A">
              <w:rPr>
                <w:rFonts w:cs="TheSans-B3LightItalic"/>
                <w:i/>
                <w:iCs/>
                <w:sz w:val="18"/>
              </w:rPr>
              <w:t>Glaucidium brasilianum</w:t>
            </w:r>
          </w:p>
          <w:p w:rsidR="00AC0852" w:rsidRPr="00E35F2A" w:rsidRDefault="00AC0852" w:rsidP="00E35F2A">
            <w:pPr>
              <w:autoSpaceDE w:val="0"/>
              <w:autoSpaceDN w:val="0"/>
              <w:adjustRightInd w:val="0"/>
              <w:rPr>
                <w:rFonts w:cs="TheSans-B3LightItalic"/>
                <w:i/>
                <w:iCs/>
                <w:sz w:val="18"/>
              </w:rPr>
            </w:pPr>
            <w:r w:rsidRPr="00E35F2A">
              <w:rPr>
                <w:rFonts w:cs="TheSans-B3LightItalic"/>
                <w:i/>
                <w:iCs/>
                <w:sz w:val="18"/>
              </w:rPr>
              <w:t>Aegolius harrisi</w:t>
            </w:r>
          </w:p>
          <w:p w:rsidR="00AC0852" w:rsidRPr="00E35F2A" w:rsidRDefault="00AC0852" w:rsidP="00E35F2A">
            <w:pPr>
              <w:tabs>
                <w:tab w:val="left" w:pos="580"/>
              </w:tabs>
              <w:autoSpaceDE w:val="0"/>
              <w:autoSpaceDN w:val="0"/>
              <w:adjustRightInd w:val="0"/>
              <w:rPr>
                <w:rFonts w:cs="TheSans-B3LightItalic"/>
                <w:i/>
                <w:iCs/>
                <w:sz w:val="18"/>
              </w:rPr>
            </w:pPr>
            <w:r w:rsidRPr="00E35F2A">
              <w:rPr>
                <w:rFonts w:cs="TheSans-B3LightItalic"/>
                <w:i/>
                <w:iCs/>
                <w:sz w:val="18"/>
              </w:rPr>
              <w:t>Asio stygius</w:t>
            </w:r>
          </w:p>
          <w:p w:rsidR="00AC0852" w:rsidRPr="00E35F2A" w:rsidRDefault="00AC0852" w:rsidP="00E35F2A">
            <w:pPr>
              <w:tabs>
                <w:tab w:val="left" w:pos="580"/>
              </w:tabs>
              <w:autoSpaceDE w:val="0"/>
              <w:autoSpaceDN w:val="0"/>
              <w:adjustRightInd w:val="0"/>
              <w:rPr>
                <w:i/>
                <w:sz w:val="18"/>
              </w:rPr>
            </w:pPr>
            <w:r w:rsidRPr="00E35F2A">
              <w:rPr>
                <w:rFonts w:cs="TheSansLight-Italic"/>
                <w:i/>
                <w:iCs/>
                <w:sz w:val="18"/>
              </w:rPr>
              <w:t>Bubo virginianus</w:t>
            </w:r>
          </w:p>
        </w:tc>
      </w:tr>
      <w:tr w:rsidR="00311C3B" w:rsidRPr="00E35F2A" w:rsidTr="00E35F2A">
        <w:trPr>
          <w:jc w:val="center"/>
        </w:trPr>
        <w:tc>
          <w:tcPr>
            <w:tcW w:w="1942" w:type="dxa"/>
            <w:vAlign w:val="center"/>
          </w:tcPr>
          <w:p w:rsidR="00311C3B" w:rsidRPr="00E35F2A" w:rsidRDefault="00AC0852" w:rsidP="00E35F2A">
            <w:pPr>
              <w:autoSpaceDE w:val="0"/>
              <w:autoSpaceDN w:val="0"/>
              <w:adjustRightInd w:val="0"/>
              <w:jc w:val="center"/>
            </w:pPr>
            <w:r w:rsidRPr="00E35F2A">
              <w:rPr>
                <w:rFonts w:cs="TheSans-B6SemiBold"/>
                <w:bCs/>
              </w:rPr>
              <w:t>Columbiformes</w:t>
            </w:r>
          </w:p>
        </w:tc>
        <w:tc>
          <w:tcPr>
            <w:tcW w:w="2969" w:type="dxa"/>
            <w:vAlign w:val="center"/>
          </w:tcPr>
          <w:p w:rsidR="00311C3B" w:rsidRPr="00E35F2A" w:rsidRDefault="00AC0852" w:rsidP="00E35F2A">
            <w:pPr>
              <w:autoSpaceDE w:val="0"/>
              <w:autoSpaceDN w:val="0"/>
              <w:adjustRightInd w:val="0"/>
              <w:jc w:val="center"/>
            </w:pPr>
            <w:r w:rsidRPr="00E35F2A">
              <w:rPr>
                <w:rFonts w:eastAsia="TheSans-B3Light" w:cs="TheSans-B3Light"/>
              </w:rPr>
              <w:t>Columbidae</w:t>
            </w:r>
          </w:p>
        </w:tc>
        <w:tc>
          <w:tcPr>
            <w:tcW w:w="2962" w:type="dxa"/>
            <w:vAlign w:val="center"/>
          </w:tcPr>
          <w:p w:rsidR="00AC0852" w:rsidRPr="00E35F2A" w:rsidRDefault="00AC0852" w:rsidP="00E35F2A">
            <w:pPr>
              <w:autoSpaceDE w:val="0"/>
              <w:autoSpaceDN w:val="0"/>
              <w:adjustRightInd w:val="0"/>
              <w:rPr>
                <w:rFonts w:cs="TheSans-B3LightItalic"/>
                <w:i/>
                <w:iCs/>
                <w:sz w:val="18"/>
              </w:rPr>
            </w:pPr>
            <w:r w:rsidRPr="00E35F2A">
              <w:rPr>
                <w:rFonts w:cs="TheSans-B3LightItalic"/>
                <w:i/>
                <w:iCs/>
                <w:sz w:val="18"/>
              </w:rPr>
              <w:t>Columbina picui</w:t>
            </w:r>
          </w:p>
          <w:p w:rsidR="00AC0852" w:rsidRPr="00E35F2A" w:rsidRDefault="00AC0852" w:rsidP="00E35F2A">
            <w:pPr>
              <w:autoSpaceDE w:val="0"/>
              <w:autoSpaceDN w:val="0"/>
              <w:adjustRightInd w:val="0"/>
              <w:rPr>
                <w:rFonts w:cs="TheSans-B3LightItalic"/>
                <w:i/>
                <w:iCs/>
                <w:sz w:val="18"/>
              </w:rPr>
            </w:pPr>
            <w:r w:rsidRPr="00E35F2A">
              <w:rPr>
                <w:rFonts w:cs="TheSans-B3LightItalic"/>
                <w:i/>
                <w:iCs/>
                <w:sz w:val="18"/>
              </w:rPr>
              <w:t>Metriopelia ceciliae</w:t>
            </w:r>
          </w:p>
          <w:p w:rsidR="005645FD" w:rsidRPr="00E35F2A" w:rsidRDefault="00AC0852" w:rsidP="00E35F2A">
            <w:pPr>
              <w:autoSpaceDE w:val="0"/>
              <w:autoSpaceDN w:val="0"/>
              <w:adjustRightInd w:val="0"/>
              <w:rPr>
                <w:rFonts w:cs="TheSans-B3LightItalic"/>
                <w:i/>
                <w:iCs/>
                <w:sz w:val="18"/>
              </w:rPr>
            </w:pPr>
            <w:r w:rsidRPr="00E35F2A">
              <w:rPr>
                <w:rFonts w:cs="TheSans-B3LightItalic"/>
                <w:i/>
                <w:iCs/>
                <w:sz w:val="18"/>
              </w:rPr>
              <w:t>Patagioenas maculosa</w:t>
            </w:r>
          </w:p>
          <w:p w:rsidR="00AC0852" w:rsidRPr="00E35F2A" w:rsidRDefault="00AC0852" w:rsidP="00E35F2A">
            <w:pPr>
              <w:autoSpaceDE w:val="0"/>
              <w:autoSpaceDN w:val="0"/>
              <w:adjustRightInd w:val="0"/>
              <w:rPr>
                <w:rFonts w:cs="TheSans-B3LightItalic"/>
                <w:i/>
                <w:iCs/>
                <w:sz w:val="18"/>
              </w:rPr>
            </w:pPr>
            <w:r w:rsidRPr="00E35F2A">
              <w:rPr>
                <w:rFonts w:cs="TheSans-B3LightItalic"/>
                <w:i/>
                <w:iCs/>
                <w:sz w:val="18"/>
              </w:rPr>
              <w:t>Zenaida auriculata</w:t>
            </w:r>
          </w:p>
        </w:tc>
      </w:tr>
      <w:tr w:rsidR="00311C3B" w:rsidRPr="00E35F2A" w:rsidTr="00E35F2A">
        <w:trPr>
          <w:jc w:val="center"/>
        </w:trPr>
        <w:tc>
          <w:tcPr>
            <w:tcW w:w="1942" w:type="dxa"/>
            <w:vAlign w:val="center"/>
          </w:tcPr>
          <w:p w:rsidR="00311C3B" w:rsidRPr="00E35F2A" w:rsidRDefault="00AC0852" w:rsidP="00E35F2A">
            <w:pPr>
              <w:autoSpaceDE w:val="0"/>
              <w:autoSpaceDN w:val="0"/>
              <w:adjustRightInd w:val="0"/>
              <w:jc w:val="center"/>
            </w:pPr>
            <w:r w:rsidRPr="00E35F2A">
              <w:rPr>
                <w:rFonts w:cs="TheSans-B6SemiBold"/>
                <w:bCs/>
              </w:rPr>
              <w:t>Psittaciformes</w:t>
            </w:r>
          </w:p>
        </w:tc>
        <w:tc>
          <w:tcPr>
            <w:tcW w:w="2969" w:type="dxa"/>
            <w:vAlign w:val="center"/>
          </w:tcPr>
          <w:p w:rsidR="00311C3B" w:rsidRPr="00E35F2A" w:rsidRDefault="00AC0852" w:rsidP="00E35F2A">
            <w:pPr>
              <w:autoSpaceDE w:val="0"/>
              <w:autoSpaceDN w:val="0"/>
              <w:adjustRightInd w:val="0"/>
              <w:jc w:val="center"/>
            </w:pPr>
            <w:r w:rsidRPr="00E35F2A">
              <w:rPr>
                <w:rFonts w:eastAsia="TheSans-B3Light" w:cs="TheSans-B3Light"/>
              </w:rPr>
              <w:t>Psittacidae</w:t>
            </w:r>
          </w:p>
        </w:tc>
        <w:tc>
          <w:tcPr>
            <w:tcW w:w="2962" w:type="dxa"/>
            <w:vAlign w:val="center"/>
          </w:tcPr>
          <w:p w:rsidR="00AC0852" w:rsidRPr="00E35F2A" w:rsidRDefault="00AC0852" w:rsidP="00E35F2A">
            <w:pPr>
              <w:autoSpaceDE w:val="0"/>
              <w:autoSpaceDN w:val="0"/>
              <w:adjustRightInd w:val="0"/>
              <w:rPr>
                <w:rFonts w:cs="TheSans-B3LightItalic"/>
                <w:i/>
                <w:iCs/>
                <w:sz w:val="18"/>
              </w:rPr>
            </w:pPr>
            <w:r w:rsidRPr="00E35F2A">
              <w:rPr>
                <w:rFonts w:cs="TheSans-B3LightItalic"/>
                <w:i/>
                <w:iCs/>
                <w:sz w:val="18"/>
              </w:rPr>
              <w:t>Aratinga acuticaudata</w:t>
            </w:r>
          </w:p>
          <w:p w:rsidR="005645FD" w:rsidRPr="00E35F2A" w:rsidRDefault="00AC0852" w:rsidP="00E35F2A">
            <w:pPr>
              <w:autoSpaceDE w:val="0"/>
              <w:autoSpaceDN w:val="0"/>
              <w:adjustRightInd w:val="0"/>
              <w:rPr>
                <w:rFonts w:cs="TheSans-B3LightItalic"/>
                <w:i/>
                <w:iCs/>
                <w:sz w:val="18"/>
              </w:rPr>
            </w:pPr>
            <w:r w:rsidRPr="00E35F2A">
              <w:rPr>
                <w:rFonts w:cs="TheSans-B3LightItalic"/>
                <w:i/>
                <w:iCs/>
                <w:sz w:val="18"/>
              </w:rPr>
              <w:t>Psilopsiagon aymara</w:t>
            </w:r>
          </w:p>
          <w:p w:rsidR="00311C3B" w:rsidRPr="00E35F2A" w:rsidRDefault="00AC0852" w:rsidP="00E35F2A">
            <w:pPr>
              <w:autoSpaceDE w:val="0"/>
              <w:autoSpaceDN w:val="0"/>
              <w:adjustRightInd w:val="0"/>
              <w:rPr>
                <w:rFonts w:cs="TheSans-B3LightItalic"/>
                <w:i/>
                <w:iCs/>
                <w:sz w:val="18"/>
              </w:rPr>
            </w:pPr>
            <w:r w:rsidRPr="00E35F2A">
              <w:rPr>
                <w:rFonts w:cs="TheSans-B3LightItalic"/>
                <w:i/>
                <w:iCs/>
                <w:sz w:val="18"/>
              </w:rPr>
              <w:t>Brotogeris chiriri</w:t>
            </w:r>
          </w:p>
        </w:tc>
      </w:tr>
      <w:tr w:rsidR="00311C3B" w:rsidRPr="00E35F2A" w:rsidTr="00E35F2A">
        <w:trPr>
          <w:jc w:val="center"/>
        </w:trPr>
        <w:tc>
          <w:tcPr>
            <w:tcW w:w="1942" w:type="dxa"/>
            <w:vAlign w:val="center"/>
          </w:tcPr>
          <w:p w:rsidR="00311C3B" w:rsidRPr="00E35F2A" w:rsidRDefault="00AC0852" w:rsidP="00E35F2A">
            <w:pPr>
              <w:autoSpaceDE w:val="0"/>
              <w:autoSpaceDN w:val="0"/>
              <w:adjustRightInd w:val="0"/>
              <w:jc w:val="center"/>
            </w:pPr>
            <w:r w:rsidRPr="00E35F2A">
              <w:rPr>
                <w:rFonts w:cs="TheSans-B6SemiBold"/>
                <w:bCs/>
              </w:rPr>
              <w:t>Apodiformes</w:t>
            </w:r>
          </w:p>
        </w:tc>
        <w:tc>
          <w:tcPr>
            <w:tcW w:w="2969" w:type="dxa"/>
            <w:vAlign w:val="center"/>
          </w:tcPr>
          <w:p w:rsidR="00311C3B" w:rsidRPr="00E35F2A" w:rsidRDefault="00AC0852" w:rsidP="00E35F2A">
            <w:pPr>
              <w:autoSpaceDE w:val="0"/>
              <w:autoSpaceDN w:val="0"/>
              <w:adjustRightInd w:val="0"/>
              <w:jc w:val="center"/>
            </w:pPr>
            <w:r w:rsidRPr="00E35F2A">
              <w:rPr>
                <w:rFonts w:eastAsia="TheSans-B3Light" w:cs="TheSans-B3Light"/>
              </w:rPr>
              <w:t>Trochilidae</w:t>
            </w:r>
          </w:p>
        </w:tc>
        <w:tc>
          <w:tcPr>
            <w:tcW w:w="2962" w:type="dxa"/>
            <w:vAlign w:val="center"/>
          </w:tcPr>
          <w:p w:rsidR="00AC0852" w:rsidRPr="00E35F2A" w:rsidRDefault="00AC0852" w:rsidP="00E35F2A">
            <w:pPr>
              <w:autoSpaceDE w:val="0"/>
              <w:autoSpaceDN w:val="0"/>
              <w:adjustRightInd w:val="0"/>
              <w:rPr>
                <w:rFonts w:cs="TheSans-B3LightItalic"/>
                <w:i/>
                <w:iCs/>
                <w:sz w:val="18"/>
              </w:rPr>
            </w:pPr>
            <w:r w:rsidRPr="00E35F2A">
              <w:rPr>
                <w:rFonts w:cs="TheSans-B3LightItalic"/>
                <w:i/>
                <w:iCs/>
                <w:sz w:val="18"/>
              </w:rPr>
              <w:t>Oreotrochilus leucopleurus</w:t>
            </w:r>
          </w:p>
          <w:p w:rsidR="00311C3B" w:rsidRPr="00E35F2A" w:rsidRDefault="00AC0852" w:rsidP="00E35F2A">
            <w:pPr>
              <w:tabs>
                <w:tab w:val="left" w:pos="830"/>
              </w:tabs>
              <w:autoSpaceDE w:val="0"/>
              <w:autoSpaceDN w:val="0"/>
              <w:adjustRightInd w:val="0"/>
              <w:rPr>
                <w:i/>
                <w:sz w:val="18"/>
              </w:rPr>
            </w:pPr>
            <w:r w:rsidRPr="00E35F2A">
              <w:rPr>
                <w:rFonts w:cs="TheSans-B3LightItalic"/>
                <w:i/>
                <w:iCs/>
                <w:sz w:val="18"/>
              </w:rPr>
              <w:t>Heliomaster furcifer</w:t>
            </w:r>
          </w:p>
        </w:tc>
      </w:tr>
    </w:tbl>
    <w:p w:rsidR="00311C3B" w:rsidRDefault="00311C3B" w:rsidP="00E75A2A">
      <w:pPr>
        <w:autoSpaceDE w:val="0"/>
        <w:autoSpaceDN w:val="0"/>
        <w:adjustRightInd w:val="0"/>
        <w:spacing w:after="0" w:line="240" w:lineRule="auto"/>
        <w:jc w:val="center"/>
        <w:rPr>
          <w:i/>
        </w:rPr>
      </w:pPr>
    </w:p>
    <w:tbl>
      <w:tblPr>
        <w:tblStyle w:val="Tablaconcuadrcula"/>
        <w:tblW w:w="0" w:type="auto"/>
        <w:jc w:val="center"/>
        <w:tblLook w:val="04A0" w:firstRow="1" w:lastRow="0" w:firstColumn="1" w:lastColumn="0" w:noHBand="0" w:noVBand="1"/>
      </w:tblPr>
      <w:tblGrid>
        <w:gridCol w:w="1968"/>
        <w:gridCol w:w="2049"/>
        <w:gridCol w:w="1911"/>
        <w:gridCol w:w="2116"/>
      </w:tblGrid>
      <w:tr w:rsidR="009D5822" w:rsidRPr="00E35F2A" w:rsidTr="00970F9E">
        <w:trPr>
          <w:trHeight w:val="433"/>
          <w:tblHeader/>
          <w:jc w:val="center"/>
        </w:trPr>
        <w:tc>
          <w:tcPr>
            <w:tcW w:w="0" w:type="auto"/>
            <w:gridSpan w:val="4"/>
            <w:shd w:val="clear" w:color="auto" w:fill="000000" w:themeFill="text1"/>
            <w:vAlign w:val="center"/>
          </w:tcPr>
          <w:p w:rsidR="009D5822" w:rsidRPr="009D5822" w:rsidRDefault="009D5822" w:rsidP="009D5822">
            <w:pPr>
              <w:autoSpaceDE w:val="0"/>
              <w:autoSpaceDN w:val="0"/>
              <w:adjustRightInd w:val="0"/>
              <w:jc w:val="center"/>
              <w:rPr>
                <w:i/>
                <w:color w:val="FFFFFF" w:themeColor="background1"/>
                <w:sz w:val="24"/>
                <w:szCs w:val="24"/>
                <w:lang w:val="en-US"/>
              </w:rPr>
            </w:pPr>
            <w:r w:rsidRPr="009D5822">
              <w:rPr>
                <w:i/>
                <w:color w:val="FFFFFF" w:themeColor="background1"/>
                <w:sz w:val="24"/>
                <w:szCs w:val="24"/>
                <w:lang w:val="en-US"/>
              </w:rPr>
              <w:t>MAMIFEROS</w:t>
            </w:r>
          </w:p>
        </w:tc>
      </w:tr>
      <w:tr w:rsidR="005645FD" w:rsidRPr="00E35F2A" w:rsidTr="00970F9E">
        <w:trPr>
          <w:trHeight w:val="433"/>
          <w:tblHeader/>
          <w:jc w:val="center"/>
        </w:trPr>
        <w:tc>
          <w:tcPr>
            <w:tcW w:w="0" w:type="auto"/>
            <w:shd w:val="clear" w:color="auto" w:fill="000000" w:themeFill="text1"/>
            <w:vAlign w:val="center"/>
          </w:tcPr>
          <w:p w:rsidR="005645FD" w:rsidRPr="00E35F2A" w:rsidRDefault="00E35F2A" w:rsidP="00E35F2A">
            <w:pPr>
              <w:autoSpaceDE w:val="0"/>
              <w:autoSpaceDN w:val="0"/>
              <w:adjustRightInd w:val="0"/>
              <w:jc w:val="center"/>
              <w:rPr>
                <w:rFonts w:cs="TheSans-B6SemiBold"/>
                <w:bCs/>
                <w:color w:val="FFFFFF" w:themeColor="background1"/>
                <w:sz w:val="24"/>
                <w:szCs w:val="24"/>
                <w:lang w:val="en-US"/>
              </w:rPr>
            </w:pPr>
            <w:r w:rsidRPr="00E35F2A">
              <w:rPr>
                <w:rFonts w:cs="TheSans-B6SemiBold"/>
                <w:bCs/>
                <w:color w:val="FFFFFF" w:themeColor="background1"/>
                <w:sz w:val="24"/>
                <w:szCs w:val="24"/>
                <w:lang w:val="en-US"/>
              </w:rPr>
              <w:t>ORDEN</w:t>
            </w:r>
          </w:p>
        </w:tc>
        <w:tc>
          <w:tcPr>
            <w:tcW w:w="0" w:type="auto"/>
            <w:shd w:val="clear" w:color="auto" w:fill="000000" w:themeFill="text1"/>
            <w:vAlign w:val="center"/>
          </w:tcPr>
          <w:p w:rsidR="005645FD" w:rsidRPr="00E35F2A" w:rsidRDefault="00E35F2A" w:rsidP="00E35F2A">
            <w:pPr>
              <w:autoSpaceDE w:val="0"/>
              <w:autoSpaceDN w:val="0"/>
              <w:adjustRightInd w:val="0"/>
              <w:jc w:val="center"/>
              <w:rPr>
                <w:rFonts w:cs="TheSans-B6SemiBold"/>
                <w:bCs/>
                <w:color w:val="FFFFFF" w:themeColor="background1"/>
                <w:sz w:val="24"/>
                <w:szCs w:val="24"/>
                <w:lang w:val="en-US"/>
              </w:rPr>
            </w:pPr>
            <w:r w:rsidRPr="00E35F2A">
              <w:rPr>
                <w:rFonts w:cs="TheSans-B6SemiBold"/>
                <w:bCs/>
                <w:color w:val="FFFFFF" w:themeColor="background1"/>
                <w:sz w:val="24"/>
                <w:szCs w:val="24"/>
                <w:lang w:val="en-US"/>
              </w:rPr>
              <w:t>FAMINLIA</w:t>
            </w:r>
          </w:p>
        </w:tc>
        <w:tc>
          <w:tcPr>
            <w:tcW w:w="0" w:type="auto"/>
            <w:shd w:val="clear" w:color="auto" w:fill="000000" w:themeFill="text1"/>
            <w:vAlign w:val="center"/>
          </w:tcPr>
          <w:p w:rsidR="005645FD" w:rsidRPr="00E35F2A" w:rsidRDefault="00E35F2A" w:rsidP="00E35F2A">
            <w:pPr>
              <w:autoSpaceDE w:val="0"/>
              <w:autoSpaceDN w:val="0"/>
              <w:adjustRightInd w:val="0"/>
              <w:jc w:val="center"/>
              <w:rPr>
                <w:rFonts w:eastAsia="TheSans-B3Light" w:cs="TheSans-B3Light"/>
                <w:color w:val="FFFFFF" w:themeColor="background1"/>
                <w:sz w:val="24"/>
                <w:szCs w:val="24"/>
                <w:lang w:val="en-US"/>
              </w:rPr>
            </w:pPr>
            <w:r w:rsidRPr="00E35F2A">
              <w:rPr>
                <w:rFonts w:eastAsia="TheSans-B3Light" w:cs="TheSans-B3Light"/>
                <w:color w:val="FFFFFF" w:themeColor="background1"/>
                <w:sz w:val="24"/>
                <w:szCs w:val="24"/>
                <w:lang w:val="en-US"/>
              </w:rPr>
              <w:t>SUBFAMILIA</w:t>
            </w:r>
          </w:p>
        </w:tc>
        <w:tc>
          <w:tcPr>
            <w:tcW w:w="0" w:type="auto"/>
            <w:shd w:val="clear" w:color="auto" w:fill="000000" w:themeFill="text1"/>
            <w:vAlign w:val="center"/>
          </w:tcPr>
          <w:p w:rsidR="005645FD" w:rsidRPr="00E35F2A" w:rsidRDefault="00E35F2A" w:rsidP="00E35F2A">
            <w:pPr>
              <w:autoSpaceDE w:val="0"/>
              <w:autoSpaceDN w:val="0"/>
              <w:adjustRightInd w:val="0"/>
              <w:rPr>
                <w:color w:val="FFFFFF" w:themeColor="background1"/>
                <w:sz w:val="24"/>
                <w:szCs w:val="24"/>
                <w:lang w:val="en-US"/>
              </w:rPr>
            </w:pPr>
            <w:r w:rsidRPr="00E35F2A">
              <w:rPr>
                <w:color w:val="FFFFFF" w:themeColor="background1"/>
                <w:sz w:val="24"/>
                <w:szCs w:val="24"/>
                <w:lang w:val="en-US"/>
              </w:rPr>
              <w:t>ESPECIE</w:t>
            </w:r>
          </w:p>
        </w:tc>
      </w:tr>
      <w:tr w:rsidR="00AC0852" w:rsidRPr="00E35F2A" w:rsidTr="00E35F2A">
        <w:trPr>
          <w:trHeight w:val="849"/>
          <w:jc w:val="center"/>
        </w:trPr>
        <w:tc>
          <w:tcPr>
            <w:tcW w:w="0" w:type="auto"/>
            <w:vMerge w:val="restart"/>
            <w:vAlign w:val="center"/>
          </w:tcPr>
          <w:p w:rsidR="00AC0852" w:rsidRPr="00E35F2A" w:rsidRDefault="005645FD" w:rsidP="00E35F2A">
            <w:pPr>
              <w:autoSpaceDE w:val="0"/>
              <w:autoSpaceDN w:val="0"/>
              <w:adjustRightInd w:val="0"/>
              <w:jc w:val="center"/>
              <w:rPr>
                <w:rFonts w:cs="TheSans-B6SemiBold"/>
                <w:bCs/>
                <w:sz w:val="24"/>
                <w:szCs w:val="24"/>
                <w:lang w:val="en-US"/>
              </w:rPr>
            </w:pPr>
            <w:r w:rsidRPr="00E35F2A">
              <w:rPr>
                <w:rFonts w:cs="TheSans-B6SemiBold"/>
                <w:bCs/>
                <w:sz w:val="24"/>
                <w:szCs w:val="24"/>
                <w:lang w:val="en-US"/>
              </w:rPr>
              <w:t>DIDELPHIMORHIA</w:t>
            </w:r>
          </w:p>
        </w:tc>
        <w:tc>
          <w:tcPr>
            <w:tcW w:w="0" w:type="auto"/>
            <w:vAlign w:val="center"/>
          </w:tcPr>
          <w:p w:rsidR="00AC0852" w:rsidRPr="00E35F2A" w:rsidRDefault="00AC0852" w:rsidP="00E35F2A">
            <w:pPr>
              <w:autoSpaceDE w:val="0"/>
              <w:autoSpaceDN w:val="0"/>
              <w:adjustRightInd w:val="0"/>
              <w:jc w:val="center"/>
              <w:rPr>
                <w:rFonts w:cs="TheSans-B6SemiBold"/>
                <w:bCs/>
                <w:sz w:val="24"/>
                <w:szCs w:val="24"/>
                <w:lang w:val="en-US"/>
              </w:rPr>
            </w:pPr>
            <w:r w:rsidRPr="00E35F2A">
              <w:rPr>
                <w:rFonts w:cs="TheSans-B6SemiBold"/>
                <w:bCs/>
                <w:sz w:val="24"/>
                <w:szCs w:val="24"/>
                <w:lang w:val="en-US"/>
              </w:rPr>
              <w:t>Didelphidae</w:t>
            </w:r>
          </w:p>
        </w:tc>
        <w:tc>
          <w:tcPr>
            <w:tcW w:w="0" w:type="auto"/>
            <w:vAlign w:val="center"/>
          </w:tcPr>
          <w:p w:rsidR="00E35F2A" w:rsidRDefault="00AC0852" w:rsidP="00E35F2A">
            <w:pPr>
              <w:autoSpaceDE w:val="0"/>
              <w:autoSpaceDN w:val="0"/>
              <w:adjustRightInd w:val="0"/>
              <w:jc w:val="center"/>
              <w:rPr>
                <w:rFonts w:eastAsia="TheSans-B3Light" w:cs="TheSans-B3Light"/>
                <w:sz w:val="24"/>
                <w:szCs w:val="24"/>
                <w:lang w:val="en-US"/>
              </w:rPr>
            </w:pPr>
            <w:r w:rsidRPr="00E35F2A">
              <w:rPr>
                <w:rFonts w:eastAsia="TheSans-B3Light" w:cs="TheSans-B3Light"/>
                <w:sz w:val="24"/>
                <w:szCs w:val="24"/>
                <w:lang w:val="en-US"/>
              </w:rPr>
              <w:t>Didelphinae</w:t>
            </w:r>
          </w:p>
          <w:p w:rsidR="00AC0852" w:rsidRPr="00E35F2A" w:rsidRDefault="00AC0852" w:rsidP="00E35F2A">
            <w:pPr>
              <w:autoSpaceDE w:val="0"/>
              <w:autoSpaceDN w:val="0"/>
              <w:adjustRightInd w:val="0"/>
              <w:jc w:val="center"/>
              <w:rPr>
                <w:rFonts w:eastAsia="TheSans-B3Light" w:cs="TheSans-B3Light"/>
                <w:sz w:val="24"/>
                <w:szCs w:val="24"/>
                <w:lang w:val="en-US"/>
              </w:rPr>
            </w:pPr>
            <w:r w:rsidRPr="00E35F2A">
              <w:rPr>
                <w:rFonts w:eastAsia="TheSans-B3Light" w:cs="TheSans-B3Light"/>
                <w:sz w:val="24"/>
                <w:szCs w:val="24"/>
                <w:lang w:val="en-US"/>
              </w:rPr>
              <w:t>Marmosinae</w:t>
            </w:r>
          </w:p>
        </w:tc>
        <w:tc>
          <w:tcPr>
            <w:tcW w:w="0" w:type="auto"/>
            <w:vAlign w:val="center"/>
          </w:tcPr>
          <w:p w:rsidR="00AC0852" w:rsidRPr="00E35F2A" w:rsidRDefault="00AC0852" w:rsidP="00E35F2A">
            <w:pPr>
              <w:autoSpaceDE w:val="0"/>
              <w:autoSpaceDN w:val="0"/>
              <w:adjustRightInd w:val="0"/>
              <w:rPr>
                <w:rFonts w:cs="TheSans-B3LightItalic"/>
                <w:i/>
                <w:iCs/>
                <w:sz w:val="18"/>
                <w:szCs w:val="24"/>
                <w:lang w:val="en-US"/>
              </w:rPr>
            </w:pPr>
            <w:r w:rsidRPr="00E35F2A">
              <w:rPr>
                <w:rFonts w:cs="TheSans-B3LightItalic"/>
                <w:i/>
                <w:iCs/>
                <w:sz w:val="18"/>
                <w:szCs w:val="24"/>
                <w:lang w:val="en-US"/>
              </w:rPr>
              <w:t>Didelphis albiventris</w:t>
            </w:r>
          </w:p>
          <w:p w:rsidR="00AC0852" w:rsidRPr="00E35F2A" w:rsidRDefault="00AC0852" w:rsidP="00E35F2A">
            <w:pPr>
              <w:autoSpaceDE w:val="0"/>
              <w:autoSpaceDN w:val="0"/>
              <w:adjustRightInd w:val="0"/>
              <w:rPr>
                <w:rFonts w:cs="TheSans-B3LightItalic"/>
                <w:i/>
                <w:iCs/>
                <w:sz w:val="18"/>
                <w:szCs w:val="24"/>
                <w:lang w:val="en-US"/>
              </w:rPr>
            </w:pPr>
            <w:r w:rsidRPr="00E35F2A">
              <w:rPr>
                <w:rFonts w:cs="TheSans-B3LightItalic"/>
                <w:i/>
                <w:iCs/>
                <w:sz w:val="18"/>
                <w:szCs w:val="24"/>
                <w:lang w:val="en-US"/>
              </w:rPr>
              <w:t>Lutreolina crassicaudata</w:t>
            </w:r>
          </w:p>
          <w:p w:rsidR="00AC0852" w:rsidRPr="00E35F2A" w:rsidRDefault="00AC0852" w:rsidP="00E35F2A">
            <w:pPr>
              <w:autoSpaceDE w:val="0"/>
              <w:autoSpaceDN w:val="0"/>
              <w:adjustRightInd w:val="0"/>
              <w:rPr>
                <w:rFonts w:cs="TheSans-B3LightItalic"/>
                <w:i/>
                <w:iCs/>
                <w:sz w:val="18"/>
                <w:szCs w:val="24"/>
                <w:lang w:val="en-US"/>
              </w:rPr>
            </w:pPr>
            <w:r w:rsidRPr="00E35F2A">
              <w:rPr>
                <w:rFonts w:cs="TheSans-B3LightItalic"/>
                <w:i/>
                <w:iCs/>
                <w:sz w:val="18"/>
                <w:szCs w:val="24"/>
                <w:lang w:val="en-US"/>
              </w:rPr>
              <w:t>Cryptonanus chacoensis</w:t>
            </w:r>
          </w:p>
          <w:p w:rsidR="00AC0852" w:rsidRPr="00E35F2A" w:rsidRDefault="00AC0852" w:rsidP="00E35F2A">
            <w:pPr>
              <w:autoSpaceDE w:val="0"/>
              <w:autoSpaceDN w:val="0"/>
              <w:adjustRightInd w:val="0"/>
              <w:rPr>
                <w:rFonts w:cs="TheSans-B3LightItalic"/>
                <w:i/>
                <w:iCs/>
                <w:sz w:val="18"/>
                <w:szCs w:val="24"/>
                <w:lang w:val="en-US"/>
              </w:rPr>
            </w:pPr>
            <w:r w:rsidRPr="00E35F2A">
              <w:rPr>
                <w:rFonts w:cs="TheSans-B3LightItalic"/>
                <w:i/>
                <w:iCs/>
                <w:sz w:val="18"/>
                <w:szCs w:val="24"/>
                <w:lang w:val="en-US"/>
              </w:rPr>
              <w:t>Thylamys cinderella</w:t>
            </w:r>
          </w:p>
          <w:p w:rsidR="00AC0852" w:rsidRPr="00E35F2A" w:rsidRDefault="00AC0852" w:rsidP="00E35F2A">
            <w:pPr>
              <w:autoSpaceDE w:val="0"/>
              <w:autoSpaceDN w:val="0"/>
              <w:adjustRightInd w:val="0"/>
              <w:rPr>
                <w:rFonts w:cs="TheSans-B3LightItalic"/>
                <w:i/>
                <w:iCs/>
                <w:sz w:val="18"/>
                <w:szCs w:val="24"/>
                <w:lang w:val="en-US"/>
              </w:rPr>
            </w:pPr>
            <w:r w:rsidRPr="00E35F2A">
              <w:rPr>
                <w:rFonts w:cs="TheSans-B3LightItalic"/>
                <w:i/>
                <w:iCs/>
                <w:sz w:val="18"/>
                <w:szCs w:val="24"/>
                <w:lang w:val="en-US"/>
              </w:rPr>
              <w:t>Thylamys pusillus*</w:t>
            </w:r>
          </w:p>
          <w:p w:rsidR="00AC0852" w:rsidRPr="00E35F2A" w:rsidRDefault="00AC0852" w:rsidP="00E35F2A">
            <w:pPr>
              <w:tabs>
                <w:tab w:val="left" w:pos="538"/>
              </w:tabs>
              <w:autoSpaceDE w:val="0"/>
              <w:autoSpaceDN w:val="0"/>
              <w:adjustRightInd w:val="0"/>
              <w:rPr>
                <w:sz w:val="18"/>
                <w:szCs w:val="24"/>
                <w:lang w:val="en-US"/>
              </w:rPr>
            </w:pPr>
            <w:r w:rsidRPr="00E35F2A">
              <w:rPr>
                <w:rFonts w:cs="TheSans-B3LightItalic"/>
                <w:i/>
                <w:iCs/>
                <w:sz w:val="18"/>
                <w:szCs w:val="24"/>
                <w:lang w:val="en-US"/>
              </w:rPr>
              <w:t>Thylamys sponsorius</w:t>
            </w:r>
          </w:p>
        </w:tc>
      </w:tr>
      <w:tr w:rsidR="00AC0852" w:rsidRPr="00E35F2A" w:rsidTr="00E35F2A">
        <w:trPr>
          <w:jc w:val="center"/>
        </w:trPr>
        <w:tc>
          <w:tcPr>
            <w:tcW w:w="0" w:type="auto"/>
            <w:vMerge/>
            <w:vAlign w:val="center"/>
          </w:tcPr>
          <w:p w:rsidR="00AC0852" w:rsidRPr="00E35F2A" w:rsidRDefault="00AC0852" w:rsidP="00E35F2A">
            <w:pPr>
              <w:autoSpaceDE w:val="0"/>
              <w:autoSpaceDN w:val="0"/>
              <w:adjustRightInd w:val="0"/>
              <w:jc w:val="center"/>
              <w:rPr>
                <w:rFonts w:cs="TheSans-B6SemiBold"/>
                <w:bCs/>
                <w:sz w:val="24"/>
                <w:szCs w:val="24"/>
                <w:lang w:val="en-US"/>
              </w:rPr>
            </w:pPr>
          </w:p>
        </w:tc>
        <w:tc>
          <w:tcPr>
            <w:tcW w:w="0" w:type="auto"/>
            <w:vAlign w:val="center"/>
          </w:tcPr>
          <w:p w:rsidR="00AC0852" w:rsidRPr="00E35F2A" w:rsidRDefault="00AC0852" w:rsidP="00E35F2A">
            <w:pPr>
              <w:autoSpaceDE w:val="0"/>
              <w:autoSpaceDN w:val="0"/>
              <w:adjustRightInd w:val="0"/>
              <w:jc w:val="center"/>
              <w:rPr>
                <w:sz w:val="24"/>
                <w:szCs w:val="24"/>
              </w:rPr>
            </w:pPr>
            <w:r w:rsidRPr="00E35F2A">
              <w:rPr>
                <w:rFonts w:cs="TheSans-B6SemiBold"/>
                <w:bCs/>
                <w:sz w:val="24"/>
                <w:szCs w:val="24"/>
              </w:rPr>
              <w:t>Myrmecophagidae</w:t>
            </w:r>
          </w:p>
        </w:tc>
        <w:tc>
          <w:tcPr>
            <w:tcW w:w="0" w:type="auto"/>
            <w:vAlign w:val="center"/>
          </w:tcPr>
          <w:p w:rsidR="00AC0852" w:rsidRPr="00E35F2A" w:rsidRDefault="00AC0852" w:rsidP="00E35F2A">
            <w:pPr>
              <w:autoSpaceDE w:val="0"/>
              <w:autoSpaceDN w:val="0"/>
              <w:adjustRightInd w:val="0"/>
              <w:jc w:val="center"/>
              <w:rPr>
                <w:sz w:val="24"/>
                <w:szCs w:val="24"/>
              </w:rPr>
            </w:pPr>
          </w:p>
        </w:tc>
        <w:tc>
          <w:tcPr>
            <w:tcW w:w="0" w:type="auto"/>
            <w:vAlign w:val="center"/>
          </w:tcPr>
          <w:p w:rsidR="00AC0852" w:rsidRPr="00E35F2A" w:rsidRDefault="00AC0852" w:rsidP="00E35F2A">
            <w:pPr>
              <w:autoSpaceDE w:val="0"/>
              <w:autoSpaceDN w:val="0"/>
              <w:adjustRightInd w:val="0"/>
              <w:rPr>
                <w:rFonts w:cs="TheSans-B3LightItalic"/>
                <w:i/>
                <w:iCs/>
                <w:sz w:val="18"/>
                <w:szCs w:val="24"/>
              </w:rPr>
            </w:pPr>
            <w:r w:rsidRPr="00E35F2A">
              <w:rPr>
                <w:rFonts w:cs="TheSans-B3LightItalic"/>
                <w:i/>
                <w:iCs/>
                <w:sz w:val="18"/>
                <w:szCs w:val="24"/>
              </w:rPr>
              <w:t>Myrmecophaga tridactyla</w:t>
            </w:r>
          </w:p>
          <w:p w:rsidR="00AC0852" w:rsidRPr="00E35F2A" w:rsidRDefault="00AC0852" w:rsidP="00E35F2A">
            <w:pPr>
              <w:tabs>
                <w:tab w:val="left" w:pos="363"/>
              </w:tabs>
              <w:autoSpaceDE w:val="0"/>
              <w:autoSpaceDN w:val="0"/>
              <w:adjustRightInd w:val="0"/>
              <w:rPr>
                <w:sz w:val="18"/>
                <w:szCs w:val="24"/>
              </w:rPr>
            </w:pPr>
            <w:r w:rsidRPr="00E35F2A">
              <w:rPr>
                <w:rFonts w:cs="TheSans-B3LightItalic"/>
                <w:i/>
                <w:iCs/>
                <w:sz w:val="18"/>
                <w:szCs w:val="24"/>
              </w:rPr>
              <w:t>Tamandua tetradactyla</w:t>
            </w:r>
          </w:p>
        </w:tc>
      </w:tr>
      <w:tr w:rsidR="00AC0852" w:rsidRPr="00E35F2A" w:rsidTr="00E35F2A">
        <w:trPr>
          <w:jc w:val="center"/>
        </w:trPr>
        <w:tc>
          <w:tcPr>
            <w:tcW w:w="0" w:type="auto"/>
            <w:vAlign w:val="center"/>
          </w:tcPr>
          <w:p w:rsidR="00AC0852" w:rsidRPr="00E35F2A" w:rsidRDefault="005645FD" w:rsidP="00E35F2A">
            <w:pPr>
              <w:autoSpaceDE w:val="0"/>
              <w:autoSpaceDN w:val="0"/>
              <w:adjustRightInd w:val="0"/>
              <w:jc w:val="center"/>
              <w:rPr>
                <w:rFonts w:cs="TheSans-B6SemiBold"/>
                <w:bCs/>
                <w:sz w:val="24"/>
                <w:szCs w:val="24"/>
              </w:rPr>
            </w:pPr>
            <w:r w:rsidRPr="00E35F2A">
              <w:rPr>
                <w:rFonts w:cs="TheSans-B6SemiBold"/>
                <w:bCs/>
                <w:sz w:val="24"/>
                <w:szCs w:val="24"/>
                <w:lang w:val="en-US"/>
              </w:rPr>
              <w:t>CINGULATA</w:t>
            </w:r>
          </w:p>
        </w:tc>
        <w:tc>
          <w:tcPr>
            <w:tcW w:w="0" w:type="auto"/>
            <w:vAlign w:val="center"/>
          </w:tcPr>
          <w:p w:rsidR="00AC0852" w:rsidRPr="00E35F2A" w:rsidRDefault="00AC0852" w:rsidP="00E35F2A">
            <w:pPr>
              <w:autoSpaceDE w:val="0"/>
              <w:autoSpaceDN w:val="0"/>
              <w:adjustRightInd w:val="0"/>
              <w:jc w:val="center"/>
              <w:rPr>
                <w:rFonts w:cs="TheSans-B6SemiBold"/>
                <w:bCs/>
                <w:sz w:val="24"/>
                <w:szCs w:val="24"/>
              </w:rPr>
            </w:pPr>
            <w:r w:rsidRPr="00E35F2A">
              <w:rPr>
                <w:rFonts w:cs="TheSans-B6SemiBold"/>
                <w:bCs/>
                <w:sz w:val="24"/>
                <w:szCs w:val="24"/>
              </w:rPr>
              <w:t>Dasypodidae</w:t>
            </w:r>
          </w:p>
          <w:p w:rsidR="00AC0852" w:rsidRPr="00E35F2A" w:rsidRDefault="00AC0852" w:rsidP="00E35F2A">
            <w:pPr>
              <w:autoSpaceDE w:val="0"/>
              <w:autoSpaceDN w:val="0"/>
              <w:adjustRightInd w:val="0"/>
              <w:jc w:val="center"/>
              <w:rPr>
                <w:sz w:val="24"/>
                <w:szCs w:val="24"/>
              </w:rPr>
            </w:pPr>
          </w:p>
        </w:tc>
        <w:tc>
          <w:tcPr>
            <w:tcW w:w="0" w:type="auto"/>
            <w:vAlign w:val="center"/>
          </w:tcPr>
          <w:p w:rsidR="00AC0852" w:rsidRPr="00E35F2A" w:rsidRDefault="00AC0852" w:rsidP="00E35F2A">
            <w:pPr>
              <w:autoSpaceDE w:val="0"/>
              <w:autoSpaceDN w:val="0"/>
              <w:adjustRightInd w:val="0"/>
              <w:jc w:val="center"/>
              <w:rPr>
                <w:rFonts w:eastAsia="TheSans-B3Light" w:cs="TheSans-B3Light"/>
                <w:sz w:val="24"/>
                <w:szCs w:val="24"/>
              </w:rPr>
            </w:pPr>
            <w:r w:rsidRPr="00E35F2A">
              <w:rPr>
                <w:rFonts w:eastAsia="TheSans-B3Light" w:cs="TheSans-B3Light"/>
                <w:sz w:val="24"/>
                <w:szCs w:val="24"/>
              </w:rPr>
              <w:t>Dasypodinae</w:t>
            </w:r>
          </w:p>
          <w:p w:rsidR="00E35F2A" w:rsidRPr="00E35F2A" w:rsidRDefault="00E35F2A" w:rsidP="00E35F2A">
            <w:pPr>
              <w:autoSpaceDE w:val="0"/>
              <w:autoSpaceDN w:val="0"/>
              <w:adjustRightInd w:val="0"/>
              <w:jc w:val="center"/>
              <w:rPr>
                <w:rFonts w:eastAsia="TheSans-B3Light" w:cs="TheSans-B3Light"/>
                <w:sz w:val="24"/>
                <w:szCs w:val="24"/>
              </w:rPr>
            </w:pPr>
            <w:r w:rsidRPr="00E35F2A">
              <w:rPr>
                <w:rFonts w:eastAsia="TheSans-B3Light" w:cs="TheSans-B3Light"/>
                <w:sz w:val="24"/>
                <w:szCs w:val="24"/>
              </w:rPr>
              <w:t>Euphractinae</w:t>
            </w:r>
          </w:p>
          <w:p w:rsidR="00AC0852" w:rsidRPr="00E35F2A" w:rsidRDefault="00AC0852" w:rsidP="00E35F2A">
            <w:pPr>
              <w:autoSpaceDE w:val="0"/>
              <w:autoSpaceDN w:val="0"/>
              <w:adjustRightInd w:val="0"/>
              <w:jc w:val="center"/>
              <w:rPr>
                <w:rFonts w:eastAsia="TheSans-B3Light" w:cs="TheSans-B3Light"/>
                <w:sz w:val="24"/>
                <w:szCs w:val="24"/>
              </w:rPr>
            </w:pPr>
            <w:r w:rsidRPr="00E35F2A">
              <w:rPr>
                <w:rFonts w:eastAsia="TheSans-B3Light" w:cs="TheSans-B3Light"/>
                <w:sz w:val="24"/>
                <w:szCs w:val="24"/>
              </w:rPr>
              <w:t>Tolypeutinae</w:t>
            </w:r>
          </w:p>
        </w:tc>
        <w:tc>
          <w:tcPr>
            <w:tcW w:w="0" w:type="auto"/>
            <w:vAlign w:val="center"/>
          </w:tcPr>
          <w:p w:rsidR="00AC0852" w:rsidRPr="00831CAB" w:rsidRDefault="00AC0852" w:rsidP="00E35F2A">
            <w:pPr>
              <w:autoSpaceDE w:val="0"/>
              <w:autoSpaceDN w:val="0"/>
              <w:adjustRightInd w:val="0"/>
              <w:rPr>
                <w:rFonts w:cs="TheSans-B3LightItalic"/>
                <w:i/>
                <w:iCs/>
                <w:sz w:val="18"/>
                <w:szCs w:val="24"/>
                <w:lang w:val="en-US"/>
              </w:rPr>
            </w:pPr>
            <w:r w:rsidRPr="00831CAB">
              <w:rPr>
                <w:rFonts w:cs="TheSans-B3LightItalic"/>
                <w:i/>
                <w:iCs/>
                <w:sz w:val="18"/>
                <w:szCs w:val="24"/>
                <w:lang w:val="en-US"/>
              </w:rPr>
              <w:t>Dasypus novemcinctus</w:t>
            </w:r>
          </w:p>
          <w:p w:rsidR="00AC0852" w:rsidRPr="00831CAB" w:rsidRDefault="00AC0852" w:rsidP="00E35F2A">
            <w:pPr>
              <w:autoSpaceDE w:val="0"/>
              <w:autoSpaceDN w:val="0"/>
              <w:adjustRightInd w:val="0"/>
              <w:rPr>
                <w:rFonts w:cs="TheSans-B3LightItalic"/>
                <w:i/>
                <w:iCs/>
                <w:sz w:val="18"/>
                <w:szCs w:val="24"/>
                <w:lang w:val="en-US"/>
              </w:rPr>
            </w:pPr>
            <w:r w:rsidRPr="00831CAB">
              <w:rPr>
                <w:rFonts w:cs="TheSans-B3LightItalic"/>
                <w:i/>
                <w:iCs/>
                <w:sz w:val="18"/>
                <w:szCs w:val="24"/>
                <w:lang w:val="en-US"/>
              </w:rPr>
              <w:t>Dasypus yepesi</w:t>
            </w:r>
          </w:p>
          <w:p w:rsidR="00AC0852" w:rsidRPr="00831CAB" w:rsidRDefault="00AC0852" w:rsidP="00E35F2A">
            <w:pPr>
              <w:autoSpaceDE w:val="0"/>
              <w:autoSpaceDN w:val="0"/>
              <w:adjustRightInd w:val="0"/>
              <w:rPr>
                <w:rFonts w:cs="TheSans-B3LightItalic"/>
                <w:i/>
                <w:iCs/>
                <w:sz w:val="18"/>
                <w:szCs w:val="24"/>
                <w:lang w:val="en-US"/>
              </w:rPr>
            </w:pPr>
            <w:r w:rsidRPr="00831CAB">
              <w:rPr>
                <w:rFonts w:cs="TheSans-B3LightItalic"/>
                <w:i/>
                <w:iCs/>
                <w:sz w:val="18"/>
                <w:szCs w:val="24"/>
                <w:lang w:val="en-US"/>
              </w:rPr>
              <w:t>Calyptophractus retusus*</w:t>
            </w:r>
          </w:p>
          <w:p w:rsidR="00AC0852" w:rsidRPr="00E35F2A" w:rsidRDefault="00AC0852" w:rsidP="00E35F2A">
            <w:pPr>
              <w:tabs>
                <w:tab w:val="left" w:pos="764"/>
              </w:tabs>
              <w:autoSpaceDE w:val="0"/>
              <w:autoSpaceDN w:val="0"/>
              <w:adjustRightInd w:val="0"/>
              <w:rPr>
                <w:sz w:val="18"/>
                <w:szCs w:val="24"/>
              </w:rPr>
            </w:pPr>
            <w:r w:rsidRPr="00E35F2A">
              <w:rPr>
                <w:rFonts w:cs="TheSans-B3LightItalic"/>
                <w:i/>
                <w:iCs/>
                <w:sz w:val="18"/>
                <w:szCs w:val="24"/>
              </w:rPr>
              <w:t>Tolypeutes matacus</w:t>
            </w:r>
          </w:p>
        </w:tc>
      </w:tr>
      <w:tr w:rsidR="005645FD" w:rsidRPr="00E35F2A" w:rsidTr="00DE098E">
        <w:trPr>
          <w:trHeight w:val="809"/>
          <w:jc w:val="center"/>
        </w:trPr>
        <w:tc>
          <w:tcPr>
            <w:tcW w:w="0" w:type="auto"/>
            <w:vAlign w:val="center"/>
          </w:tcPr>
          <w:p w:rsidR="005645FD" w:rsidRPr="00E35F2A" w:rsidRDefault="005645FD" w:rsidP="00E35F2A">
            <w:pPr>
              <w:autoSpaceDE w:val="0"/>
              <w:autoSpaceDN w:val="0"/>
              <w:adjustRightInd w:val="0"/>
              <w:jc w:val="center"/>
              <w:rPr>
                <w:rFonts w:cs="TheSans-B6SemiBold"/>
                <w:bCs/>
                <w:sz w:val="24"/>
                <w:szCs w:val="24"/>
                <w:lang w:val="en-US"/>
              </w:rPr>
            </w:pPr>
            <w:r w:rsidRPr="00E35F2A">
              <w:rPr>
                <w:rFonts w:cs="TheSans-B6SemiBold"/>
                <w:bCs/>
                <w:sz w:val="24"/>
                <w:szCs w:val="24"/>
                <w:lang w:val="en-US"/>
              </w:rPr>
              <w:t>CHIROPTERA</w:t>
            </w:r>
          </w:p>
        </w:tc>
        <w:tc>
          <w:tcPr>
            <w:tcW w:w="0" w:type="auto"/>
            <w:vAlign w:val="center"/>
          </w:tcPr>
          <w:p w:rsidR="005645FD" w:rsidRPr="00E35F2A" w:rsidRDefault="005645FD" w:rsidP="00E35F2A">
            <w:pPr>
              <w:autoSpaceDE w:val="0"/>
              <w:autoSpaceDN w:val="0"/>
              <w:adjustRightInd w:val="0"/>
              <w:jc w:val="center"/>
              <w:rPr>
                <w:rFonts w:cs="TheSans-B6SemiBold"/>
                <w:bCs/>
                <w:sz w:val="24"/>
                <w:szCs w:val="24"/>
                <w:lang w:val="en-US"/>
              </w:rPr>
            </w:pPr>
            <w:r w:rsidRPr="00E35F2A">
              <w:rPr>
                <w:rFonts w:cs="TheSans-B6SemiBold"/>
                <w:bCs/>
                <w:sz w:val="24"/>
                <w:szCs w:val="24"/>
                <w:lang w:val="en-US"/>
              </w:rPr>
              <w:t>Noctilionodae</w:t>
            </w:r>
          </w:p>
          <w:p w:rsidR="005645FD" w:rsidRPr="00E35F2A" w:rsidRDefault="005645FD" w:rsidP="00E35F2A">
            <w:pPr>
              <w:autoSpaceDE w:val="0"/>
              <w:autoSpaceDN w:val="0"/>
              <w:adjustRightInd w:val="0"/>
              <w:jc w:val="center"/>
              <w:rPr>
                <w:rFonts w:cs="TheSans-B6SemiBold"/>
                <w:bCs/>
                <w:sz w:val="24"/>
                <w:szCs w:val="24"/>
                <w:lang w:val="en-US"/>
              </w:rPr>
            </w:pPr>
            <w:r w:rsidRPr="00E35F2A">
              <w:rPr>
                <w:rFonts w:cs="TheSans-B6SemiBold"/>
                <w:bCs/>
                <w:sz w:val="24"/>
                <w:szCs w:val="24"/>
                <w:lang w:val="en-US"/>
              </w:rPr>
              <w:t>Phyllostomidae</w:t>
            </w:r>
          </w:p>
          <w:p w:rsidR="00E35F2A" w:rsidRPr="00E35F2A" w:rsidRDefault="00E35F2A" w:rsidP="00E35F2A">
            <w:pPr>
              <w:autoSpaceDE w:val="0"/>
              <w:autoSpaceDN w:val="0"/>
              <w:adjustRightInd w:val="0"/>
              <w:jc w:val="center"/>
              <w:rPr>
                <w:rFonts w:cs="TheSans-B6SemiBold"/>
                <w:bCs/>
                <w:sz w:val="24"/>
                <w:szCs w:val="24"/>
              </w:rPr>
            </w:pPr>
            <w:r w:rsidRPr="00E35F2A">
              <w:rPr>
                <w:rFonts w:cs="TheSans-B6SemiBold"/>
                <w:bCs/>
                <w:sz w:val="24"/>
                <w:szCs w:val="24"/>
              </w:rPr>
              <w:t>Vespertilionidae</w:t>
            </w:r>
          </w:p>
          <w:p w:rsidR="005645FD" w:rsidRPr="00E35F2A" w:rsidRDefault="005645FD" w:rsidP="00E35F2A">
            <w:pPr>
              <w:autoSpaceDE w:val="0"/>
              <w:autoSpaceDN w:val="0"/>
              <w:adjustRightInd w:val="0"/>
              <w:jc w:val="center"/>
              <w:rPr>
                <w:rFonts w:cs="TheSans-B6SemiBold"/>
                <w:bCs/>
                <w:sz w:val="24"/>
                <w:szCs w:val="24"/>
              </w:rPr>
            </w:pPr>
            <w:r w:rsidRPr="00E35F2A">
              <w:rPr>
                <w:rFonts w:cs="TheSans-B6SemiBold"/>
                <w:bCs/>
                <w:sz w:val="24"/>
                <w:szCs w:val="24"/>
              </w:rPr>
              <w:t>Molossidae</w:t>
            </w:r>
          </w:p>
        </w:tc>
        <w:tc>
          <w:tcPr>
            <w:tcW w:w="0" w:type="auto"/>
            <w:vAlign w:val="center"/>
          </w:tcPr>
          <w:p w:rsidR="005645FD" w:rsidRPr="00E35F2A" w:rsidRDefault="005645FD" w:rsidP="00E35F2A">
            <w:pPr>
              <w:autoSpaceDE w:val="0"/>
              <w:autoSpaceDN w:val="0"/>
              <w:adjustRightInd w:val="0"/>
              <w:jc w:val="center"/>
              <w:rPr>
                <w:rFonts w:eastAsia="TheSans-B3Light" w:cs="TheSans-B3Light"/>
                <w:sz w:val="24"/>
                <w:szCs w:val="24"/>
              </w:rPr>
            </w:pPr>
            <w:r w:rsidRPr="00E35F2A">
              <w:rPr>
                <w:rFonts w:eastAsia="TheSans-B3Light" w:cs="TheSans-B3Light"/>
                <w:sz w:val="24"/>
                <w:szCs w:val="24"/>
              </w:rPr>
              <w:t>Phyllostominae</w:t>
            </w:r>
          </w:p>
          <w:p w:rsidR="005645FD" w:rsidRPr="00E35F2A" w:rsidRDefault="005645FD" w:rsidP="00E35F2A">
            <w:pPr>
              <w:autoSpaceDE w:val="0"/>
              <w:autoSpaceDN w:val="0"/>
              <w:adjustRightInd w:val="0"/>
              <w:jc w:val="center"/>
              <w:rPr>
                <w:rFonts w:eastAsia="TheSans-B3Light" w:cs="TheSans-B3Light"/>
                <w:sz w:val="24"/>
                <w:szCs w:val="24"/>
              </w:rPr>
            </w:pPr>
            <w:r w:rsidRPr="00E35F2A">
              <w:rPr>
                <w:rFonts w:eastAsia="TheSans-B3Light" w:cs="TheSans-B3Light"/>
                <w:sz w:val="24"/>
                <w:szCs w:val="24"/>
              </w:rPr>
              <w:t>Glossophaginae</w:t>
            </w:r>
          </w:p>
          <w:p w:rsidR="00E35F2A" w:rsidRPr="00E35F2A" w:rsidRDefault="00E35F2A" w:rsidP="00E35F2A">
            <w:pPr>
              <w:autoSpaceDE w:val="0"/>
              <w:autoSpaceDN w:val="0"/>
              <w:adjustRightInd w:val="0"/>
              <w:jc w:val="center"/>
              <w:rPr>
                <w:rFonts w:eastAsia="TheSans-B3Light" w:cs="TheSans-B3Light"/>
                <w:sz w:val="24"/>
                <w:szCs w:val="24"/>
              </w:rPr>
            </w:pPr>
            <w:r w:rsidRPr="00E35F2A">
              <w:rPr>
                <w:rFonts w:eastAsia="TheSans-B3Light" w:cs="TheSans-B3Light"/>
                <w:sz w:val="24"/>
                <w:szCs w:val="24"/>
              </w:rPr>
              <w:t>Stenodermatinae</w:t>
            </w:r>
          </w:p>
          <w:p w:rsidR="005645FD" w:rsidRPr="00E35F2A" w:rsidRDefault="005645FD" w:rsidP="00E35F2A">
            <w:pPr>
              <w:autoSpaceDE w:val="0"/>
              <w:autoSpaceDN w:val="0"/>
              <w:adjustRightInd w:val="0"/>
              <w:jc w:val="center"/>
              <w:rPr>
                <w:rFonts w:eastAsia="TheSans-B3Light" w:cs="TheSans-B3Light"/>
                <w:sz w:val="24"/>
                <w:szCs w:val="24"/>
              </w:rPr>
            </w:pPr>
            <w:r w:rsidRPr="00E35F2A">
              <w:rPr>
                <w:rFonts w:eastAsia="TheSans-B3Light" w:cs="TheSans-B3Light"/>
                <w:sz w:val="24"/>
                <w:szCs w:val="24"/>
              </w:rPr>
              <w:t>Desmodontinae</w:t>
            </w:r>
          </w:p>
        </w:tc>
        <w:tc>
          <w:tcPr>
            <w:tcW w:w="0" w:type="auto"/>
            <w:vAlign w:val="center"/>
          </w:tcPr>
          <w:p w:rsidR="005645FD" w:rsidRPr="00E35F2A" w:rsidRDefault="005645FD" w:rsidP="00E35F2A">
            <w:pPr>
              <w:autoSpaceDE w:val="0"/>
              <w:autoSpaceDN w:val="0"/>
              <w:adjustRightInd w:val="0"/>
              <w:rPr>
                <w:rFonts w:cs="TheSans-B3LightItalic"/>
                <w:i/>
                <w:iCs/>
                <w:sz w:val="18"/>
                <w:szCs w:val="24"/>
                <w:lang w:val="en-US"/>
              </w:rPr>
            </w:pPr>
            <w:r w:rsidRPr="00E35F2A">
              <w:rPr>
                <w:rFonts w:cs="TheSans-B3LightItalic"/>
                <w:i/>
                <w:iCs/>
                <w:sz w:val="18"/>
                <w:szCs w:val="24"/>
                <w:lang w:val="en-US"/>
              </w:rPr>
              <w:t>Noctilio leporinus</w:t>
            </w:r>
          </w:p>
          <w:p w:rsidR="005645FD" w:rsidRPr="00E35F2A" w:rsidRDefault="005645FD" w:rsidP="00E35F2A">
            <w:pPr>
              <w:autoSpaceDE w:val="0"/>
              <w:autoSpaceDN w:val="0"/>
              <w:adjustRightInd w:val="0"/>
              <w:rPr>
                <w:rFonts w:cs="TheSans-B3LightItalic"/>
                <w:i/>
                <w:iCs/>
                <w:sz w:val="18"/>
                <w:szCs w:val="24"/>
                <w:lang w:val="en-US"/>
              </w:rPr>
            </w:pPr>
            <w:r w:rsidRPr="00E35F2A">
              <w:rPr>
                <w:rFonts w:cs="TheSans-B3LightItalic"/>
                <w:i/>
                <w:iCs/>
                <w:sz w:val="18"/>
                <w:szCs w:val="24"/>
                <w:lang w:val="en-US"/>
              </w:rPr>
              <w:t>Chrotopterus auritus</w:t>
            </w:r>
          </w:p>
          <w:p w:rsidR="005645FD" w:rsidRPr="00E35F2A" w:rsidRDefault="005645FD" w:rsidP="00E35F2A">
            <w:pPr>
              <w:autoSpaceDE w:val="0"/>
              <w:autoSpaceDN w:val="0"/>
              <w:adjustRightInd w:val="0"/>
              <w:rPr>
                <w:rFonts w:eastAsia="TheSans-B3Light" w:cs="TheSans-B3Light"/>
                <w:sz w:val="18"/>
                <w:szCs w:val="24"/>
                <w:lang w:val="en-US"/>
              </w:rPr>
            </w:pPr>
            <w:r w:rsidRPr="00E35F2A">
              <w:rPr>
                <w:rFonts w:cs="TheSans-B3LightItalic"/>
                <w:i/>
                <w:iCs/>
                <w:sz w:val="18"/>
                <w:szCs w:val="24"/>
                <w:lang w:val="en-US"/>
              </w:rPr>
              <w:t xml:space="preserve">Micronycteris </w:t>
            </w:r>
            <w:r w:rsidRPr="00E35F2A">
              <w:rPr>
                <w:rFonts w:eastAsia="TheSans-B3Light" w:cs="TheSans-B3Light"/>
                <w:sz w:val="18"/>
                <w:szCs w:val="24"/>
                <w:lang w:val="en-US"/>
              </w:rPr>
              <w:t>sp.</w:t>
            </w:r>
          </w:p>
          <w:p w:rsidR="005645FD" w:rsidRPr="00831CAB" w:rsidRDefault="005645FD" w:rsidP="00E35F2A">
            <w:pPr>
              <w:autoSpaceDE w:val="0"/>
              <w:autoSpaceDN w:val="0"/>
              <w:adjustRightInd w:val="0"/>
              <w:rPr>
                <w:rFonts w:cs="TheSans-B3LightItalic"/>
                <w:i/>
                <w:iCs/>
                <w:sz w:val="18"/>
                <w:szCs w:val="24"/>
              </w:rPr>
            </w:pPr>
            <w:r w:rsidRPr="00831CAB">
              <w:rPr>
                <w:rFonts w:cs="TheSans-B3LightItalic"/>
                <w:i/>
                <w:iCs/>
                <w:sz w:val="18"/>
                <w:szCs w:val="24"/>
              </w:rPr>
              <w:t>Anoura caudifer</w:t>
            </w:r>
          </w:p>
          <w:p w:rsidR="005645FD" w:rsidRPr="00831CAB" w:rsidRDefault="005645FD" w:rsidP="00E35F2A">
            <w:pPr>
              <w:autoSpaceDE w:val="0"/>
              <w:autoSpaceDN w:val="0"/>
              <w:adjustRightInd w:val="0"/>
              <w:rPr>
                <w:rFonts w:cs="TheSans-B3LightItalic"/>
                <w:i/>
                <w:iCs/>
                <w:sz w:val="18"/>
                <w:szCs w:val="24"/>
              </w:rPr>
            </w:pPr>
            <w:r w:rsidRPr="00831CAB">
              <w:rPr>
                <w:rFonts w:cs="TheSans-B3LightItalic"/>
                <w:i/>
                <w:iCs/>
                <w:sz w:val="18"/>
                <w:szCs w:val="24"/>
              </w:rPr>
              <w:t>Glossophaga soricina</w:t>
            </w:r>
          </w:p>
          <w:p w:rsidR="005645FD" w:rsidRPr="00831CAB" w:rsidRDefault="005645FD" w:rsidP="00E35F2A">
            <w:pPr>
              <w:autoSpaceDE w:val="0"/>
              <w:autoSpaceDN w:val="0"/>
              <w:adjustRightInd w:val="0"/>
              <w:rPr>
                <w:rFonts w:cs="TheSans-B3LightItalic"/>
                <w:i/>
                <w:iCs/>
                <w:sz w:val="18"/>
                <w:szCs w:val="24"/>
              </w:rPr>
            </w:pPr>
            <w:r w:rsidRPr="00831CAB">
              <w:rPr>
                <w:rFonts w:cs="TheSans-B3LightItalic"/>
                <w:i/>
                <w:iCs/>
                <w:sz w:val="18"/>
                <w:szCs w:val="24"/>
              </w:rPr>
              <w:t>Artibeus planirostris</w:t>
            </w:r>
          </w:p>
          <w:p w:rsidR="005645FD" w:rsidRPr="00E35F2A" w:rsidRDefault="005645FD" w:rsidP="00E35F2A">
            <w:pPr>
              <w:autoSpaceDE w:val="0"/>
              <w:autoSpaceDN w:val="0"/>
              <w:adjustRightInd w:val="0"/>
              <w:rPr>
                <w:rFonts w:cs="TheSans-B3LightItalic"/>
                <w:i/>
                <w:iCs/>
                <w:sz w:val="18"/>
                <w:szCs w:val="24"/>
              </w:rPr>
            </w:pPr>
            <w:r w:rsidRPr="00E35F2A">
              <w:rPr>
                <w:rFonts w:cs="TheSans-B3LightItalic"/>
                <w:i/>
                <w:iCs/>
                <w:sz w:val="18"/>
                <w:szCs w:val="24"/>
              </w:rPr>
              <w:t>Histiotus laephotis</w:t>
            </w:r>
          </w:p>
          <w:p w:rsidR="005645FD" w:rsidRPr="00E35F2A" w:rsidRDefault="005645FD" w:rsidP="00E35F2A">
            <w:pPr>
              <w:autoSpaceDE w:val="0"/>
              <w:autoSpaceDN w:val="0"/>
              <w:adjustRightInd w:val="0"/>
              <w:rPr>
                <w:rFonts w:cs="TheSans-B3LightItalic"/>
                <w:i/>
                <w:iCs/>
                <w:sz w:val="18"/>
                <w:szCs w:val="24"/>
              </w:rPr>
            </w:pPr>
            <w:r w:rsidRPr="00E35F2A">
              <w:rPr>
                <w:rFonts w:cs="TheSans-B3LightItalic"/>
                <w:i/>
                <w:iCs/>
                <w:sz w:val="18"/>
                <w:szCs w:val="24"/>
              </w:rPr>
              <w:t>Histiotus macrotus</w:t>
            </w:r>
          </w:p>
          <w:p w:rsidR="005645FD" w:rsidRPr="00E35F2A" w:rsidRDefault="005645FD" w:rsidP="00E35F2A">
            <w:pPr>
              <w:autoSpaceDE w:val="0"/>
              <w:autoSpaceDN w:val="0"/>
              <w:adjustRightInd w:val="0"/>
              <w:rPr>
                <w:rFonts w:cs="TheSans-B3LightItalic"/>
                <w:i/>
                <w:iCs/>
                <w:sz w:val="18"/>
                <w:szCs w:val="24"/>
              </w:rPr>
            </w:pPr>
            <w:r w:rsidRPr="00E35F2A">
              <w:rPr>
                <w:rFonts w:cs="TheSans-B3LightItalic"/>
                <w:i/>
                <w:iCs/>
                <w:sz w:val="18"/>
                <w:szCs w:val="24"/>
              </w:rPr>
              <w:t>Histiotus velatus</w:t>
            </w:r>
          </w:p>
          <w:p w:rsidR="005645FD" w:rsidRPr="00E35F2A" w:rsidRDefault="005645FD" w:rsidP="00E35F2A">
            <w:pPr>
              <w:autoSpaceDE w:val="0"/>
              <w:autoSpaceDN w:val="0"/>
              <w:adjustRightInd w:val="0"/>
              <w:rPr>
                <w:rFonts w:cs="TheSans-B3LightItalic"/>
                <w:i/>
                <w:iCs/>
                <w:sz w:val="18"/>
                <w:szCs w:val="24"/>
              </w:rPr>
            </w:pPr>
            <w:r w:rsidRPr="00E35F2A">
              <w:rPr>
                <w:rFonts w:cs="TheSans-B3LightItalic"/>
                <w:i/>
                <w:iCs/>
                <w:sz w:val="18"/>
                <w:szCs w:val="24"/>
              </w:rPr>
              <w:t>Lasiurus blossevillii</w:t>
            </w:r>
          </w:p>
          <w:p w:rsidR="005645FD" w:rsidRPr="00E35F2A" w:rsidRDefault="005645FD" w:rsidP="00E35F2A">
            <w:pPr>
              <w:autoSpaceDE w:val="0"/>
              <w:autoSpaceDN w:val="0"/>
              <w:adjustRightInd w:val="0"/>
              <w:rPr>
                <w:rFonts w:cs="TheSans-B3LightItalic"/>
                <w:i/>
                <w:iCs/>
                <w:sz w:val="18"/>
                <w:szCs w:val="24"/>
              </w:rPr>
            </w:pPr>
            <w:r w:rsidRPr="00E35F2A">
              <w:rPr>
                <w:rFonts w:cs="TheSans-B3LightItalic"/>
                <w:i/>
                <w:iCs/>
                <w:sz w:val="18"/>
                <w:szCs w:val="24"/>
              </w:rPr>
              <w:t>Myotis riparius</w:t>
            </w:r>
          </w:p>
          <w:p w:rsidR="005645FD" w:rsidRPr="00831CAB" w:rsidRDefault="005645FD" w:rsidP="00E35F2A">
            <w:pPr>
              <w:autoSpaceDE w:val="0"/>
              <w:autoSpaceDN w:val="0"/>
              <w:adjustRightInd w:val="0"/>
              <w:rPr>
                <w:rFonts w:cs="TheSans-B3LightItalic"/>
                <w:i/>
                <w:iCs/>
                <w:sz w:val="18"/>
                <w:szCs w:val="24"/>
              </w:rPr>
            </w:pPr>
            <w:r w:rsidRPr="00831CAB">
              <w:rPr>
                <w:rFonts w:cs="TheSans-B3LightItalic"/>
                <w:i/>
                <w:iCs/>
                <w:sz w:val="18"/>
                <w:szCs w:val="24"/>
              </w:rPr>
              <w:t>Cynomops planirostris</w:t>
            </w:r>
          </w:p>
          <w:p w:rsidR="005645FD" w:rsidRPr="00831CAB" w:rsidRDefault="005645FD" w:rsidP="00E35F2A">
            <w:pPr>
              <w:autoSpaceDE w:val="0"/>
              <w:autoSpaceDN w:val="0"/>
              <w:adjustRightInd w:val="0"/>
              <w:rPr>
                <w:rFonts w:cs="TheSans-B3LightItalic"/>
                <w:i/>
                <w:iCs/>
                <w:sz w:val="18"/>
                <w:szCs w:val="24"/>
              </w:rPr>
            </w:pPr>
            <w:r w:rsidRPr="00831CAB">
              <w:rPr>
                <w:rFonts w:cs="TheSans-B3LightItalic"/>
                <w:i/>
                <w:iCs/>
                <w:sz w:val="18"/>
                <w:szCs w:val="24"/>
              </w:rPr>
              <w:t>Eumops dabbenei</w:t>
            </w:r>
          </w:p>
          <w:p w:rsidR="005645FD" w:rsidRPr="00831CAB" w:rsidRDefault="005645FD" w:rsidP="00E35F2A">
            <w:pPr>
              <w:autoSpaceDE w:val="0"/>
              <w:autoSpaceDN w:val="0"/>
              <w:adjustRightInd w:val="0"/>
              <w:rPr>
                <w:rFonts w:cs="TheSans-B3LightItalic"/>
                <w:i/>
                <w:iCs/>
                <w:sz w:val="18"/>
                <w:szCs w:val="24"/>
              </w:rPr>
            </w:pPr>
            <w:r w:rsidRPr="00831CAB">
              <w:rPr>
                <w:rFonts w:cs="TheSans-B3LightItalic"/>
                <w:i/>
                <w:iCs/>
                <w:sz w:val="18"/>
                <w:szCs w:val="24"/>
              </w:rPr>
              <w:t>Molossus rufus</w:t>
            </w:r>
          </w:p>
          <w:p w:rsidR="005645FD" w:rsidRPr="00831CAB" w:rsidRDefault="005645FD" w:rsidP="00E35F2A">
            <w:pPr>
              <w:autoSpaceDE w:val="0"/>
              <w:autoSpaceDN w:val="0"/>
              <w:adjustRightInd w:val="0"/>
              <w:rPr>
                <w:rFonts w:cs="TheSans-B3LightItalic"/>
                <w:i/>
                <w:iCs/>
                <w:sz w:val="18"/>
                <w:szCs w:val="24"/>
              </w:rPr>
            </w:pPr>
            <w:r w:rsidRPr="00831CAB">
              <w:rPr>
                <w:rFonts w:cs="TheSans-B3LightItalic"/>
                <w:i/>
                <w:iCs/>
                <w:sz w:val="18"/>
                <w:szCs w:val="24"/>
              </w:rPr>
              <w:lastRenderedPageBreak/>
              <w:t>Molossus molossus</w:t>
            </w:r>
          </w:p>
          <w:p w:rsidR="005645FD" w:rsidRPr="00831CAB" w:rsidRDefault="005645FD" w:rsidP="00E35F2A">
            <w:pPr>
              <w:autoSpaceDE w:val="0"/>
              <w:autoSpaceDN w:val="0"/>
              <w:adjustRightInd w:val="0"/>
              <w:rPr>
                <w:rFonts w:cs="TheSans-B3LightItalic"/>
                <w:i/>
                <w:iCs/>
                <w:sz w:val="18"/>
                <w:szCs w:val="24"/>
              </w:rPr>
            </w:pPr>
            <w:r w:rsidRPr="00831CAB">
              <w:rPr>
                <w:rFonts w:cs="TheSans-B3LightItalic"/>
                <w:i/>
                <w:iCs/>
                <w:sz w:val="18"/>
                <w:szCs w:val="24"/>
              </w:rPr>
              <w:t>Nyctinomops laticaudatus</w:t>
            </w:r>
          </w:p>
          <w:p w:rsidR="007D5AC1" w:rsidRDefault="005645FD" w:rsidP="00E35F2A">
            <w:pPr>
              <w:autoSpaceDE w:val="0"/>
              <w:autoSpaceDN w:val="0"/>
              <w:adjustRightInd w:val="0"/>
              <w:rPr>
                <w:rFonts w:cs="TheSans-B3LightItalic"/>
                <w:i/>
                <w:iCs/>
                <w:sz w:val="18"/>
                <w:szCs w:val="24"/>
              </w:rPr>
            </w:pPr>
            <w:r w:rsidRPr="00E35F2A">
              <w:rPr>
                <w:rFonts w:cs="TheSans-B3LightItalic"/>
                <w:i/>
                <w:iCs/>
                <w:sz w:val="18"/>
                <w:szCs w:val="24"/>
              </w:rPr>
              <w:t>Tadarida brasiliensis</w:t>
            </w:r>
          </w:p>
          <w:p w:rsidR="005645FD" w:rsidRPr="007D5AC1" w:rsidRDefault="005645FD" w:rsidP="007D5AC1">
            <w:pPr>
              <w:rPr>
                <w:rFonts w:cs="TheSans-B3LightItalic"/>
                <w:sz w:val="18"/>
                <w:szCs w:val="24"/>
              </w:rPr>
            </w:pPr>
          </w:p>
        </w:tc>
      </w:tr>
      <w:tr w:rsidR="00AC0852" w:rsidRPr="00E35F2A" w:rsidTr="00E35F2A">
        <w:trPr>
          <w:jc w:val="center"/>
        </w:trPr>
        <w:tc>
          <w:tcPr>
            <w:tcW w:w="0" w:type="auto"/>
            <w:vAlign w:val="center"/>
          </w:tcPr>
          <w:p w:rsidR="00AC0852" w:rsidRPr="00E35F2A" w:rsidRDefault="005645FD" w:rsidP="00E35F2A">
            <w:pPr>
              <w:autoSpaceDE w:val="0"/>
              <w:autoSpaceDN w:val="0"/>
              <w:adjustRightInd w:val="0"/>
              <w:jc w:val="center"/>
              <w:rPr>
                <w:sz w:val="24"/>
                <w:szCs w:val="24"/>
              </w:rPr>
            </w:pPr>
            <w:r w:rsidRPr="00E35F2A">
              <w:rPr>
                <w:sz w:val="24"/>
                <w:szCs w:val="24"/>
              </w:rPr>
              <w:lastRenderedPageBreak/>
              <w:t>PRIMATES</w:t>
            </w:r>
          </w:p>
        </w:tc>
        <w:tc>
          <w:tcPr>
            <w:tcW w:w="0" w:type="auto"/>
            <w:vAlign w:val="center"/>
          </w:tcPr>
          <w:p w:rsidR="00AC0852" w:rsidRPr="00E35F2A" w:rsidRDefault="005645FD" w:rsidP="00E35F2A">
            <w:pPr>
              <w:autoSpaceDE w:val="0"/>
              <w:autoSpaceDN w:val="0"/>
              <w:adjustRightInd w:val="0"/>
              <w:jc w:val="center"/>
              <w:rPr>
                <w:sz w:val="24"/>
                <w:szCs w:val="24"/>
              </w:rPr>
            </w:pPr>
            <w:r w:rsidRPr="00E35F2A">
              <w:rPr>
                <w:sz w:val="24"/>
                <w:szCs w:val="24"/>
              </w:rPr>
              <w:t>Cebidae</w:t>
            </w:r>
          </w:p>
        </w:tc>
        <w:tc>
          <w:tcPr>
            <w:tcW w:w="0" w:type="auto"/>
            <w:vAlign w:val="center"/>
          </w:tcPr>
          <w:p w:rsidR="00AC0852" w:rsidRPr="00E35F2A" w:rsidRDefault="00AC0852" w:rsidP="00E35F2A">
            <w:pPr>
              <w:autoSpaceDE w:val="0"/>
              <w:autoSpaceDN w:val="0"/>
              <w:adjustRightInd w:val="0"/>
              <w:jc w:val="center"/>
              <w:rPr>
                <w:sz w:val="24"/>
                <w:szCs w:val="24"/>
              </w:rPr>
            </w:pPr>
          </w:p>
        </w:tc>
        <w:tc>
          <w:tcPr>
            <w:tcW w:w="0" w:type="auto"/>
            <w:vAlign w:val="center"/>
          </w:tcPr>
          <w:p w:rsidR="00AC0852" w:rsidRPr="00E35F2A" w:rsidRDefault="005645FD" w:rsidP="00E35F2A">
            <w:pPr>
              <w:autoSpaceDE w:val="0"/>
              <w:autoSpaceDN w:val="0"/>
              <w:adjustRightInd w:val="0"/>
              <w:rPr>
                <w:sz w:val="18"/>
                <w:szCs w:val="24"/>
              </w:rPr>
            </w:pPr>
            <w:r w:rsidRPr="00E35F2A">
              <w:rPr>
                <w:sz w:val="18"/>
                <w:szCs w:val="24"/>
              </w:rPr>
              <w:t>Cebus apella</w:t>
            </w:r>
          </w:p>
        </w:tc>
      </w:tr>
      <w:tr w:rsidR="00AC0852" w:rsidRPr="00E35F2A" w:rsidTr="00E35F2A">
        <w:trPr>
          <w:jc w:val="center"/>
        </w:trPr>
        <w:tc>
          <w:tcPr>
            <w:tcW w:w="0" w:type="auto"/>
            <w:vAlign w:val="center"/>
          </w:tcPr>
          <w:p w:rsidR="00AC0852" w:rsidRPr="00E35F2A" w:rsidRDefault="00E35F2A" w:rsidP="00E35F2A">
            <w:pPr>
              <w:autoSpaceDE w:val="0"/>
              <w:autoSpaceDN w:val="0"/>
              <w:adjustRightInd w:val="0"/>
              <w:jc w:val="center"/>
              <w:rPr>
                <w:sz w:val="24"/>
                <w:szCs w:val="24"/>
              </w:rPr>
            </w:pPr>
            <w:r w:rsidRPr="00E35F2A">
              <w:rPr>
                <w:sz w:val="24"/>
                <w:szCs w:val="24"/>
              </w:rPr>
              <w:t>CARNIVORA</w:t>
            </w:r>
          </w:p>
        </w:tc>
        <w:tc>
          <w:tcPr>
            <w:tcW w:w="0" w:type="auto"/>
            <w:vAlign w:val="center"/>
          </w:tcPr>
          <w:p w:rsidR="005645FD" w:rsidRPr="00E35F2A" w:rsidRDefault="005645FD" w:rsidP="00E35F2A">
            <w:pPr>
              <w:autoSpaceDE w:val="0"/>
              <w:autoSpaceDN w:val="0"/>
              <w:adjustRightInd w:val="0"/>
              <w:jc w:val="center"/>
              <w:rPr>
                <w:rFonts w:cs="TheSans-B6SemiBold"/>
                <w:bCs/>
                <w:sz w:val="24"/>
                <w:szCs w:val="24"/>
              </w:rPr>
            </w:pPr>
            <w:r w:rsidRPr="00E35F2A">
              <w:rPr>
                <w:rFonts w:cs="TheSans-B6SemiBold"/>
                <w:bCs/>
                <w:sz w:val="24"/>
                <w:szCs w:val="24"/>
              </w:rPr>
              <w:t>Canidae</w:t>
            </w:r>
          </w:p>
          <w:p w:rsidR="00E35F2A" w:rsidRPr="00E35F2A" w:rsidRDefault="005645FD" w:rsidP="00E35F2A">
            <w:pPr>
              <w:autoSpaceDE w:val="0"/>
              <w:autoSpaceDN w:val="0"/>
              <w:adjustRightInd w:val="0"/>
              <w:jc w:val="center"/>
              <w:rPr>
                <w:rFonts w:cs="TheSans-B6SemiBold"/>
                <w:bCs/>
                <w:sz w:val="24"/>
                <w:szCs w:val="24"/>
              </w:rPr>
            </w:pPr>
            <w:r w:rsidRPr="00E35F2A">
              <w:rPr>
                <w:rFonts w:cs="TheSans-B6SemiBold"/>
                <w:bCs/>
                <w:sz w:val="24"/>
                <w:szCs w:val="24"/>
              </w:rPr>
              <w:t>Felidae</w:t>
            </w:r>
          </w:p>
          <w:p w:rsidR="00AC0852" w:rsidRPr="00E35F2A" w:rsidRDefault="005645FD" w:rsidP="00E35F2A">
            <w:pPr>
              <w:autoSpaceDE w:val="0"/>
              <w:autoSpaceDN w:val="0"/>
              <w:adjustRightInd w:val="0"/>
              <w:jc w:val="center"/>
              <w:rPr>
                <w:rFonts w:cs="TheSans-B6SemiBold"/>
                <w:bCs/>
                <w:sz w:val="24"/>
                <w:szCs w:val="24"/>
              </w:rPr>
            </w:pPr>
            <w:r w:rsidRPr="00E35F2A">
              <w:rPr>
                <w:rFonts w:cs="TheSans-B6SemiBold"/>
                <w:bCs/>
                <w:sz w:val="24"/>
                <w:szCs w:val="24"/>
              </w:rPr>
              <w:t>Mephitidae</w:t>
            </w:r>
          </w:p>
          <w:p w:rsidR="00E35F2A" w:rsidRPr="00E35F2A" w:rsidRDefault="00E35F2A" w:rsidP="00E35F2A">
            <w:pPr>
              <w:autoSpaceDE w:val="0"/>
              <w:autoSpaceDN w:val="0"/>
              <w:adjustRightInd w:val="0"/>
              <w:jc w:val="center"/>
              <w:rPr>
                <w:rFonts w:cs="TheSans-B6SemiBold"/>
                <w:bCs/>
                <w:sz w:val="24"/>
                <w:szCs w:val="24"/>
              </w:rPr>
            </w:pPr>
            <w:r w:rsidRPr="00E35F2A">
              <w:rPr>
                <w:rFonts w:cs="TheSans-B6SemiBold"/>
                <w:bCs/>
                <w:sz w:val="24"/>
                <w:szCs w:val="24"/>
              </w:rPr>
              <w:t>Mustelidae</w:t>
            </w:r>
          </w:p>
          <w:p w:rsidR="005645FD" w:rsidRPr="00E35F2A" w:rsidRDefault="005645FD" w:rsidP="00E35F2A">
            <w:pPr>
              <w:autoSpaceDE w:val="0"/>
              <w:autoSpaceDN w:val="0"/>
              <w:adjustRightInd w:val="0"/>
              <w:jc w:val="center"/>
              <w:rPr>
                <w:rFonts w:cs="TheSans-B6SemiBold"/>
                <w:bCs/>
                <w:sz w:val="24"/>
                <w:szCs w:val="24"/>
              </w:rPr>
            </w:pPr>
            <w:r w:rsidRPr="00E35F2A">
              <w:rPr>
                <w:rFonts w:cs="TheSans-B6SemiBold"/>
                <w:bCs/>
                <w:sz w:val="24"/>
                <w:szCs w:val="24"/>
              </w:rPr>
              <w:t>Procyonidae</w:t>
            </w:r>
          </w:p>
        </w:tc>
        <w:tc>
          <w:tcPr>
            <w:tcW w:w="0" w:type="auto"/>
            <w:vAlign w:val="center"/>
          </w:tcPr>
          <w:p w:rsidR="005645FD" w:rsidRPr="00E35F2A" w:rsidRDefault="005645FD" w:rsidP="00E35F2A">
            <w:pPr>
              <w:autoSpaceDE w:val="0"/>
              <w:autoSpaceDN w:val="0"/>
              <w:adjustRightInd w:val="0"/>
              <w:jc w:val="center"/>
              <w:rPr>
                <w:rFonts w:eastAsia="TheSans-B3Light" w:cs="TheSans-B3Light"/>
                <w:sz w:val="24"/>
                <w:szCs w:val="24"/>
              </w:rPr>
            </w:pPr>
            <w:r w:rsidRPr="00E35F2A">
              <w:rPr>
                <w:rFonts w:eastAsia="TheSans-B3Light" w:cs="TheSans-B3Light"/>
                <w:sz w:val="24"/>
                <w:szCs w:val="24"/>
              </w:rPr>
              <w:t>Felinae</w:t>
            </w:r>
          </w:p>
          <w:p w:rsidR="005645FD" w:rsidRPr="00E35F2A" w:rsidRDefault="005645FD" w:rsidP="00E35F2A">
            <w:pPr>
              <w:tabs>
                <w:tab w:val="left" w:pos="250"/>
              </w:tabs>
              <w:autoSpaceDE w:val="0"/>
              <w:autoSpaceDN w:val="0"/>
              <w:adjustRightInd w:val="0"/>
              <w:jc w:val="center"/>
              <w:rPr>
                <w:rFonts w:eastAsia="TheSans-B3Light" w:cs="TheSans-B3Light"/>
                <w:sz w:val="24"/>
                <w:szCs w:val="24"/>
              </w:rPr>
            </w:pPr>
            <w:r w:rsidRPr="00E35F2A">
              <w:rPr>
                <w:rFonts w:eastAsia="TheSans-B3Light" w:cs="TheSans-B3Light"/>
                <w:sz w:val="24"/>
                <w:szCs w:val="24"/>
              </w:rPr>
              <w:t>Pantherinae</w:t>
            </w:r>
          </w:p>
          <w:p w:rsidR="005645FD" w:rsidRPr="00E35F2A" w:rsidRDefault="005645FD" w:rsidP="00E35F2A">
            <w:pPr>
              <w:autoSpaceDE w:val="0"/>
              <w:autoSpaceDN w:val="0"/>
              <w:adjustRightInd w:val="0"/>
              <w:jc w:val="center"/>
              <w:rPr>
                <w:rFonts w:eastAsia="TheSans-B3Light" w:cs="TheSans-B3Light"/>
                <w:sz w:val="24"/>
                <w:szCs w:val="24"/>
              </w:rPr>
            </w:pPr>
            <w:r w:rsidRPr="00E35F2A">
              <w:rPr>
                <w:rFonts w:eastAsia="TheSans-B3Light" w:cs="TheSans-B3Light"/>
                <w:sz w:val="24"/>
                <w:szCs w:val="24"/>
              </w:rPr>
              <w:t>Lutrinae</w:t>
            </w:r>
          </w:p>
          <w:p w:rsidR="005645FD" w:rsidRPr="00E35F2A" w:rsidRDefault="005645FD" w:rsidP="00E35F2A">
            <w:pPr>
              <w:autoSpaceDE w:val="0"/>
              <w:autoSpaceDN w:val="0"/>
              <w:adjustRightInd w:val="0"/>
              <w:jc w:val="center"/>
              <w:rPr>
                <w:rFonts w:eastAsia="TheSans-B3Light" w:cs="TheSans-B3Light"/>
                <w:sz w:val="24"/>
                <w:szCs w:val="24"/>
              </w:rPr>
            </w:pPr>
            <w:r w:rsidRPr="00E35F2A">
              <w:rPr>
                <w:rFonts w:eastAsia="TheSans-B3Light" w:cs="TheSans-B3Light"/>
                <w:sz w:val="24"/>
                <w:szCs w:val="24"/>
              </w:rPr>
              <w:t>Mustelinae</w:t>
            </w:r>
          </w:p>
          <w:p w:rsidR="00AC0852" w:rsidRPr="00E35F2A" w:rsidRDefault="005645FD" w:rsidP="00E35F2A">
            <w:pPr>
              <w:tabs>
                <w:tab w:val="left" w:pos="250"/>
              </w:tabs>
              <w:autoSpaceDE w:val="0"/>
              <w:autoSpaceDN w:val="0"/>
              <w:adjustRightInd w:val="0"/>
              <w:jc w:val="center"/>
              <w:rPr>
                <w:sz w:val="24"/>
                <w:szCs w:val="24"/>
              </w:rPr>
            </w:pPr>
            <w:r w:rsidRPr="00E35F2A">
              <w:rPr>
                <w:rFonts w:eastAsia="TheSans-B3Light" w:cs="TheSans-B3Light"/>
                <w:sz w:val="24"/>
                <w:szCs w:val="24"/>
              </w:rPr>
              <w:t>Procyoninae</w:t>
            </w:r>
          </w:p>
        </w:tc>
        <w:tc>
          <w:tcPr>
            <w:tcW w:w="0" w:type="auto"/>
            <w:vAlign w:val="center"/>
          </w:tcPr>
          <w:p w:rsidR="005645FD" w:rsidRPr="00E35F2A" w:rsidRDefault="005645FD" w:rsidP="00E35F2A">
            <w:pPr>
              <w:autoSpaceDE w:val="0"/>
              <w:autoSpaceDN w:val="0"/>
              <w:adjustRightInd w:val="0"/>
              <w:rPr>
                <w:rFonts w:cs="TheSans-B3LightItalic"/>
                <w:i/>
                <w:iCs/>
                <w:sz w:val="18"/>
                <w:szCs w:val="24"/>
              </w:rPr>
            </w:pPr>
            <w:r w:rsidRPr="00E35F2A">
              <w:rPr>
                <w:rFonts w:cs="TheSans-B3LightItalic"/>
                <w:i/>
                <w:iCs/>
                <w:sz w:val="18"/>
                <w:szCs w:val="24"/>
              </w:rPr>
              <w:t>Cerdocyon thous</w:t>
            </w:r>
          </w:p>
          <w:p w:rsidR="005645FD" w:rsidRPr="00E35F2A" w:rsidRDefault="005645FD" w:rsidP="00E35F2A">
            <w:pPr>
              <w:autoSpaceDE w:val="0"/>
              <w:autoSpaceDN w:val="0"/>
              <w:adjustRightInd w:val="0"/>
              <w:rPr>
                <w:rFonts w:cs="TheSans-B3LightItalic"/>
                <w:i/>
                <w:iCs/>
                <w:sz w:val="18"/>
                <w:szCs w:val="24"/>
              </w:rPr>
            </w:pPr>
            <w:r w:rsidRPr="00E35F2A">
              <w:rPr>
                <w:rFonts w:cs="TheSans-B3LightItalic"/>
                <w:i/>
                <w:iCs/>
                <w:sz w:val="18"/>
                <w:szCs w:val="24"/>
              </w:rPr>
              <w:t>Lycalopex gymnocercus</w:t>
            </w:r>
          </w:p>
          <w:p w:rsidR="005645FD" w:rsidRPr="00E35F2A" w:rsidRDefault="005645FD" w:rsidP="00E35F2A">
            <w:pPr>
              <w:autoSpaceDE w:val="0"/>
              <w:autoSpaceDN w:val="0"/>
              <w:adjustRightInd w:val="0"/>
              <w:rPr>
                <w:rFonts w:cs="TheSans-B3LightItalic"/>
                <w:i/>
                <w:iCs/>
                <w:sz w:val="18"/>
                <w:szCs w:val="24"/>
              </w:rPr>
            </w:pPr>
            <w:r w:rsidRPr="00E35F2A">
              <w:rPr>
                <w:rFonts w:cs="TheSans-B3LightItalic"/>
                <w:i/>
                <w:iCs/>
                <w:sz w:val="18"/>
                <w:szCs w:val="24"/>
              </w:rPr>
              <w:t>Herpailurus yaguarondi</w:t>
            </w:r>
          </w:p>
          <w:p w:rsidR="005645FD" w:rsidRPr="00E35F2A" w:rsidRDefault="005645FD" w:rsidP="00E35F2A">
            <w:pPr>
              <w:autoSpaceDE w:val="0"/>
              <w:autoSpaceDN w:val="0"/>
              <w:adjustRightInd w:val="0"/>
              <w:rPr>
                <w:rFonts w:cs="TheSans-B3LightItalic"/>
                <w:i/>
                <w:iCs/>
                <w:sz w:val="18"/>
                <w:szCs w:val="24"/>
              </w:rPr>
            </w:pPr>
            <w:r w:rsidRPr="00E35F2A">
              <w:rPr>
                <w:rFonts w:cs="TheSans-B3LightItalic"/>
                <w:i/>
                <w:iCs/>
                <w:sz w:val="18"/>
                <w:szCs w:val="24"/>
              </w:rPr>
              <w:t>Oncifelis geoffroyi</w:t>
            </w:r>
          </w:p>
          <w:p w:rsidR="00AC0852" w:rsidRPr="00E35F2A" w:rsidRDefault="005645FD" w:rsidP="00E35F2A">
            <w:pPr>
              <w:tabs>
                <w:tab w:val="left" w:pos="463"/>
              </w:tabs>
              <w:autoSpaceDE w:val="0"/>
              <w:autoSpaceDN w:val="0"/>
              <w:adjustRightInd w:val="0"/>
              <w:rPr>
                <w:rFonts w:cs="TheSans-B3LightItalic"/>
                <w:i/>
                <w:iCs/>
                <w:sz w:val="18"/>
                <w:szCs w:val="24"/>
              </w:rPr>
            </w:pPr>
            <w:r w:rsidRPr="00E35F2A">
              <w:rPr>
                <w:rFonts w:cs="TheSans-B3LightItalic"/>
                <w:i/>
                <w:iCs/>
                <w:sz w:val="18"/>
                <w:szCs w:val="24"/>
              </w:rPr>
              <w:t>Conepatus chinga</w:t>
            </w:r>
          </w:p>
          <w:p w:rsidR="005645FD" w:rsidRPr="00E35F2A" w:rsidRDefault="005645FD" w:rsidP="00E35F2A">
            <w:pPr>
              <w:autoSpaceDE w:val="0"/>
              <w:autoSpaceDN w:val="0"/>
              <w:adjustRightInd w:val="0"/>
              <w:rPr>
                <w:rFonts w:cs="TheSans-B3LightItalic"/>
                <w:i/>
                <w:iCs/>
                <w:sz w:val="18"/>
                <w:szCs w:val="24"/>
              </w:rPr>
            </w:pPr>
            <w:r w:rsidRPr="00E35F2A">
              <w:rPr>
                <w:rFonts w:cs="TheSans-B3LightItalic"/>
                <w:i/>
                <w:iCs/>
                <w:sz w:val="18"/>
                <w:szCs w:val="24"/>
              </w:rPr>
              <w:t>Lontra longicaudis</w:t>
            </w:r>
          </w:p>
          <w:p w:rsidR="005645FD" w:rsidRPr="00E35F2A" w:rsidRDefault="005645FD" w:rsidP="00E35F2A">
            <w:pPr>
              <w:autoSpaceDE w:val="0"/>
              <w:autoSpaceDN w:val="0"/>
              <w:adjustRightInd w:val="0"/>
              <w:rPr>
                <w:rFonts w:cs="TheSans-B3LightItalic"/>
                <w:i/>
                <w:iCs/>
                <w:sz w:val="18"/>
                <w:szCs w:val="24"/>
              </w:rPr>
            </w:pPr>
            <w:r w:rsidRPr="00E35F2A">
              <w:rPr>
                <w:rFonts w:cs="TheSans-B3LightItalic"/>
                <w:i/>
                <w:iCs/>
                <w:sz w:val="18"/>
                <w:szCs w:val="24"/>
              </w:rPr>
              <w:t>Eira barbara</w:t>
            </w:r>
          </w:p>
          <w:p w:rsidR="005645FD" w:rsidRPr="00E35F2A" w:rsidRDefault="005645FD" w:rsidP="00E35F2A">
            <w:pPr>
              <w:tabs>
                <w:tab w:val="left" w:pos="463"/>
              </w:tabs>
              <w:autoSpaceDE w:val="0"/>
              <w:autoSpaceDN w:val="0"/>
              <w:adjustRightInd w:val="0"/>
              <w:rPr>
                <w:sz w:val="18"/>
                <w:szCs w:val="24"/>
              </w:rPr>
            </w:pPr>
            <w:r w:rsidRPr="00E35F2A">
              <w:rPr>
                <w:rFonts w:cs="TheSans-B3LightItalic"/>
                <w:i/>
                <w:iCs/>
                <w:sz w:val="18"/>
                <w:szCs w:val="24"/>
              </w:rPr>
              <w:t>Procyon cancrivorus</w:t>
            </w:r>
          </w:p>
        </w:tc>
      </w:tr>
      <w:tr w:rsidR="00AC0852" w:rsidRPr="00E35F2A" w:rsidTr="00E35F2A">
        <w:trPr>
          <w:jc w:val="center"/>
        </w:trPr>
        <w:tc>
          <w:tcPr>
            <w:tcW w:w="0" w:type="auto"/>
            <w:vAlign w:val="center"/>
          </w:tcPr>
          <w:p w:rsidR="00AC0852" w:rsidRPr="00E35F2A" w:rsidRDefault="005645FD" w:rsidP="00E35F2A">
            <w:pPr>
              <w:autoSpaceDE w:val="0"/>
              <w:autoSpaceDN w:val="0"/>
              <w:adjustRightInd w:val="0"/>
              <w:jc w:val="center"/>
              <w:rPr>
                <w:sz w:val="24"/>
                <w:szCs w:val="24"/>
              </w:rPr>
            </w:pPr>
            <w:r w:rsidRPr="00E35F2A">
              <w:rPr>
                <w:sz w:val="24"/>
                <w:szCs w:val="24"/>
              </w:rPr>
              <w:t>RODENTIA</w:t>
            </w:r>
          </w:p>
        </w:tc>
        <w:tc>
          <w:tcPr>
            <w:tcW w:w="0" w:type="auto"/>
            <w:vAlign w:val="center"/>
          </w:tcPr>
          <w:p w:rsidR="00E35F2A" w:rsidRPr="00E35F2A" w:rsidRDefault="005645FD" w:rsidP="00E35F2A">
            <w:pPr>
              <w:autoSpaceDE w:val="0"/>
              <w:autoSpaceDN w:val="0"/>
              <w:adjustRightInd w:val="0"/>
              <w:jc w:val="center"/>
              <w:rPr>
                <w:rFonts w:cs="TheSans-B6SemiBold"/>
                <w:bCs/>
                <w:sz w:val="24"/>
                <w:szCs w:val="24"/>
              </w:rPr>
            </w:pPr>
            <w:r w:rsidRPr="00E35F2A">
              <w:rPr>
                <w:rFonts w:cs="TheSans-B6SemiBold"/>
                <w:bCs/>
                <w:sz w:val="24"/>
                <w:szCs w:val="24"/>
              </w:rPr>
              <w:t>Sciuridae</w:t>
            </w:r>
          </w:p>
          <w:p w:rsidR="00AC0852" w:rsidRPr="00E35F2A" w:rsidRDefault="005645FD" w:rsidP="00E35F2A">
            <w:pPr>
              <w:autoSpaceDE w:val="0"/>
              <w:autoSpaceDN w:val="0"/>
              <w:adjustRightInd w:val="0"/>
              <w:jc w:val="center"/>
              <w:rPr>
                <w:rFonts w:cs="TheSans-B6SemiBold"/>
                <w:bCs/>
                <w:sz w:val="24"/>
                <w:szCs w:val="24"/>
              </w:rPr>
            </w:pPr>
            <w:r w:rsidRPr="00E35F2A">
              <w:rPr>
                <w:rFonts w:cs="TheSans-B6SemiBold"/>
                <w:bCs/>
                <w:sz w:val="24"/>
                <w:szCs w:val="24"/>
              </w:rPr>
              <w:t>Cricetidae</w:t>
            </w:r>
          </w:p>
          <w:p w:rsidR="005645FD" w:rsidRPr="00E35F2A" w:rsidRDefault="005645FD" w:rsidP="00E35F2A">
            <w:pPr>
              <w:autoSpaceDE w:val="0"/>
              <w:autoSpaceDN w:val="0"/>
              <w:adjustRightInd w:val="0"/>
              <w:jc w:val="center"/>
              <w:rPr>
                <w:rFonts w:cs="TheSans-B6SemiBold"/>
                <w:bCs/>
                <w:sz w:val="24"/>
                <w:szCs w:val="24"/>
              </w:rPr>
            </w:pPr>
            <w:r w:rsidRPr="00E35F2A">
              <w:rPr>
                <w:rFonts w:cs="TheSans-B6SemiBold"/>
                <w:bCs/>
                <w:sz w:val="24"/>
                <w:szCs w:val="24"/>
              </w:rPr>
              <w:t>Erethizontidae</w:t>
            </w:r>
          </w:p>
          <w:p w:rsidR="005645FD" w:rsidRPr="00E35F2A" w:rsidRDefault="005645FD" w:rsidP="00E35F2A">
            <w:pPr>
              <w:autoSpaceDE w:val="0"/>
              <w:autoSpaceDN w:val="0"/>
              <w:adjustRightInd w:val="0"/>
              <w:jc w:val="center"/>
              <w:rPr>
                <w:rFonts w:cs="TheSans-B6SemiBold"/>
                <w:bCs/>
                <w:sz w:val="24"/>
                <w:szCs w:val="24"/>
              </w:rPr>
            </w:pPr>
            <w:r w:rsidRPr="00E35F2A">
              <w:rPr>
                <w:rFonts w:cs="TheSans-B6SemiBold"/>
                <w:bCs/>
                <w:sz w:val="24"/>
                <w:szCs w:val="24"/>
              </w:rPr>
              <w:t>Chinchillidae</w:t>
            </w:r>
          </w:p>
          <w:p w:rsidR="005645FD" w:rsidRPr="00E35F2A" w:rsidRDefault="005645FD" w:rsidP="00E35F2A">
            <w:pPr>
              <w:autoSpaceDE w:val="0"/>
              <w:autoSpaceDN w:val="0"/>
              <w:adjustRightInd w:val="0"/>
              <w:jc w:val="center"/>
              <w:rPr>
                <w:rFonts w:cs="TheSans-B6SemiBold"/>
                <w:bCs/>
                <w:sz w:val="24"/>
                <w:szCs w:val="24"/>
              </w:rPr>
            </w:pPr>
            <w:r w:rsidRPr="00E35F2A">
              <w:rPr>
                <w:rFonts w:cs="TheSans-B6SemiBold"/>
                <w:bCs/>
                <w:sz w:val="24"/>
                <w:szCs w:val="24"/>
              </w:rPr>
              <w:t>Caviidae</w:t>
            </w:r>
          </w:p>
          <w:p w:rsidR="005645FD" w:rsidRPr="00E35F2A" w:rsidRDefault="005645FD" w:rsidP="00E35F2A">
            <w:pPr>
              <w:autoSpaceDE w:val="0"/>
              <w:autoSpaceDN w:val="0"/>
              <w:adjustRightInd w:val="0"/>
              <w:jc w:val="center"/>
              <w:rPr>
                <w:rFonts w:cs="TheSans-B6SemiBold"/>
                <w:bCs/>
                <w:sz w:val="24"/>
                <w:szCs w:val="24"/>
              </w:rPr>
            </w:pPr>
            <w:r w:rsidRPr="00E35F2A">
              <w:rPr>
                <w:rFonts w:cs="TheSans-B6SemiBold"/>
                <w:bCs/>
                <w:sz w:val="24"/>
                <w:szCs w:val="24"/>
              </w:rPr>
              <w:t>Hydrochoeridae</w:t>
            </w:r>
          </w:p>
          <w:p w:rsidR="005645FD" w:rsidRPr="00E35F2A" w:rsidRDefault="005645FD" w:rsidP="00E35F2A">
            <w:pPr>
              <w:autoSpaceDE w:val="0"/>
              <w:autoSpaceDN w:val="0"/>
              <w:adjustRightInd w:val="0"/>
              <w:jc w:val="center"/>
              <w:rPr>
                <w:rFonts w:cs="TheSans-B6SemiBold"/>
                <w:bCs/>
                <w:sz w:val="24"/>
                <w:szCs w:val="24"/>
              </w:rPr>
            </w:pPr>
            <w:r w:rsidRPr="00E35F2A">
              <w:rPr>
                <w:rFonts w:cs="TheSans-B6SemiBold"/>
                <w:bCs/>
                <w:sz w:val="24"/>
                <w:szCs w:val="24"/>
              </w:rPr>
              <w:t>Dasyproctidae</w:t>
            </w:r>
          </w:p>
          <w:p w:rsidR="00E35F2A" w:rsidRPr="00E35F2A" w:rsidRDefault="00E35F2A" w:rsidP="00E35F2A">
            <w:pPr>
              <w:autoSpaceDE w:val="0"/>
              <w:autoSpaceDN w:val="0"/>
              <w:adjustRightInd w:val="0"/>
              <w:jc w:val="center"/>
              <w:rPr>
                <w:rFonts w:cs="TheSans-B6SemiBold"/>
                <w:bCs/>
                <w:sz w:val="24"/>
                <w:szCs w:val="24"/>
              </w:rPr>
            </w:pPr>
            <w:r w:rsidRPr="00E35F2A">
              <w:rPr>
                <w:rFonts w:cs="TheSans-B6SemiBold"/>
                <w:bCs/>
                <w:sz w:val="24"/>
                <w:szCs w:val="24"/>
              </w:rPr>
              <w:t>Ctenomyidae</w:t>
            </w:r>
          </w:p>
          <w:p w:rsidR="005645FD" w:rsidRPr="00E35F2A" w:rsidRDefault="005645FD" w:rsidP="00E35F2A">
            <w:pPr>
              <w:autoSpaceDE w:val="0"/>
              <w:autoSpaceDN w:val="0"/>
              <w:adjustRightInd w:val="0"/>
              <w:jc w:val="center"/>
              <w:rPr>
                <w:rFonts w:cs="TheSans-B6SemiBold"/>
                <w:bCs/>
                <w:sz w:val="24"/>
                <w:szCs w:val="24"/>
              </w:rPr>
            </w:pPr>
            <w:r w:rsidRPr="00E35F2A">
              <w:rPr>
                <w:rFonts w:cs="TheSans-B6SemiBold"/>
                <w:bCs/>
                <w:sz w:val="24"/>
                <w:szCs w:val="24"/>
              </w:rPr>
              <w:t>Myocastoridae</w:t>
            </w:r>
          </w:p>
        </w:tc>
        <w:tc>
          <w:tcPr>
            <w:tcW w:w="0" w:type="auto"/>
            <w:vAlign w:val="center"/>
          </w:tcPr>
          <w:p w:rsidR="00AC0852" w:rsidRPr="00E35F2A" w:rsidRDefault="00AC0852" w:rsidP="00E35F2A">
            <w:pPr>
              <w:autoSpaceDE w:val="0"/>
              <w:autoSpaceDN w:val="0"/>
              <w:adjustRightInd w:val="0"/>
              <w:jc w:val="center"/>
              <w:rPr>
                <w:sz w:val="24"/>
                <w:szCs w:val="24"/>
              </w:rPr>
            </w:pPr>
          </w:p>
        </w:tc>
        <w:tc>
          <w:tcPr>
            <w:tcW w:w="0" w:type="auto"/>
            <w:vAlign w:val="center"/>
          </w:tcPr>
          <w:p w:rsidR="005645FD" w:rsidRPr="00E35F2A" w:rsidRDefault="005645FD" w:rsidP="00E35F2A">
            <w:pPr>
              <w:autoSpaceDE w:val="0"/>
              <w:autoSpaceDN w:val="0"/>
              <w:adjustRightInd w:val="0"/>
              <w:rPr>
                <w:rFonts w:cs="TheSans-B3LightItalic"/>
                <w:i/>
                <w:iCs/>
                <w:sz w:val="18"/>
                <w:szCs w:val="24"/>
                <w:lang w:val="en-US"/>
              </w:rPr>
            </w:pPr>
            <w:r w:rsidRPr="00E35F2A">
              <w:rPr>
                <w:rFonts w:cs="TheSans-B3LightItalic"/>
                <w:i/>
                <w:iCs/>
                <w:sz w:val="18"/>
                <w:szCs w:val="24"/>
                <w:lang w:val="en-US"/>
              </w:rPr>
              <w:t>Sciurus ignitus</w:t>
            </w:r>
          </w:p>
          <w:p w:rsidR="005645FD" w:rsidRPr="00E35F2A" w:rsidRDefault="005645FD" w:rsidP="00E35F2A">
            <w:pPr>
              <w:autoSpaceDE w:val="0"/>
              <w:autoSpaceDN w:val="0"/>
              <w:adjustRightInd w:val="0"/>
              <w:rPr>
                <w:rFonts w:cs="TheSans-B3LightItalic"/>
                <w:i/>
                <w:iCs/>
                <w:sz w:val="18"/>
                <w:szCs w:val="24"/>
                <w:lang w:val="en-US"/>
              </w:rPr>
            </w:pPr>
            <w:r w:rsidRPr="00E35F2A">
              <w:rPr>
                <w:rFonts w:cs="TheSans-B3LightItalic"/>
                <w:i/>
                <w:iCs/>
                <w:sz w:val="18"/>
                <w:szCs w:val="24"/>
                <w:lang w:val="en-US"/>
              </w:rPr>
              <w:t>Abrothrix illuteus</w:t>
            </w:r>
          </w:p>
          <w:p w:rsidR="005645FD" w:rsidRPr="00E35F2A" w:rsidRDefault="005645FD" w:rsidP="00E35F2A">
            <w:pPr>
              <w:autoSpaceDE w:val="0"/>
              <w:autoSpaceDN w:val="0"/>
              <w:adjustRightInd w:val="0"/>
              <w:rPr>
                <w:rFonts w:cs="TheSans-B3LightItalic"/>
                <w:i/>
                <w:iCs/>
                <w:sz w:val="18"/>
                <w:szCs w:val="24"/>
                <w:lang w:val="en-US"/>
              </w:rPr>
            </w:pPr>
            <w:r w:rsidRPr="00E35F2A">
              <w:rPr>
                <w:rFonts w:cs="TheSans-B3LightItalic"/>
                <w:i/>
                <w:iCs/>
                <w:sz w:val="18"/>
                <w:szCs w:val="24"/>
                <w:lang w:val="en-US"/>
              </w:rPr>
              <w:t>Akodon budini*</w:t>
            </w:r>
          </w:p>
          <w:p w:rsidR="005645FD" w:rsidRPr="00831CAB" w:rsidRDefault="005645FD" w:rsidP="00E35F2A">
            <w:pPr>
              <w:autoSpaceDE w:val="0"/>
              <w:autoSpaceDN w:val="0"/>
              <w:adjustRightInd w:val="0"/>
              <w:rPr>
                <w:rFonts w:cs="TheSans-B3LightItalic"/>
                <w:i/>
                <w:iCs/>
                <w:sz w:val="18"/>
                <w:szCs w:val="24"/>
              </w:rPr>
            </w:pPr>
            <w:r w:rsidRPr="00831CAB">
              <w:rPr>
                <w:rFonts w:cs="TheSans-B3LightItalic"/>
                <w:i/>
                <w:iCs/>
                <w:sz w:val="18"/>
                <w:szCs w:val="24"/>
              </w:rPr>
              <w:t>paramensis</w:t>
            </w:r>
          </w:p>
          <w:p w:rsidR="005645FD" w:rsidRPr="00831CAB" w:rsidRDefault="005645FD" w:rsidP="00E35F2A">
            <w:pPr>
              <w:autoSpaceDE w:val="0"/>
              <w:autoSpaceDN w:val="0"/>
              <w:adjustRightInd w:val="0"/>
              <w:rPr>
                <w:rFonts w:cs="TheSans-B3LightItalic"/>
                <w:i/>
                <w:iCs/>
                <w:sz w:val="18"/>
                <w:szCs w:val="24"/>
              </w:rPr>
            </w:pPr>
            <w:r w:rsidRPr="00831CAB">
              <w:rPr>
                <w:rFonts w:cs="TheSans-B3LightItalic"/>
                <w:i/>
                <w:iCs/>
                <w:sz w:val="18"/>
                <w:szCs w:val="24"/>
              </w:rPr>
              <w:t>Holochilus chacarius</w:t>
            </w:r>
          </w:p>
          <w:p w:rsidR="005645FD" w:rsidRPr="00831CAB" w:rsidRDefault="005645FD" w:rsidP="00E35F2A">
            <w:pPr>
              <w:autoSpaceDE w:val="0"/>
              <w:autoSpaceDN w:val="0"/>
              <w:adjustRightInd w:val="0"/>
              <w:rPr>
                <w:rFonts w:cs="TheSans-B3LightItalic"/>
                <w:i/>
                <w:iCs/>
                <w:sz w:val="18"/>
                <w:szCs w:val="24"/>
              </w:rPr>
            </w:pPr>
            <w:r w:rsidRPr="00831CAB">
              <w:rPr>
                <w:rFonts w:cs="TheSans-B3LightItalic"/>
                <w:i/>
                <w:iCs/>
                <w:sz w:val="18"/>
                <w:szCs w:val="24"/>
              </w:rPr>
              <w:t>Oligoryzomys chacoensis</w:t>
            </w:r>
          </w:p>
          <w:p w:rsidR="005645FD" w:rsidRPr="00831CAB" w:rsidRDefault="005645FD" w:rsidP="00E35F2A">
            <w:pPr>
              <w:autoSpaceDE w:val="0"/>
              <w:autoSpaceDN w:val="0"/>
              <w:adjustRightInd w:val="0"/>
              <w:rPr>
                <w:rFonts w:cs="TheSans-B3LightItalic"/>
                <w:i/>
                <w:iCs/>
                <w:sz w:val="18"/>
                <w:szCs w:val="24"/>
              </w:rPr>
            </w:pPr>
            <w:r w:rsidRPr="00831CAB">
              <w:rPr>
                <w:rFonts w:cs="TheSans-B3LightItalic"/>
                <w:i/>
                <w:iCs/>
                <w:sz w:val="18"/>
                <w:szCs w:val="24"/>
              </w:rPr>
              <w:t>Euryoryzomys legatus</w:t>
            </w:r>
          </w:p>
          <w:p w:rsidR="005645FD" w:rsidRPr="00831CAB" w:rsidRDefault="005645FD" w:rsidP="00E35F2A">
            <w:pPr>
              <w:autoSpaceDE w:val="0"/>
              <w:autoSpaceDN w:val="0"/>
              <w:adjustRightInd w:val="0"/>
              <w:rPr>
                <w:rFonts w:cs="TheSans-B3LightItalic"/>
                <w:i/>
                <w:iCs/>
                <w:sz w:val="18"/>
                <w:szCs w:val="24"/>
              </w:rPr>
            </w:pPr>
            <w:r w:rsidRPr="00831CAB">
              <w:rPr>
                <w:rFonts w:cs="TheSans-B3LightItalic"/>
                <w:i/>
                <w:iCs/>
                <w:sz w:val="18"/>
                <w:szCs w:val="24"/>
              </w:rPr>
              <w:t>Calomys fecundus</w:t>
            </w:r>
          </w:p>
          <w:p w:rsidR="005645FD" w:rsidRPr="00E35F2A" w:rsidRDefault="005645FD" w:rsidP="00E35F2A">
            <w:pPr>
              <w:autoSpaceDE w:val="0"/>
              <w:autoSpaceDN w:val="0"/>
              <w:adjustRightInd w:val="0"/>
              <w:rPr>
                <w:rFonts w:cs="TheSans-B3LightItalic"/>
                <w:i/>
                <w:iCs/>
                <w:sz w:val="18"/>
                <w:szCs w:val="24"/>
                <w:lang w:val="en-US"/>
              </w:rPr>
            </w:pPr>
            <w:r w:rsidRPr="00E35F2A">
              <w:rPr>
                <w:rFonts w:cs="TheSans-B3LightItalic"/>
                <w:i/>
                <w:iCs/>
                <w:sz w:val="18"/>
                <w:szCs w:val="24"/>
                <w:lang w:val="en-US"/>
              </w:rPr>
              <w:t>Graomys griseoflavus</w:t>
            </w:r>
          </w:p>
          <w:p w:rsidR="005645FD" w:rsidRPr="00E35F2A" w:rsidRDefault="005645FD" w:rsidP="00E35F2A">
            <w:pPr>
              <w:autoSpaceDE w:val="0"/>
              <w:autoSpaceDN w:val="0"/>
              <w:adjustRightInd w:val="0"/>
              <w:rPr>
                <w:rFonts w:cs="TheSans-B3LightItalic"/>
                <w:i/>
                <w:iCs/>
                <w:sz w:val="18"/>
                <w:szCs w:val="24"/>
                <w:lang w:val="en-US"/>
              </w:rPr>
            </w:pPr>
            <w:r w:rsidRPr="00E35F2A">
              <w:rPr>
                <w:rFonts w:cs="TheSans-B3LightItalic"/>
                <w:i/>
                <w:iCs/>
                <w:sz w:val="18"/>
                <w:szCs w:val="24"/>
                <w:lang w:val="en-US"/>
              </w:rPr>
              <w:t>Rhipidomys austrinus</w:t>
            </w:r>
          </w:p>
          <w:p w:rsidR="00E35F2A" w:rsidRPr="00E35F2A" w:rsidRDefault="005645FD" w:rsidP="00E35F2A">
            <w:pPr>
              <w:autoSpaceDE w:val="0"/>
              <w:autoSpaceDN w:val="0"/>
              <w:adjustRightInd w:val="0"/>
              <w:rPr>
                <w:rFonts w:cs="TheSans-B3LightItalic"/>
                <w:i/>
                <w:iCs/>
                <w:sz w:val="18"/>
                <w:szCs w:val="24"/>
                <w:lang w:val="en-US"/>
              </w:rPr>
            </w:pPr>
            <w:r w:rsidRPr="00E35F2A">
              <w:rPr>
                <w:rFonts w:cs="TheSans-B3LightItalic"/>
                <w:i/>
                <w:iCs/>
                <w:sz w:val="18"/>
                <w:szCs w:val="24"/>
                <w:lang w:val="en-US"/>
              </w:rPr>
              <w:t>Incrtae Sedis</w:t>
            </w:r>
          </w:p>
          <w:p w:rsidR="00AC0852" w:rsidRPr="00E35F2A" w:rsidRDefault="005645FD" w:rsidP="00E35F2A">
            <w:pPr>
              <w:autoSpaceDE w:val="0"/>
              <w:autoSpaceDN w:val="0"/>
              <w:adjustRightInd w:val="0"/>
              <w:rPr>
                <w:rFonts w:cs="TheSans-B3LightItalic"/>
                <w:i/>
                <w:iCs/>
                <w:sz w:val="18"/>
                <w:szCs w:val="24"/>
                <w:lang w:val="en-US"/>
              </w:rPr>
            </w:pPr>
            <w:r w:rsidRPr="00E35F2A">
              <w:rPr>
                <w:rFonts w:cs="TheSans-B3LightItalic"/>
                <w:i/>
                <w:iCs/>
                <w:sz w:val="18"/>
                <w:szCs w:val="24"/>
                <w:lang w:val="en-US"/>
              </w:rPr>
              <w:t>Andinomys edax*</w:t>
            </w:r>
          </w:p>
          <w:p w:rsidR="005645FD" w:rsidRPr="00831CAB" w:rsidRDefault="005645FD" w:rsidP="00E35F2A">
            <w:pPr>
              <w:autoSpaceDE w:val="0"/>
              <w:autoSpaceDN w:val="0"/>
              <w:adjustRightInd w:val="0"/>
              <w:rPr>
                <w:rFonts w:cs="TheSans-B3LightItalic"/>
                <w:i/>
                <w:iCs/>
                <w:sz w:val="18"/>
                <w:szCs w:val="24"/>
                <w:lang w:val="en-US"/>
              </w:rPr>
            </w:pPr>
            <w:r w:rsidRPr="00831CAB">
              <w:rPr>
                <w:rFonts w:cs="TheSans-B3LightItalic"/>
                <w:i/>
                <w:iCs/>
                <w:sz w:val="18"/>
                <w:szCs w:val="24"/>
                <w:lang w:val="en-US"/>
              </w:rPr>
              <w:t>hydrochaeris</w:t>
            </w:r>
          </w:p>
          <w:p w:rsidR="005645FD" w:rsidRPr="00831CAB" w:rsidRDefault="005645FD" w:rsidP="00E35F2A">
            <w:pPr>
              <w:autoSpaceDE w:val="0"/>
              <w:autoSpaceDN w:val="0"/>
              <w:adjustRightInd w:val="0"/>
              <w:rPr>
                <w:rFonts w:cs="TheSans-B3LightItalic"/>
                <w:i/>
                <w:iCs/>
                <w:sz w:val="18"/>
                <w:szCs w:val="24"/>
                <w:lang w:val="en-US"/>
              </w:rPr>
            </w:pPr>
            <w:r w:rsidRPr="00831CAB">
              <w:rPr>
                <w:rFonts w:cs="TheSans-B3LightItalic"/>
                <w:i/>
                <w:iCs/>
                <w:sz w:val="18"/>
                <w:szCs w:val="24"/>
                <w:lang w:val="en-US"/>
              </w:rPr>
              <w:t>Dasyprocta punctata</w:t>
            </w:r>
          </w:p>
          <w:p w:rsidR="005645FD" w:rsidRPr="00831CAB" w:rsidRDefault="005645FD" w:rsidP="00E35F2A">
            <w:pPr>
              <w:autoSpaceDE w:val="0"/>
              <w:autoSpaceDN w:val="0"/>
              <w:adjustRightInd w:val="0"/>
              <w:rPr>
                <w:rFonts w:cs="TheSans-B3LightItalic"/>
                <w:i/>
                <w:iCs/>
                <w:sz w:val="18"/>
                <w:szCs w:val="24"/>
                <w:lang w:val="en-US"/>
              </w:rPr>
            </w:pPr>
            <w:r w:rsidRPr="00831CAB">
              <w:rPr>
                <w:rFonts w:cs="TheSans-B3LightItalic"/>
                <w:i/>
                <w:iCs/>
                <w:sz w:val="18"/>
                <w:szCs w:val="24"/>
                <w:lang w:val="en-US"/>
              </w:rPr>
              <w:t>Ctenomys frater</w:t>
            </w:r>
          </w:p>
          <w:p w:rsidR="005645FD" w:rsidRPr="00831CAB" w:rsidRDefault="005645FD" w:rsidP="00E35F2A">
            <w:pPr>
              <w:autoSpaceDE w:val="0"/>
              <w:autoSpaceDN w:val="0"/>
              <w:adjustRightInd w:val="0"/>
              <w:rPr>
                <w:rFonts w:cs="TheSans-B3LightItalic"/>
                <w:i/>
                <w:iCs/>
                <w:sz w:val="18"/>
                <w:szCs w:val="24"/>
                <w:lang w:val="en-US"/>
              </w:rPr>
            </w:pPr>
            <w:r w:rsidRPr="00831CAB">
              <w:rPr>
                <w:rFonts w:cs="TheSans-B3LightItalic"/>
                <w:i/>
                <w:iCs/>
                <w:sz w:val="18"/>
                <w:szCs w:val="24"/>
                <w:lang w:val="en-US"/>
              </w:rPr>
              <w:t>Ctenomys tuconax</w:t>
            </w:r>
          </w:p>
          <w:p w:rsidR="00E35F2A" w:rsidRPr="00E35F2A" w:rsidRDefault="00E35F2A" w:rsidP="00E35F2A">
            <w:pPr>
              <w:autoSpaceDE w:val="0"/>
              <w:autoSpaceDN w:val="0"/>
              <w:adjustRightInd w:val="0"/>
              <w:rPr>
                <w:rFonts w:cs="TheSans-B3LightItalic"/>
                <w:i/>
                <w:iCs/>
                <w:sz w:val="18"/>
                <w:szCs w:val="24"/>
              </w:rPr>
            </w:pPr>
            <w:r w:rsidRPr="00E35F2A">
              <w:rPr>
                <w:rFonts w:cs="TheSans-B3LightItalic"/>
                <w:i/>
                <w:iCs/>
                <w:sz w:val="18"/>
                <w:szCs w:val="24"/>
              </w:rPr>
              <w:t>Ctenomys tucumanus</w:t>
            </w:r>
          </w:p>
          <w:p w:rsidR="005645FD" w:rsidRPr="00E35F2A" w:rsidRDefault="005645FD" w:rsidP="00E35F2A">
            <w:pPr>
              <w:autoSpaceDE w:val="0"/>
              <w:autoSpaceDN w:val="0"/>
              <w:adjustRightInd w:val="0"/>
              <w:rPr>
                <w:rFonts w:cs="TheSans-B3LightItalic"/>
                <w:i/>
                <w:iCs/>
                <w:sz w:val="18"/>
                <w:szCs w:val="24"/>
              </w:rPr>
            </w:pPr>
            <w:r w:rsidRPr="00E35F2A">
              <w:rPr>
                <w:rFonts w:cs="TheSans-B3LightItalic"/>
                <w:i/>
                <w:iCs/>
                <w:sz w:val="18"/>
                <w:szCs w:val="24"/>
              </w:rPr>
              <w:t>Myocastor coypus</w:t>
            </w:r>
          </w:p>
        </w:tc>
      </w:tr>
    </w:tbl>
    <w:p w:rsidR="005F38D0" w:rsidRDefault="00970F9E" w:rsidP="00970F9E">
      <w:pPr>
        <w:pStyle w:val="Ttulo1"/>
        <w:keepNext w:val="0"/>
        <w:keepLines w:val="0"/>
        <w:numPr>
          <w:ilvl w:val="1"/>
          <w:numId w:val="2"/>
        </w:numPr>
        <w:spacing w:before="400" w:after="60"/>
        <w:ind w:left="0" w:firstLine="0"/>
        <w:contextualSpacing/>
        <w:rPr>
          <w:rFonts w:asciiTheme="minorHAnsi" w:hAnsiTheme="minorHAnsi"/>
          <w:bCs w:val="0"/>
          <w:smallCaps/>
          <w:color w:val="0F243E" w:themeColor="text2" w:themeShade="7F"/>
          <w:spacing w:val="20"/>
          <w:sz w:val="30"/>
          <w:szCs w:val="30"/>
          <w:lang w:val="es-ES" w:bidi="en-US"/>
        </w:rPr>
      </w:pPr>
      <w:bookmarkStart w:id="27" w:name="_Toc404343536"/>
      <w:r>
        <w:rPr>
          <w:rFonts w:asciiTheme="minorHAnsi" w:hAnsiTheme="minorHAnsi"/>
          <w:bCs w:val="0"/>
          <w:smallCaps/>
          <w:color w:val="0F243E" w:themeColor="text2" w:themeShade="7F"/>
          <w:spacing w:val="20"/>
          <w:sz w:val="30"/>
          <w:szCs w:val="30"/>
          <w:lang w:val="es-ES" w:bidi="en-US"/>
        </w:rPr>
        <w:t>Áreas Protegidas</w:t>
      </w:r>
      <w:bookmarkEnd w:id="27"/>
    </w:p>
    <w:p w:rsidR="004C4F24" w:rsidRPr="004C4F24" w:rsidRDefault="004C4F24" w:rsidP="00C318B5">
      <w:pPr>
        <w:jc w:val="both"/>
        <w:rPr>
          <w:sz w:val="24"/>
          <w:szCs w:val="24"/>
          <w:lang w:val="es-ES" w:bidi="en-US"/>
        </w:rPr>
      </w:pPr>
      <w:r>
        <w:rPr>
          <w:sz w:val="24"/>
          <w:szCs w:val="24"/>
          <w:lang w:val="es-ES" w:bidi="en-US"/>
        </w:rPr>
        <w:t xml:space="preserve">Dentro de la zona de estudio se integran dos áreas protegidas provinciales que pretenden la conservación de las especies de flora y fauna de la región cada una con sus particularidades. </w:t>
      </w:r>
      <w:r w:rsidR="00C318B5">
        <w:rPr>
          <w:sz w:val="24"/>
          <w:szCs w:val="24"/>
          <w:lang w:val="es-ES" w:bidi="en-US"/>
        </w:rPr>
        <w:t>L</w:t>
      </w:r>
      <w:r w:rsidR="00D3541D">
        <w:rPr>
          <w:sz w:val="24"/>
          <w:szCs w:val="24"/>
          <w:lang w:val="es-ES" w:bidi="en-US"/>
        </w:rPr>
        <w:t>a</w:t>
      </w:r>
      <w:r w:rsidR="00C318B5">
        <w:rPr>
          <w:sz w:val="24"/>
          <w:szCs w:val="24"/>
          <w:lang w:val="es-ES" w:bidi="en-US"/>
        </w:rPr>
        <w:t xml:space="preserve"> más importante de ellas</w:t>
      </w:r>
      <w:r w:rsidR="00D3541D">
        <w:rPr>
          <w:sz w:val="24"/>
          <w:szCs w:val="24"/>
          <w:lang w:val="es-ES" w:bidi="en-US"/>
        </w:rPr>
        <w:t>,</w:t>
      </w:r>
      <w:r w:rsidR="00C318B5">
        <w:rPr>
          <w:sz w:val="24"/>
          <w:szCs w:val="24"/>
          <w:lang w:val="es-ES" w:bidi="en-US"/>
        </w:rPr>
        <w:t xml:space="preserve"> </w:t>
      </w:r>
      <w:r w:rsidR="00D3541D">
        <w:rPr>
          <w:sz w:val="24"/>
          <w:szCs w:val="24"/>
          <w:lang w:val="es-ES" w:bidi="en-US"/>
        </w:rPr>
        <w:t>l</w:t>
      </w:r>
      <w:r>
        <w:rPr>
          <w:sz w:val="24"/>
          <w:szCs w:val="24"/>
          <w:lang w:val="es-ES" w:bidi="en-US"/>
        </w:rPr>
        <w:t>a Reserva Provincial de Acambuco</w:t>
      </w:r>
      <w:r w:rsidR="00D3541D">
        <w:rPr>
          <w:sz w:val="24"/>
          <w:szCs w:val="24"/>
          <w:lang w:val="es-ES" w:bidi="en-US"/>
        </w:rPr>
        <w:t>,</w:t>
      </w:r>
      <w:r>
        <w:rPr>
          <w:sz w:val="24"/>
          <w:szCs w:val="24"/>
          <w:lang w:val="es-ES" w:bidi="en-US"/>
        </w:rPr>
        <w:t xml:space="preserve"> fue creada</w:t>
      </w:r>
      <w:r w:rsidRPr="004C4F24">
        <w:rPr>
          <w:sz w:val="24"/>
          <w:szCs w:val="24"/>
          <w:lang w:val="es-ES" w:bidi="en-US"/>
        </w:rPr>
        <w:t xml:space="preserve"> en 1979, mediante la </w:t>
      </w:r>
      <w:r>
        <w:rPr>
          <w:sz w:val="24"/>
          <w:szCs w:val="24"/>
          <w:lang w:val="es-ES" w:bidi="en-US"/>
        </w:rPr>
        <w:t>L</w:t>
      </w:r>
      <w:r w:rsidRPr="004C4F24">
        <w:rPr>
          <w:sz w:val="24"/>
          <w:szCs w:val="24"/>
          <w:lang w:val="es-ES" w:bidi="en-US"/>
        </w:rPr>
        <w:t xml:space="preserve">ey </w:t>
      </w:r>
      <w:r>
        <w:rPr>
          <w:sz w:val="24"/>
          <w:szCs w:val="24"/>
          <w:lang w:val="es-ES" w:bidi="en-US"/>
        </w:rPr>
        <w:t>P</w:t>
      </w:r>
      <w:r w:rsidRPr="004C4F24">
        <w:rPr>
          <w:sz w:val="24"/>
          <w:szCs w:val="24"/>
          <w:lang w:val="es-ES" w:bidi="en-US"/>
        </w:rPr>
        <w:t>rovincial 5.360</w:t>
      </w:r>
      <w:r>
        <w:rPr>
          <w:sz w:val="24"/>
          <w:szCs w:val="24"/>
          <w:lang w:val="es-ES" w:bidi="en-US"/>
        </w:rPr>
        <w:t>,</w:t>
      </w:r>
      <w:r w:rsidRPr="004C4F24">
        <w:rPr>
          <w:sz w:val="24"/>
          <w:szCs w:val="24"/>
          <w:lang w:val="es-ES" w:bidi="en-US"/>
        </w:rPr>
        <w:t xml:space="preserve"> cuya finalidad apunta a una zona silvestre representativa de la ecorregión de las Yungas, </w:t>
      </w:r>
      <w:r>
        <w:rPr>
          <w:sz w:val="24"/>
          <w:szCs w:val="24"/>
          <w:lang w:val="es-ES" w:bidi="en-US"/>
        </w:rPr>
        <w:t>su</w:t>
      </w:r>
      <w:r w:rsidRPr="004C4F24">
        <w:rPr>
          <w:sz w:val="24"/>
          <w:szCs w:val="24"/>
          <w:lang w:val="es-ES" w:bidi="en-US"/>
        </w:rPr>
        <w:t xml:space="preserve"> objetivo general la </w:t>
      </w:r>
      <w:r>
        <w:rPr>
          <w:sz w:val="24"/>
          <w:szCs w:val="24"/>
          <w:lang w:val="es-ES" w:bidi="en-US"/>
        </w:rPr>
        <w:t>conservación de la selva de la S</w:t>
      </w:r>
      <w:r w:rsidRPr="004C4F24">
        <w:rPr>
          <w:sz w:val="24"/>
          <w:szCs w:val="24"/>
          <w:lang w:val="es-ES" w:bidi="en-US"/>
        </w:rPr>
        <w:t>ierra de Tartagal. Asimismo, las zonas boscosas se declaran Reserva Forestal Permanente y Semilleros a Perpetuidad.</w:t>
      </w:r>
      <w:r>
        <w:rPr>
          <w:sz w:val="24"/>
          <w:szCs w:val="24"/>
          <w:lang w:val="es-ES" w:bidi="en-US"/>
        </w:rPr>
        <w:t xml:space="preserve">  La</w:t>
      </w:r>
      <w:r w:rsidRPr="004C4F24">
        <w:rPr>
          <w:sz w:val="24"/>
          <w:szCs w:val="24"/>
          <w:lang w:val="es-ES" w:bidi="en-US"/>
        </w:rPr>
        <w:t xml:space="preserve"> ecorregión, consiste en formaciones boscosas representativas</w:t>
      </w:r>
      <w:r w:rsidR="00C318B5">
        <w:rPr>
          <w:sz w:val="24"/>
          <w:szCs w:val="24"/>
          <w:lang w:val="es-ES" w:bidi="en-US"/>
        </w:rPr>
        <w:t xml:space="preserve"> </w:t>
      </w:r>
      <w:r>
        <w:rPr>
          <w:sz w:val="24"/>
          <w:szCs w:val="24"/>
          <w:lang w:val="es-ES" w:bidi="en-US"/>
        </w:rPr>
        <w:t xml:space="preserve"> de la Provincia F</w:t>
      </w:r>
      <w:r w:rsidRPr="004C4F24">
        <w:rPr>
          <w:sz w:val="24"/>
          <w:szCs w:val="24"/>
          <w:lang w:val="es-ES" w:bidi="en-US"/>
        </w:rPr>
        <w:t>itogeográfica de las Yungas.</w:t>
      </w:r>
      <w:r w:rsidR="00C318B5">
        <w:rPr>
          <w:sz w:val="24"/>
          <w:szCs w:val="24"/>
          <w:lang w:val="es-ES" w:bidi="en-US"/>
        </w:rPr>
        <w:t xml:space="preserve"> Tiene una superficie de </w:t>
      </w:r>
      <w:r w:rsidR="00C318B5" w:rsidRPr="00C318B5">
        <w:rPr>
          <w:sz w:val="24"/>
          <w:szCs w:val="24"/>
          <w:lang w:val="es-ES" w:bidi="en-US"/>
        </w:rPr>
        <w:t>32.200</w:t>
      </w:r>
      <w:r w:rsidR="00C318B5">
        <w:rPr>
          <w:sz w:val="24"/>
          <w:szCs w:val="24"/>
          <w:lang w:val="es-ES" w:bidi="en-US"/>
        </w:rPr>
        <w:t xml:space="preserve"> ha, donde el 95% corresponde a Bosques de Montaña.</w:t>
      </w:r>
    </w:p>
    <w:p w:rsidR="004C4F24" w:rsidRDefault="004C4F24" w:rsidP="00C318B5">
      <w:pPr>
        <w:jc w:val="both"/>
        <w:rPr>
          <w:sz w:val="24"/>
          <w:szCs w:val="24"/>
          <w:lang w:val="es-ES" w:bidi="en-US"/>
        </w:rPr>
      </w:pPr>
      <w:r>
        <w:rPr>
          <w:sz w:val="24"/>
          <w:szCs w:val="24"/>
          <w:lang w:val="es-ES" w:bidi="en-US"/>
        </w:rPr>
        <w:t xml:space="preserve">Está ubicada </w:t>
      </w:r>
      <w:r w:rsidR="00D3541D">
        <w:rPr>
          <w:sz w:val="24"/>
          <w:szCs w:val="24"/>
          <w:lang w:val="es-ES" w:bidi="en-US"/>
        </w:rPr>
        <w:t>a 50 km</w:t>
      </w:r>
      <w:r w:rsidRPr="004C4F24">
        <w:rPr>
          <w:sz w:val="24"/>
          <w:szCs w:val="24"/>
          <w:lang w:val="es-ES" w:bidi="en-US"/>
        </w:rPr>
        <w:t xml:space="preserve"> de</w:t>
      </w:r>
      <w:r>
        <w:rPr>
          <w:sz w:val="24"/>
          <w:szCs w:val="24"/>
          <w:lang w:val="es-ES" w:bidi="en-US"/>
        </w:rPr>
        <w:t xml:space="preserve"> la ciudad </w:t>
      </w:r>
      <w:r w:rsidRPr="004C4F24">
        <w:rPr>
          <w:sz w:val="24"/>
          <w:szCs w:val="24"/>
          <w:lang w:val="es-ES" w:bidi="en-US"/>
        </w:rPr>
        <w:t>de Tartagal, desde donde se debe tomar la RN.34 y continua</w:t>
      </w:r>
      <w:r>
        <w:rPr>
          <w:sz w:val="24"/>
          <w:szCs w:val="24"/>
          <w:lang w:val="es-ES" w:bidi="en-US"/>
        </w:rPr>
        <w:t>r por la RP.46 hasta llegar al V</w:t>
      </w:r>
      <w:r w:rsidRPr="004C4F24">
        <w:rPr>
          <w:sz w:val="24"/>
          <w:szCs w:val="24"/>
          <w:lang w:val="es-ES" w:bidi="en-US"/>
        </w:rPr>
        <w:t>alle de Acambuco</w:t>
      </w:r>
      <w:r w:rsidR="00C318B5">
        <w:rPr>
          <w:sz w:val="24"/>
          <w:szCs w:val="24"/>
          <w:lang w:val="es-ES" w:bidi="en-US"/>
        </w:rPr>
        <w:t>, pertenece al Municipio de Aguaray</w:t>
      </w:r>
      <w:r w:rsidRPr="004C4F24">
        <w:rPr>
          <w:sz w:val="24"/>
          <w:szCs w:val="24"/>
          <w:lang w:val="es-ES" w:bidi="en-US"/>
        </w:rPr>
        <w:t>.</w:t>
      </w:r>
      <w:r>
        <w:rPr>
          <w:sz w:val="24"/>
          <w:szCs w:val="24"/>
          <w:lang w:val="es-ES" w:bidi="en-US"/>
        </w:rPr>
        <w:t xml:space="preserve">  El paraje de </w:t>
      </w:r>
      <w:r w:rsidRPr="004C4F24">
        <w:rPr>
          <w:sz w:val="24"/>
          <w:szCs w:val="24"/>
          <w:lang w:val="es-ES" w:bidi="en-US"/>
        </w:rPr>
        <w:t>Acambuco se encuentra enclavado en una zona formada por tres cordones montañosos, p</w:t>
      </w:r>
      <w:r>
        <w:rPr>
          <w:sz w:val="24"/>
          <w:szCs w:val="24"/>
          <w:lang w:val="es-ES" w:bidi="en-US"/>
        </w:rPr>
        <w:t>or cuya parte central cruza el V</w:t>
      </w:r>
      <w:r w:rsidRPr="004C4F24">
        <w:rPr>
          <w:sz w:val="24"/>
          <w:szCs w:val="24"/>
          <w:lang w:val="es-ES" w:bidi="en-US"/>
        </w:rPr>
        <w:t>alle de Acambuco. La altitud</w:t>
      </w:r>
      <w:r>
        <w:rPr>
          <w:sz w:val="24"/>
          <w:szCs w:val="24"/>
          <w:lang w:val="es-ES" w:bidi="en-US"/>
        </w:rPr>
        <w:t xml:space="preserve"> es variable, y alcanza hasta 1</w:t>
      </w:r>
      <w:r w:rsidRPr="004C4F24">
        <w:rPr>
          <w:sz w:val="24"/>
          <w:szCs w:val="24"/>
          <w:lang w:val="es-ES" w:bidi="en-US"/>
        </w:rPr>
        <w:t>400 m</w:t>
      </w:r>
      <w:r>
        <w:rPr>
          <w:sz w:val="24"/>
          <w:szCs w:val="24"/>
          <w:lang w:val="es-ES" w:bidi="en-US"/>
        </w:rPr>
        <w:t xml:space="preserve"> en los picos superiores, </w:t>
      </w:r>
      <w:r w:rsidRPr="004C4F24">
        <w:rPr>
          <w:sz w:val="24"/>
          <w:szCs w:val="24"/>
          <w:lang w:val="es-ES" w:bidi="en-US"/>
        </w:rPr>
        <w:t>y unos 500 m en el valle.</w:t>
      </w:r>
      <w:r>
        <w:rPr>
          <w:sz w:val="24"/>
          <w:szCs w:val="24"/>
          <w:lang w:val="es-ES" w:bidi="en-US"/>
        </w:rPr>
        <w:t xml:space="preserve"> </w:t>
      </w:r>
      <w:r w:rsidRPr="004C4F24">
        <w:rPr>
          <w:sz w:val="24"/>
          <w:szCs w:val="24"/>
          <w:lang w:val="es-ES" w:bidi="en-US"/>
        </w:rPr>
        <w:t xml:space="preserve">El río Seco </w:t>
      </w:r>
      <w:r>
        <w:rPr>
          <w:sz w:val="24"/>
          <w:szCs w:val="24"/>
          <w:lang w:val="es-ES" w:bidi="en-US"/>
        </w:rPr>
        <w:t xml:space="preserve">encuentra sus nacientes en esta zona y </w:t>
      </w:r>
      <w:r w:rsidRPr="004C4F24">
        <w:rPr>
          <w:sz w:val="24"/>
          <w:szCs w:val="24"/>
          <w:lang w:val="es-ES" w:bidi="en-US"/>
        </w:rPr>
        <w:t>discurre a través del valle.</w:t>
      </w:r>
      <w:r>
        <w:rPr>
          <w:sz w:val="24"/>
          <w:szCs w:val="24"/>
          <w:lang w:val="es-ES" w:bidi="en-US"/>
        </w:rPr>
        <w:t xml:space="preserve"> </w:t>
      </w:r>
    </w:p>
    <w:p w:rsidR="0035794F" w:rsidRDefault="00C318B5" w:rsidP="005C4D13">
      <w:pPr>
        <w:jc w:val="both"/>
        <w:rPr>
          <w:sz w:val="24"/>
          <w:szCs w:val="24"/>
          <w:lang w:val="es-ES" w:bidi="en-US"/>
        </w:rPr>
      </w:pPr>
      <w:r>
        <w:rPr>
          <w:sz w:val="24"/>
          <w:szCs w:val="24"/>
          <w:lang w:val="es-ES" w:bidi="en-US"/>
        </w:rPr>
        <w:t xml:space="preserve">Otra de las Reservas que se encuentran próximas al área de estudio es </w:t>
      </w:r>
      <w:r w:rsidR="005C4D13">
        <w:rPr>
          <w:sz w:val="24"/>
          <w:szCs w:val="24"/>
          <w:lang w:val="es-ES" w:bidi="en-US"/>
        </w:rPr>
        <w:t xml:space="preserve">el Área Protegida </w:t>
      </w:r>
      <w:r w:rsidR="005C4D13" w:rsidRPr="005C4D13">
        <w:rPr>
          <w:sz w:val="24"/>
          <w:szCs w:val="24"/>
          <w:lang w:val="es-ES" w:bidi="en-US"/>
        </w:rPr>
        <w:t>de Uso Múltiple Lotes Nº 50 y 51 (Decreto 1852/02 Salta), localizados cerca de Campamento Vespucio, en el Municipio de Gr</w:t>
      </w:r>
      <w:r w:rsidR="005C4D13">
        <w:rPr>
          <w:sz w:val="24"/>
          <w:szCs w:val="24"/>
          <w:lang w:val="es-ES" w:bidi="en-US"/>
        </w:rPr>
        <w:t>al. Enrique Mosconi, P</w:t>
      </w:r>
      <w:r w:rsidR="005C4D13" w:rsidRPr="005C4D13">
        <w:rPr>
          <w:sz w:val="24"/>
          <w:szCs w:val="24"/>
          <w:lang w:val="es-ES" w:bidi="en-US"/>
        </w:rPr>
        <w:t>rovincia de Salta, Argentina. Se</w:t>
      </w:r>
      <w:r w:rsidR="005C4D13">
        <w:rPr>
          <w:sz w:val="24"/>
          <w:szCs w:val="24"/>
          <w:lang w:val="es-ES" w:bidi="en-US"/>
        </w:rPr>
        <w:t xml:space="preserve"> encuentra a 472 m</w:t>
      </w:r>
      <w:r w:rsidR="005C4D13" w:rsidRPr="005C4D13">
        <w:rPr>
          <w:sz w:val="24"/>
          <w:szCs w:val="24"/>
          <w:lang w:val="es-ES" w:bidi="en-US"/>
        </w:rPr>
        <w:t>snm aproximadamente, pertenece a la formación de selva pedemontana de las Yungas</w:t>
      </w:r>
      <w:r w:rsidR="0035794F">
        <w:rPr>
          <w:sz w:val="24"/>
          <w:szCs w:val="24"/>
          <w:lang w:val="es-ES" w:bidi="en-US"/>
        </w:rPr>
        <w:t xml:space="preserve"> </w:t>
      </w:r>
      <w:r w:rsidR="0035794F" w:rsidRPr="00DE098E">
        <w:rPr>
          <w:sz w:val="24"/>
          <w:szCs w:val="24"/>
          <w:lang w:val="es-ES" w:bidi="en-US"/>
        </w:rPr>
        <w:t>(Mapa</w:t>
      </w:r>
      <w:r w:rsidR="00DE098E" w:rsidRPr="00DE098E">
        <w:rPr>
          <w:sz w:val="24"/>
          <w:szCs w:val="24"/>
          <w:lang w:val="es-ES" w:bidi="en-US"/>
        </w:rPr>
        <w:t xml:space="preserve"> 6</w:t>
      </w:r>
      <w:r w:rsidR="0035794F" w:rsidRPr="00DE098E">
        <w:rPr>
          <w:sz w:val="24"/>
          <w:szCs w:val="24"/>
          <w:lang w:val="es-ES" w:bidi="en-US"/>
        </w:rPr>
        <w:t>).</w:t>
      </w:r>
    </w:p>
    <w:p w:rsidR="00DE098E" w:rsidRDefault="00DE098E" w:rsidP="00DE098E">
      <w:pPr>
        <w:jc w:val="center"/>
        <w:rPr>
          <w:sz w:val="24"/>
          <w:szCs w:val="24"/>
          <w:lang w:val="es-ES" w:bidi="en-US"/>
        </w:rPr>
      </w:pPr>
      <w:r>
        <w:rPr>
          <w:noProof/>
          <w:sz w:val="24"/>
          <w:szCs w:val="24"/>
        </w:rPr>
        <w:drawing>
          <wp:inline distT="0" distB="0" distL="0" distR="0">
            <wp:extent cx="3889291" cy="5494646"/>
            <wp:effectExtent l="38100" t="19050" r="15959" b="10804"/>
            <wp:docPr id="362" name="361 Imagen" descr="AREAS PORTEGIDA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REAS PORTEGIDAS.png"/>
                    <pic:cNvPicPr/>
                  </pic:nvPicPr>
                  <pic:blipFill>
                    <a:blip r:embed="rId39" cstate="email"/>
                    <a:stretch>
                      <a:fillRect/>
                    </a:stretch>
                  </pic:blipFill>
                  <pic:spPr>
                    <a:xfrm>
                      <a:off x="0" y="0"/>
                      <a:ext cx="3892089" cy="5498599"/>
                    </a:xfrm>
                    <a:prstGeom prst="rect">
                      <a:avLst/>
                    </a:prstGeom>
                    <a:ln>
                      <a:solidFill>
                        <a:schemeClr val="tx1"/>
                      </a:solidFill>
                    </a:ln>
                  </pic:spPr>
                </pic:pic>
              </a:graphicData>
            </a:graphic>
          </wp:inline>
        </w:drawing>
      </w:r>
    </w:p>
    <w:p w:rsidR="00DE098E" w:rsidRPr="00DE098E" w:rsidRDefault="00DE098E" w:rsidP="00DE098E">
      <w:pPr>
        <w:jc w:val="center"/>
        <w:rPr>
          <w:i/>
          <w:sz w:val="24"/>
          <w:szCs w:val="24"/>
          <w:lang w:val="es-ES" w:bidi="en-US"/>
        </w:rPr>
      </w:pPr>
      <w:r w:rsidRPr="00DE098E">
        <w:rPr>
          <w:i/>
          <w:sz w:val="24"/>
          <w:szCs w:val="24"/>
          <w:lang w:val="es-ES" w:bidi="en-US"/>
        </w:rPr>
        <w:t>Mapa 6: Representación de Áreas Protegidas Provinciales en el área de estudio</w:t>
      </w:r>
      <w:r>
        <w:rPr>
          <w:i/>
          <w:sz w:val="24"/>
          <w:szCs w:val="24"/>
          <w:lang w:val="es-ES" w:bidi="en-US"/>
        </w:rPr>
        <w:t>-</w:t>
      </w:r>
    </w:p>
    <w:p w:rsidR="009C376E" w:rsidRPr="00DA6E08" w:rsidRDefault="009C376E" w:rsidP="00FA05DF">
      <w:pPr>
        <w:pStyle w:val="Ttulo1"/>
        <w:keepNext w:val="0"/>
        <w:keepLines w:val="0"/>
        <w:numPr>
          <w:ilvl w:val="0"/>
          <w:numId w:val="2"/>
        </w:numPr>
        <w:spacing w:before="400" w:after="60"/>
        <w:ind w:left="0" w:firstLine="0"/>
        <w:contextualSpacing/>
        <w:rPr>
          <w:rFonts w:asciiTheme="minorHAnsi" w:hAnsiTheme="minorHAnsi"/>
          <w:bCs w:val="0"/>
          <w:smallCaps/>
          <w:color w:val="0F243E" w:themeColor="text2" w:themeShade="7F"/>
          <w:spacing w:val="20"/>
          <w:sz w:val="30"/>
          <w:szCs w:val="30"/>
          <w:lang w:val="es-ES" w:bidi="en-US"/>
        </w:rPr>
      </w:pPr>
      <w:bookmarkStart w:id="28" w:name="_Toc404343537"/>
      <w:r w:rsidRPr="00DA6E08">
        <w:rPr>
          <w:rFonts w:asciiTheme="minorHAnsi" w:hAnsiTheme="minorHAnsi"/>
          <w:bCs w:val="0"/>
          <w:smallCaps/>
          <w:color w:val="0F243E" w:themeColor="text2" w:themeShade="7F"/>
          <w:spacing w:val="20"/>
          <w:sz w:val="30"/>
          <w:szCs w:val="30"/>
          <w:lang w:val="es-ES" w:bidi="en-US"/>
        </w:rPr>
        <w:t>SUBSISTEMA PERCEPTUAL</w:t>
      </w:r>
      <w:bookmarkEnd w:id="28"/>
    </w:p>
    <w:p w:rsidR="009C376E" w:rsidRPr="00DA6E08" w:rsidRDefault="009C376E" w:rsidP="00FA05DF">
      <w:pPr>
        <w:pStyle w:val="Ttulo1"/>
        <w:keepNext w:val="0"/>
        <w:keepLines w:val="0"/>
        <w:numPr>
          <w:ilvl w:val="1"/>
          <w:numId w:val="2"/>
        </w:numPr>
        <w:spacing w:before="400" w:after="60"/>
        <w:ind w:left="0" w:firstLine="0"/>
        <w:contextualSpacing/>
        <w:rPr>
          <w:rFonts w:asciiTheme="minorHAnsi" w:hAnsiTheme="minorHAnsi"/>
          <w:bCs w:val="0"/>
          <w:smallCaps/>
          <w:color w:val="0F243E" w:themeColor="text2" w:themeShade="7F"/>
          <w:spacing w:val="20"/>
          <w:sz w:val="30"/>
          <w:szCs w:val="30"/>
          <w:lang w:val="es-ES" w:bidi="en-US"/>
        </w:rPr>
      </w:pPr>
      <w:bookmarkStart w:id="29" w:name="_Toc404343538"/>
      <w:r w:rsidRPr="00DA6E08">
        <w:rPr>
          <w:rFonts w:asciiTheme="minorHAnsi" w:hAnsiTheme="minorHAnsi"/>
          <w:bCs w:val="0"/>
          <w:smallCaps/>
          <w:color w:val="0F243E" w:themeColor="text2" w:themeShade="7F"/>
          <w:spacing w:val="20"/>
          <w:sz w:val="30"/>
          <w:szCs w:val="30"/>
          <w:lang w:val="es-ES" w:bidi="en-US"/>
        </w:rPr>
        <w:t>COMPONENTE PAISAJE</w:t>
      </w:r>
      <w:bookmarkEnd w:id="29"/>
    </w:p>
    <w:p w:rsidR="009C376E" w:rsidRPr="009C376E" w:rsidRDefault="009C376E" w:rsidP="00FA05DF">
      <w:pPr>
        <w:jc w:val="both"/>
        <w:rPr>
          <w:sz w:val="24"/>
          <w:szCs w:val="24"/>
        </w:rPr>
      </w:pPr>
      <w:r w:rsidRPr="009C376E">
        <w:rPr>
          <w:sz w:val="24"/>
          <w:szCs w:val="24"/>
        </w:rPr>
        <w:t xml:space="preserve">El paisaje se puede considerar como un sistema espacial complejo compuesto por la conjugación de elementos bióticos, físicos y de estructuras locales de naturaleza social, económica y cultural. Las características geomorfológicas, hidrológicas y climáticas determinan las relaciones ecológicas y ambientales que se producen en el territorio y pueden derivar en elementos de altísimo valor paisajístico. Sin embargo, las circunstancias históricas de un lugar determinan el grado de ocupación antrópica del territorio, los cambios en los usos de suelos y la presión que se produjo sobre los recursos naturales. Conjuntamente, todos estos elementos y relaciones dan origen a una diversidad de paisajes, que, en el caso particular de la zona de interés, tienen un fuerte valor ecológico de los recursos. </w:t>
      </w:r>
    </w:p>
    <w:p w:rsidR="009C376E" w:rsidRPr="009C376E" w:rsidRDefault="009C376E" w:rsidP="00FA05DF">
      <w:pPr>
        <w:jc w:val="both"/>
        <w:rPr>
          <w:sz w:val="24"/>
          <w:szCs w:val="24"/>
        </w:rPr>
      </w:pPr>
      <w:r w:rsidRPr="009C376E">
        <w:rPr>
          <w:sz w:val="24"/>
          <w:szCs w:val="24"/>
        </w:rPr>
        <w:t>Al analizar el potencial paisajístico de un lugar, debe considerarse su calidad, definida como el valor intrínseco del paisaje y su fragilidad visual, es decir el potencial de un paisaje para ser virtualmente perturbado por la acción humana.</w:t>
      </w:r>
    </w:p>
    <w:p w:rsidR="009C376E" w:rsidRDefault="009C376E" w:rsidP="00FA05DF">
      <w:pPr>
        <w:jc w:val="both"/>
        <w:rPr>
          <w:sz w:val="24"/>
          <w:szCs w:val="24"/>
        </w:rPr>
      </w:pPr>
      <w:r w:rsidRPr="009C376E">
        <w:rPr>
          <w:sz w:val="24"/>
          <w:szCs w:val="24"/>
        </w:rPr>
        <w:t xml:space="preserve">En el caso de la zona de interés el valor del paisaje toma una dimensión importante debido a las características </w:t>
      </w:r>
      <w:r>
        <w:rPr>
          <w:sz w:val="24"/>
          <w:szCs w:val="24"/>
        </w:rPr>
        <w:t>propias de la selva Pedemontana, pero no se debe perder de vista que se trata de un ambiente altamente transformado. En la definición subjetiva de un paisaje se ponen en juego muchos factores tanto lo natural como estructural, es aquí donde se centra la evaluación del lugar. La zona de estudio sufrió a causa de los desastres naturales (inundaciones, lluvias extremas, alud) el deterioro progresivo de su infraestructura, por lo que la ejecución de este proyecto viene a fortalecer la imagen de ciudades con infraestructura rehabilitada quitando esa percepción actual de olvido que se percibe al observar sus componentes singulares.</w:t>
      </w:r>
    </w:p>
    <w:p w:rsidR="005B0425" w:rsidRPr="00DA6E08" w:rsidRDefault="005B0425" w:rsidP="00FA05DF">
      <w:pPr>
        <w:pStyle w:val="Ttulo1"/>
        <w:keepNext w:val="0"/>
        <w:keepLines w:val="0"/>
        <w:numPr>
          <w:ilvl w:val="0"/>
          <w:numId w:val="2"/>
        </w:numPr>
        <w:spacing w:before="400" w:after="60"/>
        <w:ind w:left="0" w:firstLine="0"/>
        <w:contextualSpacing/>
        <w:rPr>
          <w:rFonts w:asciiTheme="minorHAnsi" w:hAnsiTheme="minorHAnsi"/>
          <w:bCs w:val="0"/>
          <w:smallCaps/>
          <w:color w:val="0F243E" w:themeColor="text2" w:themeShade="7F"/>
          <w:spacing w:val="20"/>
          <w:sz w:val="30"/>
          <w:szCs w:val="30"/>
          <w:lang w:val="es-ES" w:bidi="en-US"/>
        </w:rPr>
      </w:pPr>
      <w:bookmarkStart w:id="30" w:name="_Toc404343539"/>
      <w:r w:rsidRPr="00DA6E08">
        <w:rPr>
          <w:rFonts w:asciiTheme="minorHAnsi" w:hAnsiTheme="minorHAnsi"/>
          <w:bCs w:val="0"/>
          <w:smallCaps/>
          <w:color w:val="0F243E" w:themeColor="text2" w:themeShade="7F"/>
          <w:spacing w:val="20"/>
          <w:sz w:val="30"/>
          <w:szCs w:val="30"/>
          <w:lang w:val="es-ES" w:bidi="en-US"/>
        </w:rPr>
        <w:t>COMPONENTES DEL MEDIO SOCIO-</w:t>
      </w:r>
      <w:r w:rsidR="007D5AC1" w:rsidRPr="00DA6E08">
        <w:rPr>
          <w:rFonts w:asciiTheme="minorHAnsi" w:hAnsiTheme="minorHAnsi"/>
          <w:bCs w:val="0"/>
          <w:smallCaps/>
          <w:color w:val="0F243E" w:themeColor="text2" w:themeShade="7F"/>
          <w:spacing w:val="20"/>
          <w:sz w:val="30"/>
          <w:szCs w:val="30"/>
          <w:lang w:val="es-ES" w:bidi="en-US"/>
        </w:rPr>
        <w:t>ECONÓMICO</w:t>
      </w:r>
      <w:bookmarkEnd w:id="30"/>
    </w:p>
    <w:p w:rsidR="00DA6E08" w:rsidRPr="00DA6E08" w:rsidRDefault="00EF4195" w:rsidP="00FA05DF">
      <w:pPr>
        <w:pStyle w:val="Ttulo1"/>
        <w:keepNext w:val="0"/>
        <w:keepLines w:val="0"/>
        <w:numPr>
          <w:ilvl w:val="1"/>
          <w:numId w:val="2"/>
        </w:numPr>
        <w:spacing w:before="400" w:after="60"/>
        <w:ind w:left="0" w:firstLine="0"/>
        <w:contextualSpacing/>
        <w:rPr>
          <w:rFonts w:asciiTheme="minorHAnsi" w:hAnsiTheme="minorHAnsi"/>
          <w:sz w:val="24"/>
          <w:szCs w:val="24"/>
        </w:rPr>
      </w:pPr>
      <w:bookmarkStart w:id="31" w:name="_Toc404343540"/>
      <w:r w:rsidRPr="00DA6E08">
        <w:rPr>
          <w:rFonts w:asciiTheme="minorHAnsi" w:hAnsiTheme="minorHAnsi"/>
          <w:bCs w:val="0"/>
          <w:smallCaps/>
          <w:color w:val="0F243E" w:themeColor="text2" w:themeShade="7F"/>
          <w:spacing w:val="20"/>
          <w:sz w:val="30"/>
          <w:szCs w:val="30"/>
          <w:lang w:val="es-ES" w:bidi="en-US"/>
        </w:rPr>
        <w:t>ÁREA DE AFECTACIÓN</w:t>
      </w:r>
      <w:bookmarkEnd w:id="31"/>
      <w:r w:rsidRPr="00DA6E08">
        <w:rPr>
          <w:rFonts w:asciiTheme="minorHAnsi" w:hAnsiTheme="minorHAnsi"/>
          <w:bCs w:val="0"/>
          <w:smallCaps/>
          <w:color w:val="0F243E" w:themeColor="text2" w:themeShade="7F"/>
          <w:spacing w:val="20"/>
          <w:sz w:val="30"/>
          <w:szCs w:val="30"/>
          <w:lang w:val="es-ES" w:bidi="en-US"/>
        </w:rPr>
        <w:t xml:space="preserve"> </w:t>
      </w:r>
    </w:p>
    <w:p w:rsidR="00EF4195" w:rsidRPr="00DA6E08" w:rsidRDefault="00EF4195" w:rsidP="00FA05DF">
      <w:pPr>
        <w:pStyle w:val="Ttulo1"/>
        <w:keepNext w:val="0"/>
        <w:keepLines w:val="0"/>
        <w:numPr>
          <w:ilvl w:val="2"/>
          <w:numId w:val="2"/>
        </w:numPr>
        <w:spacing w:before="400" w:after="60"/>
        <w:ind w:left="0" w:firstLine="0"/>
        <w:contextualSpacing/>
        <w:rPr>
          <w:rFonts w:asciiTheme="minorHAnsi" w:hAnsiTheme="minorHAnsi"/>
          <w:sz w:val="24"/>
          <w:szCs w:val="24"/>
        </w:rPr>
      </w:pPr>
      <w:bookmarkStart w:id="32" w:name="_Toc404343541"/>
      <w:r w:rsidRPr="00DA6E08">
        <w:rPr>
          <w:rFonts w:asciiTheme="minorHAnsi" w:hAnsiTheme="minorHAnsi"/>
          <w:bCs w:val="0"/>
          <w:smallCaps/>
          <w:color w:val="0F243E" w:themeColor="text2" w:themeShade="7F"/>
          <w:spacing w:val="20"/>
          <w:sz w:val="30"/>
          <w:szCs w:val="30"/>
          <w:lang w:val="es-ES" w:bidi="en-US"/>
        </w:rPr>
        <w:t>CONTEXTO REGIONAL</w:t>
      </w:r>
      <w:bookmarkEnd w:id="32"/>
      <w:r w:rsidRPr="00DA6E08">
        <w:rPr>
          <w:rFonts w:asciiTheme="minorHAnsi" w:hAnsiTheme="minorHAnsi"/>
          <w:bCs w:val="0"/>
          <w:smallCaps/>
          <w:color w:val="0F243E" w:themeColor="text2" w:themeShade="7F"/>
          <w:spacing w:val="20"/>
          <w:sz w:val="30"/>
          <w:szCs w:val="30"/>
          <w:lang w:val="es-ES" w:bidi="en-US"/>
        </w:rPr>
        <w:t xml:space="preserve"> </w:t>
      </w:r>
    </w:p>
    <w:p w:rsidR="00EF4195" w:rsidRPr="00EF4195" w:rsidRDefault="00EF4195" w:rsidP="00FA05DF">
      <w:pPr>
        <w:pStyle w:val="Prrafodelista"/>
        <w:autoSpaceDE w:val="0"/>
        <w:autoSpaceDN w:val="0"/>
        <w:adjustRightInd w:val="0"/>
        <w:spacing w:after="0"/>
        <w:ind w:left="0"/>
        <w:jc w:val="both"/>
        <w:rPr>
          <w:rFonts w:eastAsia="Times New Roman" w:cs="Arial"/>
          <w:sz w:val="24"/>
          <w:szCs w:val="24"/>
          <w:lang w:eastAsia="es-ES"/>
        </w:rPr>
      </w:pPr>
      <w:r w:rsidRPr="00EF4195">
        <w:rPr>
          <w:rFonts w:eastAsia="Times New Roman" w:cs="Arial"/>
          <w:sz w:val="24"/>
          <w:szCs w:val="24"/>
          <w:lang w:eastAsia="es-ES"/>
        </w:rPr>
        <w:t>De acuerdo con los datos obtenidos en el Censo Nacional de Población y Vivienda realizado en 2001, la población total de la provincia era de 1.079.051 habitantes, de los cuales el 83.4% procedía de zona urbana. Según resultados definitivos informados por el Instituto Nacional de Estadística y Censos (INDEC) en el año 2010 la población en la provincia de Salta asciende a 1.214.441 habitantes, lo que representa una variación relativa del 12.5 % con res</w:t>
      </w:r>
      <w:r w:rsidR="00F87894">
        <w:rPr>
          <w:rFonts w:eastAsia="Times New Roman" w:cs="Arial"/>
          <w:sz w:val="24"/>
          <w:szCs w:val="24"/>
          <w:lang w:eastAsia="es-ES"/>
        </w:rPr>
        <w:t>pecto al Censo anterior (Tabla 3</w:t>
      </w:r>
      <w:r w:rsidRPr="00EF4195">
        <w:rPr>
          <w:rFonts w:eastAsia="Times New Roman" w:cs="Arial"/>
          <w:sz w:val="24"/>
          <w:szCs w:val="24"/>
          <w:lang w:eastAsia="es-ES"/>
        </w:rPr>
        <w:t xml:space="preserve"> y Gr</w:t>
      </w:r>
      <w:r w:rsidR="00F87894">
        <w:rPr>
          <w:rFonts w:eastAsia="Times New Roman" w:cs="Arial"/>
          <w:sz w:val="24"/>
          <w:szCs w:val="24"/>
          <w:lang w:eastAsia="es-ES"/>
        </w:rPr>
        <w:t>afico 7</w:t>
      </w:r>
      <w:r w:rsidRPr="00EF4195">
        <w:rPr>
          <w:rFonts w:eastAsia="Times New Roman" w:cs="Arial"/>
          <w:sz w:val="24"/>
          <w:szCs w:val="24"/>
          <w:lang w:eastAsia="es-ES"/>
        </w:rPr>
        <w:t>).  (DGE 2013).</w:t>
      </w:r>
    </w:p>
    <w:p w:rsidR="00EF4195" w:rsidRPr="00423F80" w:rsidRDefault="00EF4195" w:rsidP="00FA05DF">
      <w:pPr>
        <w:pStyle w:val="Prrafodelista"/>
        <w:autoSpaceDE w:val="0"/>
        <w:autoSpaceDN w:val="0"/>
        <w:adjustRightInd w:val="0"/>
        <w:spacing w:after="0"/>
        <w:ind w:left="0" w:right="5010"/>
        <w:jc w:val="center"/>
        <w:rPr>
          <w:rFonts w:eastAsia="Times New Roman" w:cs="Arial"/>
          <w:i/>
          <w:lang w:eastAsia="es-ES"/>
        </w:rPr>
      </w:pPr>
    </w:p>
    <w:p w:rsidR="00EF4195" w:rsidRPr="00423F80" w:rsidRDefault="00EF4195" w:rsidP="00FA05DF">
      <w:pPr>
        <w:pStyle w:val="Listaconvietas"/>
        <w:numPr>
          <w:ilvl w:val="0"/>
          <w:numId w:val="0"/>
        </w:numPr>
        <w:tabs>
          <w:tab w:val="left" w:pos="3828"/>
        </w:tabs>
        <w:spacing w:after="0"/>
        <w:ind w:right="5010"/>
        <w:jc w:val="center"/>
        <w:rPr>
          <w:i/>
          <w:sz w:val="20"/>
          <w:lang w:eastAsia="es-ES"/>
        </w:rPr>
      </w:pPr>
      <w:r w:rsidRPr="00423F80">
        <w:rPr>
          <w:rFonts w:eastAsia="Times New Roman"/>
          <w:i/>
          <w:noProof/>
          <w:sz w:val="24"/>
          <w:szCs w:val="24"/>
        </w:rPr>
        <w:drawing>
          <wp:anchor distT="0" distB="0" distL="114300" distR="114300" simplePos="0" relativeHeight="251668480" behindDoc="1" locked="0" layoutInCell="1" allowOverlap="1">
            <wp:simplePos x="0" y="0"/>
            <wp:positionH relativeFrom="column">
              <wp:posOffset>2569210</wp:posOffset>
            </wp:positionH>
            <wp:positionV relativeFrom="paragraph">
              <wp:posOffset>469265</wp:posOffset>
            </wp:positionV>
            <wp:extent cx="3011170" cy="3030220"/>
            <wp:effectExtent l="0" t="0" r="0" b="0"/>
            <wp:wrapTight wrapText="bothSides">
              <wp:wrapPolygon edited="0">
                <wp:start x="0" y="0"/>
                <wp:lineTo x="0" y="21455"/>
                <wp:lineTo x="21454" y="21455"/>
                <wp:lineTo x="21454" y="0"/>
                <wp:lineTo x="0" y="0"/>
              </wp:wrapPolygon>
            </wp:wrapTight>
            <wp:docPr id="1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011170" cy="3030220"/>
                    </a:xfrm>
                    <a:prstGeom prst="rect">
                      <a:avLst/>
                    </a:prstGeom>
                    <a:noFill/>
                    <a:ln w="9525">
                      <a:noFill/>
                      <a:miter lim="800000"/>
                      <a:headEnd/>
                      <a:tailEnd/>
                    </a:ln>
                  </pic:spPr>
                </pic:pic>
              </a:graphicData>
            </a:graphic>
          </wp:anchor>
        </w:drawing>
      </w:r>
      <w:r w:rsidR="00F87894">
        <w:rPr>
          <w:i/>
          <w:sz w:val="20"/>
          <w:lang w:eastAsia="es-ES"/>
        </w:rPr>
        <w:t>Tabla 3</w:t>
      </w:r>
      <w:r w:rsidRPr="00423F80">
        <w:rPr>
          <w:i/>
          <w:sz w:val="20"/>
          <w:lang w:eastAsia="es-ES"/>
        </w:rPr>
        <w:t>: Población de mujeres y varones por grupo de edad - INDEC, 2010.</w:t>
      </w:r>
    </w:p>
    <w:tbl>
      <w:tblPr>
        <w:tblStyle w:val="Tablaconcuadrcula"/>
        <w:tblpPr w:leftFromText="142" w:rightFromText="142" w:vertAnchor="text" w:tblpY="1"/>
        <w:tblOverlap w:val="never"/>
        <w:tblW w:w="0" w:type="auto"/>
        <w:tblLook w:val="04A0" w:firstRow="1" w:lastRow="0" w:firstColumn="1" w:lastColumn="0" w:noHBand="0" w:noVBand="1"/>
      </w:tblPr>
      <w:tblGrid>
        <w:gridCol w:w="1559"/>
        <w:gridCol w:w="1196"/>
        <w:gridCol w:w="1188"/>
      </w:tblGrid>
      <w:tr w:rsidR="00EF4195" w:rsidRPr="00426921" w:rsidTr="00A65E63">
        <w:tc>
          <w:tcPr>
            <w:tcW w:w="0" w:type="auto"/>
            <w:shd w:val="clear" w:color="auto" w:fill="000000" w:themeFill="text1"/>
            <w:vAlign w:val="center"/>
          </w:tcPr>
          <w:p w:rsidR="00EF4195" w:rsidRPr="00426921" w:rsidRDefault="00EF4195" w:rsidP="00FA05DF">
            <w:pPr>
              <w:pStyle w:val="Prrafodelista"/>
              <w:spacing w:line="276" w:lineRule="auto"/>
              <w:ind w:left="0"/>
              <w:jc w:val="center"/>
              <w:rPr>
                <w:rFonts w:eastAsia="Times New Roman" w:cs="Arial"/>
                <w:b/>
                <w:sz w:val="18"/>
                <w:szCs w:val="18"/>
                <w:lang w:eastAsia="es-ES"/>
              </w:rPr>
            </w:pPr>
            <w:r w:rsidRPr="00426921">
              <w:rPr>
                <w:rFonts w:eastAsia="Times New Roman" w:cs="Arial"/>
                <w:b/>
                <w:sz w:val="18"/>
                <w:szCs w:val="18"/>
                <w:lang w:eastAsia="es-ES"/>
              </w:rPr>
              <w:t>GRUPOS DE EDAD</w:t>
            </w:r>
          </w:p>
        </w:tc>
        <w:tc>
          <w:tcPr>
            <w:tcW w:w="0" w:type="auto"/>
            <w:shd w:val="clear" w:color="auto" w:fill="000000" w:themeFill="text1"/>
            <w:vAlign w:val="center"/>
          </w:tcPr>
          <w:p w:rsidR="00EF4195" w:rsidRDefault="00EF4195" w:rsidP="00FA05DF">
            <w:pPr>
              <w:pStyle w:val="Prrafodelista"/>
              <w:spacing w:line="276" w:lineRule="auto"/>
              <w:ind w:left="0"/>
              <w:jc w:val="center"/>
              <w:rPr>
                <w:rFonts w:eastAsia="Times New Roman" w:cs="Arial"/>
                <w:b/>
                <w:sz w:val="18"/>
                <w:szCs w:val="18"/>
                <w:lang w:eastAsia="es-ES"/>
              </w:rPr>
            </w:pPr>
            <w:r w:rsidRPr="00426921">
              <w:rPr>
                <w:rFonts w:eastAsia="Times New Roman" w:cs="Arial"/>
                <w:b/>
                <w:sz w:val="18"/>
                <w:szCs w:val="18"/>
                <w:lang w:eastAsia="es-ES"/>
              </w:rPr>
              <w:t>CANTIDAD</w:t>
            </w:r>
          </w:p>
          <w:p w:rsidR="00EF4195" w:rsidRPr="00426921" w:rsidRDefault="00EF4195" w:rsidP="00FA05DF">
            <w:pPr>
              <w:pStyle w:val="Prrafodelista"/>
              <w:spacing w:line="276" w:lineRule="auto"/>
              <w:ind w:left="0"/>
              <w:jc w:val="center"/>
              <w:rPr>
                <w:rFonts w:eastAsia="Times New Roman" w:cs="Arial"/>
                <w:b/>
                <w:sz w:val="18"/>
                <w:szCs w:val="18"/>
                <w:lang w:eastAsia="es-ES"/>
              </w:rPr>
            </w:pPr>
            <w:r w:rsidRPr="00426921">
              <w:rPr>
                <w:rFonts w:eastAsia="Times New Roman" w:cs="Arial"/>
                <w:b/>
                <w:sz w:val="18"/>
                <w:szCs w:val="18"/>
                <w:lang w:eastAsia="es-ES"/>
              </w:rPr>
              <w:t xml:space="preserve"> DE MUJERES</w:t>
            </w:r>
          </w:p>
        </w:tc>
        <w:tc>
          <w:tcPr>
            <w:tcW w:w="0" w:type="auto"/>
            <w:shd w:val="clear" w:color="auto" w:fill="000000" w:themeFill="text1"/>
            <w:vAlign w:val="center"/>
          </w:tcPr>
          <w:p w:rsidR="00EF4195" w:rsidRDefault="00EF4195" w:rsidP="00FA05DF">
            <w:pPr>
              <w:pStyle w:val="Prrafodelista"/>
              <w:spacing w:line="276" w:lineRule="auto"/>
              <w:ind w:left="0"/>
              <w:jc w:val="center"/>
              <w:rPr>
                <w:rFonts w:eastAsia="Times New Roman" w:cs="Arial"/>
                <w:b/>
                <w:sz w:val="18"/>
                <w:szCs w:val="18"/>
                <w:lang w:eastAsia="es-ES"/>
              </w:rPr>
            </w:pPr>
            <w:r w:rsidRPr="00426921">
              <w:rPr>
                <w:rFonts w:eastAsia="Times New Roman" w:cs="Arial"/>
                <w:b/>
                <w:sz w:val="18"/>
                <w:szCs w:val="18"/>
                <w:lang w:eastAsia="es-ES"/>
              </w:rPr>
              <w:t xml:space="preserve">CANTIDAD </w:t>
            </w:r>
          </w:p>
          <w:p w:rsidR="00EF4195" w:rsidRPr="00426921" w:rsidRDefault="00EF4195" w:rsidP="00FA05DF">
            <w:pPr>
              <w:pStyle w:val="Prrafodelista"/>
              <w:spacing w:line="276" w:lineRule="auto"/>
              <w:ind w:left="0"/>
              <w:jc w:val="center"/>
              <w:rPr>
                <w:rFonts w:eastAsia="Times New Roman" w:cs="Arial"/>
                <w:b/>
                <w:sz w:val="18"/>
                <w:szCs w:val="18"/>
                <w:lang w:eastAsia="es-ES"/>
              </w:rPr>
            </w:pPr>
            <w:r w:rsidRPr="00426921">
              <w:rPr>
                <w:rFonts w:eastAsia="Times New Roman" w:cs="Arial"/>
                <w:b/>
                <w:sz w:val="18"/>
                <w:szCs w:val="18"/>
                <w:lang w:eastAsia="es-ES"/>
              </w:rPr>
              <w:t>DE VARONES</w:t>
            </w:r>
          </w:p>
        </w:tc>
      </w:tr>
      <w:tr w:rsidR="00EF4195" w:rsidRPr="00426921" w:rsidTr="00EF4195">
        <w:tc>
          <w:tcPr>
            <w:tcW w:w="0" w:type="auto"/>
            <w:vAlign w:val="center"/>
          </w:tcPr>
          <w:p w:rsidR="00EF4195" w:rsidRPr="00410D74" w:rsidRDefault="00EF4195" w:rsidP="00FA05DF">
            <w:pPr>
              <w:spacing w:line="276" w:lineRule="auto"/>
              <w:jc w:val="center"/>
              <w:rPr>
                <w:rFonts w:eastAsia="Times New Roman"/>
                <w:sz w:val="18"/>
                <w:szCs w:val="24"/>
                <w:lang w:eastAsia="es-ES"/>
              </w:rPr>
            </w:pPr>
            <w:r w:rsidRPr="00410D74">
              <w:rPr>
                <w:rFonts w:eastAsia="Times New Roman"/>
                <w:sz w:val="18"/>
                <w:szCs w:val="24"/>
                <w:lang w:eastAsia="es-ES"/>
              </w:rPr>
              <w:t>95 y más años</w:t>
            </w:r>
          </w:p>
        </w:tc>
        <w:tc>
          <w:tcPr>
            <w:tcW w:w="0" w:type="auto"/>
            <w:vAlign w:val="center"/>
          </w:tcPr>
          <w:p w:rsidR="00EF4195" w:rsidRPr="00410D74" w:rsidRDefault="00EF4195" w:rsidP="00FA05DF">
            <w:pPr>
              <w:spacing w:line="276" w:lineRule="auto"/>
              <w:jc w:val="center"/>
              <w:rPr>
                <w:rFonts w:eastAsia="Times New Roman"/>
                <w:sz w:val="18"/>
                <w:szCs w:val="24"/>
                <w:lang w:eastAsia="es-ES"/>
              </w:rPr>
            </w:pPr>
            <w:r w:rsidRPr="00410D74">
              <w:rPr>
                <w:rFonts w:eastAsia="Times New Roman"/>
                <w:sz w:val="18"/>
                <w:szCs w:val="24"/>
                <w:lang w:eastAsia="es-ES"/>
              </w:rPr>
              <w:t>4</w:t>
            </w:r>
          </w:p>
        </w:tc>
        <w:tc>
          <w:tcPr>
            <w:tcW w:w="0" w:type="auto"/>
            <w:vAlign w:val="center"/>
          </w:tcPr>
          <w:p w:rsidR="00EF4195" w:rsidRPr="00410D74" w:rsidRDefault="00EF4195" w:rsidP="00FA05DF">
            <w:pPr>
              <w:spacing w:line="276" w:lineRule="auto"/>
              <w:jc w:val="center"/>
              <w:rPr>
                <w:rFonts w:eastAsia="Times New Roman"/>
                <w:sz w:val="18"/>
                <w:szCs w:val="24"/>
                <w:lang w:eastAsia="es-ES"/>
              </w:rPr>
            </w:pPr>
            <w:r w:rsidRPr="00410D74">
              <w:rPr>
                <w:rFonts w:eastAsia="Times New Roman"/>
                <w:sz w:val="18"/>
                <w:szCs w:val="24"/>
                <w:lang w:eastAsia="es-ES"/>
              </w:rPr>
              <w:t>1</w:t>
            </w:r>
          </w:p>
        </w:tc>
      </w:tr>
      <w:tr w:rsidR="00EF4195" w:rsidRPr="00426921" w:rsidTr="00EF4195">
        <w:tc>
          <w:tcPr>
            <w:tcW w:w="0" w:type="auto"/>
            <w:vAlign w:val="center"/>
          </w:tcPr>
          <w:p w:rsidR="00EF4195" w:rsidRPr="00410D74" w:rsidRDefault="00EF4195" w:rsidP="00FA05DF">
            <w:pPr>
              <w:spacing w:line="276" w:lineRule="auto"/>
              <w:jc w:val="center"/>
              <w:rPr>
                <w:rFonts w:eastAsia="Times New Roman"/>
                <w:sz w:val="18"/>
                <w:szCs w:val="24"/>
                <w:lang w:eastAsia="es-ES"/>
              </w:rPr>
            </w:pPr>
            <w:r w:rsidRPr="00410D74">
              <w:rPr>
                <w:rFonts w:eastAsia="Times New Roman"/>
                <w:sz w:val="18"/>
                <w:szCs w:val="24"/>
                <w:lang w:eastAsia="es-ES"/>
              </w:rPr>
              <w:t>90 a 94 años</w:t>
            </w:r>
          </w:p>
        </w:tc>
        <w:tc>
          <w:tcPr>
            <w:tcW w:w="0" w:type="auto"/>
            <w:vAlign w:val="center"/>
          </w:tcPr>
          <w:p w:rsidR="00EF4195" w:rsidRPr="00410D74" w:rsidRDefault="00EF4195" w:rsidP="00FA05DF">
            <w:pPr>
              <w:spacing w:line="276" w:lineRule="auto"/>
              <w:jc w:val="center"/>
              <w:rPr>
                <w:rFonts w:eastAsia="Times New Roman"/>
                <w:sz w:val="18"/>
                <w:szCs w:val="24"/>
                <w:lang w:eastAsia="es-ES"/>
              </w:rPr>
            </w:pPr>
            <w:r w:rsidRPr="00410D74">
              <w:rPr>
                <w:rFonts w:eastAsia="Times New Roman"/>
                <w:sz w:val="18"/>
                <w:szCs w:val="24"/>
                <w:lang w:eastAsia="es-ES"/>
              </w:rPr>
              <w:t>3</w:t>
            </w:r>
          </w:p>
        </w:tc>
        <w:tc>
          <w:tcPr>
            <w:tcW w:w="0" w:type="auto"/>
            <w:vAlign w:val="center"/>
          </w:tcPr>
          <w:p w:rsidR="00EF4195" w:rsidRPr="00410D74" w:rsidRDefault="00EF4195" w:rsidP="00FA05DF">
            <w:pPr>
              <w:spacing w:line="276" w:lineRule="auto"/>
              <w:jc w:val="center"/>
              <w:rPr>
                <w:rFonts w:eastAsia="Times New Roman"/>
                <w:sz w:val="18"/>
                <w:szCs w:val="24"/>
                <w:lang w:eastAsia="es-ES"/>
              </w:rPr>
            </w:pPr>
            <w:r w:rsidRPr="00410D74">
              <w:rPr>
                <w:rFonts w:eastAsia="Times New Roman"/>
                <w:sz w:val="18"/>
                <w:szCs w:val="24"/>
                <w:lang w:eastAsia="es-ES"/>
              </w:rPr>
              <w:t>4</w:t>
            </w:r>
          </w:p>
        </w:tc>
      </w:tr>
      <w:tr w:rsidR="00EF4195" w:rsidRPr="00426921" w:rsidTr="00EF4195">
        <w:tc>
          <w:tcPr>
            <w:tcW w:w="0" w:type="auto"/>
            <w:vAlign w:val="center"/>
          </w:tcPr>
          <w:p w:rsidR="00EF4195" w:rsidRPr="00410D74" w:rsidRDefault="00EF4195" w:rsidP="00FA05DF">
            <w:pPr>
              <w:spacing w:line="276" w:lineRule="auto"/>
              <w:jc w:val="center"/>
              <w:rPr>
                <w:rFonts w:eastAsia="Times New Roman"/>
                <w:sz w:val="18"/>
                <w:szCs w:val="24"/>
                <w:lang w:eastAsia="es-ES"/>
              </w:rPr>
            </w:pPr>
            <w:r w:rsidRPr="00410D74">
              <w:rPr>
                <w:rFonts w:eastAsia="Times New Roman"/>
                <w:sz w:val="18"/>
                <w:szCs w:val="24"/>
                <w:lang w:eastAsia="es-ES"/>
              </w:rPr>
              <w:t>85 a 89 años</w:t>
            </w:r>
          </w:p>
        </w:tc>
        <w:tc>
          <w:tcPr>
            <w:tcW w:w="0" w:type="auto"/>
            <w:vAlign w:val="center"/>
          </w:tcPr>
          <w:p w:rsidR="00EF4195" w:rsidRPr="00410D74" w:rsidRDefault="00EF4195" w:rsidP="00FA05DF">
            <w:pPr>
              <w:spacing w:line="276" w:lineRule="auto"/>
              <w:jc w:val="center"/>
              <w:rPr>
                <w:rFonts w:eastAsia="Times New Roman"/>
                <w:sz w:val="18"/>
                <w:szCs w:val="24"/>
                <w:lang w:eastAsia="es-ES"/>
              </w:rPr>
            </w:pPr>
            <w:r w:rsidRPr="00410D74">
              <w:rPr>
                <w:rFonts w:eastAsia="Times New Roman"/>
                <w:sz w:val="18"/>
                <w:szCs w:val="24"/>
                <w:lang w:eastAsia="es-ES"/>
              </w:rPr>
              <w:t>9</w:t>
            </w:r>
          </w:p>
        </w:tc>
        <w:tc>
          <w:tcPr>
            <w:tcW w:w="0" w:type="auto"/>
            <w:vAlign w:val="center"/>
          </w:tcPr>
          <w:p w:rsidR="00EF4195" w:rsidRPr="00410D74" w:rsidRDefault="00EF4195" w:rsidP="00FA05DF">
            <w:pPr>
              <w:spacing w:line="276" w:lineRule="auto"/>
              <w:jc w:val="center"/>
              <w:rPr>
                <w:rFonts w:eastAsia="Times New Roman"/>
                <w:sz w:val="18"/>
                <w:szCs w:val="24"/>
                <w:lang w:eastAsia="es-ES"/>
              </w:rPr>
            </w:pPr>
            <w:r w:rsidRPr="00410D74">
              <w:rPr>
                <w:rFonts w:eastAsia="Times New Roman"/>
                <w:sz w:val="18"/>
                <w:szCs w:val="24"/>
                <w:lang w:eastAsia="es-ES"/>
              </w:rPr>
              <w:t>14</w:t>
            </w:r>
          </w:p>
        </w:tc>
      </w:tr>
      <w:tr w:rsidR="00EF4195" w:rsidRPr="00426921" w:rsidTr="00EF4195">
        <w:tc>
          <w:tcPr>
            <w:tcW w:w="0" w:type="auto"/>
            <w:vAlign w:val="center"/>
          </w:tcPr>
          <w:p w:rsidR="00EF4195" w:rsidRPr="00410D74" w:rsidRDefault="00EF4195" w:rsidP="00FA05DF">
            <w:pPr>
              <w:spacing w:line="276" w:lineRule="auto"/>
              <w:jc w:val="center"/>
              <w:rPr>
                <w:rFonts w:eastAsia="Times New Roman"/>
                <w:sz w:val="18"/>
                <w:szCs w:val="24"/>
                <w:lang w:eastAsia="es-ES"/>
              </w:rPr>
            </w:pPr>
            <w:r w:rsidRPr="00410D74">
              <w:rPr>
                <w:rFonts w:eastAsia="Times New Roman"/>
                <w:sz w:val="18"/>
                <w:szCs w:val="24"/>
                <w:lang w:eastAsia="es-ES"/>
              </w:rPr>
              <w:t>80 a 84 años</w:t>
            </w:r>
          </w:p>
        </w:tc>
        <w:tc>
          <w:tcPr>
            <w:tcW w:w="0" w:type="auto"/>
            <w:vAlign w:val="center"/>
          </w:tcPr>
          <w:p w:rsidR="00EF4195" w:rsidRPr="00410D74" w:rsidRDefault="00EF4195" w:rsidP="00FA05DF">
            <w:pPr>
              <w:spacing w:line="276" w:lineRule="auto"/>
              <w:jc w:val="center"/>
              <w:rPr>
                <w:rFonts w:eastAsia="Times New Roman"/>
                <w:sz w:val="18"/>
                <w:szCs w:val="24"/>
                <w:lang w:eastAsia="es-ES"/>
              </w:rPr>
            </w:pPr>
            <w:r w:rsidRPr="00410D74">
              <w:rPr>
                <w:rFonts w:eastAsia="Times New Roman"/>
                <w:sz w:val="18"/>
                <w:szCs w:val="24"/>
                <w:lang w:eastAsia="es-ES"/>
              </w:rPr>
              <w:t>22</w:t>
            </w:r>
          </w:p>
        </w:tc>
        <w:tc>
          <w:tcPr>
            <w:tcW w:w="0" w:type="auto"/>
            <w:vAlign w:val="center"/>
          </w:tcPr>
          <w:p w:rsidR="00EF4195" w:rsidRPr="00410D74" w:rsidRDefault="00EF4195" w:rsidP="00FA05DF">
            <w:pPr>
              <w:spacing w:line="276" w:lineRule="auto"/>
              <w:jc w:val="center"/>
              <w:rPr>
                <w:rFonts w:eastAsia="Times New Roman"/>
                <w:sz w:val="18"/>
                <w:szCs w:val="24"/>
                <w:lang w:eastAsia="es-ES"/>
              </w:rPr>
            </w:pPr>
            <w:r w:rsidRPr="00410D74">
              <w:rPr>
                <w:rFonts w:eastAsia="Times New Roman"/>
                <w:sz w:val="18"/>
                <w:szCs w:val="24"/>
                <w:lang w:eastAsia="es-ES"/>
              </w:rPr>
              <w:t>20</w:t>
            </w:r>
          </w:p>
        </w:tc>
      </w:tr>
      <w:tr w:rsidR="00EF4195" w:rsidRPr="00426921" w:rsidTr="00EF4195">
        <w:tc>
          <w:tcPr>
            <w:tcW w:w="0" w:type="auto"/>
            <w:vAlign w:val="center"/>
          </w:tcPr>
          <w:p w:rsidR="00EF4195" w:rsidRPr="00410D74" w:rsidRDefault="00EF4195" w:rsidP="00FA05DF">
            <w:pPr>
              <w:spacing w:line="276" w:lineRule="auto"/>
              <w:jc w:val="center"/>
              <w:rPr>
                <w:rFonts w:eastAsia="Times New Roman"/>
                <w:sz w:val="18"/>
                <w:szCs w:val="24"/>
                <w:lang w:eastAsia="es-ES"/>
              </w:rPr>
            </w:pPr>
            <w:r w:rsidRPr="00410D74">
              <w:rPr>
                <w:rFonts w:eastAsia="Times New Roman"/>
                <w:sz w:val="18"/>
                <w:szCs w:val="24"/>
                <w:lang w:eastAsia="es-ES"/>
              </w:rPr>
              <w:t>75 a 79 años</w:t>
            </w:r>
          </w:p>
        </w:tc>
        <w:tc>
          <w:tcPr>
            <w:tcW w:w="0" w:type="auto"/>
            <w:vAlign w:val="center"/>
          </w:tcPr>
          <w:p w:rsidR="00EF4195" w:rsidRPr="00410D74" w:rsidRDefault="00EF4195" w:rsidP="00FA05DF">
            <w:pPr>
              <w:spacing w:line="276" w:lineRule="auto"/>
              <w:jc w:val="center"/>
              <w:rPr>
                <w:rFonts w:eastAsia="Times New Roman"/>
                <w:sz w:val="18"/>
                <w:szCs w:val="24"/>
                <w:lang w:eastAsia="es-ES"/>
              </w:rPr>
            </w:pPr>
            <w:r w:rsidRPr="00410D74">
              <w:rPr>
                <w:rFonts w:eastAsia="Times New Roman"/>
                <w:sz w:val="18"/>
                <w:szCs w:val="24"/>
                <w:lang w:eastAsia="es-ES"/>
              </w:rPr>
              <w:t>29</w:t>
            </w:r>
          </w:p>
        </w:tc>
        <w:tc>
          <w:tcPr>
            <w:tcW w:w="0" w:type="auto"/>
            <w:vAlign w:val="center"/>
          </w:tcPr>
          <w:p w:rsidR="00EF4195" w:rsidRPr="00410D74" w:rsidRDefault="00EF4195" w:rsidP="00FA05DF">
            <w:pPr>
              <w:spacing w:line="276" w:lineRule="auto"/>
              <w:jc w:val="center"/>
              <w:rPr>
                <w:rFonts w:eastAsia="Times New Roman"/>
                <w:sz w:val="18"/>
                <w:szCs w:val="24"/>
                <w:lang w:eastAsia="es-ES"/>
              </w:rPr>
            </w:pPr>
            <w:r w:rsidRPr="00410D74">
              <w:rPr>
                <w:rFonts w:eastAsia="Times New Roman"/>
                <w:sz w:val="18"/>
                <w:szCs w:val="24"/>
                <w:lang w:eastAsia="es-ES"/>
              </w:rPr>
              <w:t>35</w:t>
            </w:r>
          </w:p>
        </w:tc>
      </w:tr>
      <w:tr w:rsidR="00EF4195" w:rsidRPr="00426921" w:rsidTr="00EF4195">
        <w:tc>
          <w:tcPr>
            <w:tcW w:w="0" w:type="auto"/>
            <w:vAlign w:val="center"/>
          </w:tcPr>
          <w:p w:rsidR="00EF4195" w:rsidRPr="00410D74" w:rsidRDefault="00EF4195" w:rsidP="00FA05DF">
            <w:pPr>
              <w:spacing w:line="276" w:lineRule="auto"/>
              <w:jc w:val="center"/>
              <w:rPr>
                <w:rFonts w:eastAsia="Times New Roman"/>
                <w:sz w:val="18"/>
                <w:szCs w:val="24"/>
                <w:lang w:eastAsia="es-ES"/>
              </w:rPr>
            </w:pPr>
            <w:r w:rsidRPr="00410D74">
              <w:rPr>
                <w:rFonts w:eastAsia="Times New Roman"/>
                <w:sz w:val="18"/>
                <w:szCs w:val="24"/>
                <w:lang w:eastAsia="es-ES"/>
              </w:rPr>
              <w:t>70 a 74 años</w:t>
            </w:r>
          </w:p>
        </w:tc>
        <w:tc>
          <w:tcPr>
            <w:tcW w:w="0" w:type="auto"/>
            <w:vAlign w:val="center"/>
          </w:tcPr>
          <w:p w:rsidR="00EF4195" w:rsidRPr="00410D74" w:rsidRDefault="00EF4195" w:rsidP="00FA05DF">
            <w:pPr>
              <w:spacing w:line="276" w:lineRule="auto"/>
              <w:jc w:val="center"/>
              <w:rPr>
                <w:rFonts w:eastAsia="Times New Roman"/>
                <w:sz w:val="18"/>
                <w:szCs w:val="24"/>
                <w:lang w:eastAsia="es-ES"/>
              </w:rPr>
            </w:pPr>
            <w:r w:rsidRPr="00410D74">
              <w:rPr>
                <w:rFonts w:eastAsia="Times New Roman"/>
                <w:sz w:val="18"/>
                <w:szCs w:val="24"/>
                <w:lang w:eastAsia="es-ES"/>
              </w:rPr>
              <w:t>42</w:t>
            </w:r>
          </w:p>
        </w:tc>
        <w:tc>
          <w:tcPr>
            <w:tcW w:w="0" w:type="auto"/>
            <w:vAlign w:val="center"/>
          </w:tcPr>
          <w:p w:rsidR="00EF4195" w:rsidRPr="00410D74" w:rsidRDefault="00EF4195" w:rsidP="00FA05DF">
            <w:pPr>
              <w:spacing w:line="276" w:lineRule="auto"/>
              <w:jc w:val="center"/>
              <w:rPr>
                <w:rFonts w:eastAsia="Times New Roman"/>
                <w:sz w:val="18"/>
                <w:szCs w:val="24"/>
                <w:lang w:eastAsia="es-ES"/>
              </w:rPr>
            </w:pPr>
            <w:r w:rsidRPr="00410D74">
              <w:rPr>
                <w:rFonts w:eastAsia="Times New Roman"/>
                <w:sz w:val="18"/>
                <w:szCs w:val="24"/>
                <w:lang w:eastAsia="es-ES"/>
              </w:rPr>
              <w:t>35</w:t>
            </w:r>
          </w:p>
        </w:tc>
      </w:tr>
      <w:tr w:rsidR="00EF4195" w:rsidRPr="00426921" w:rsidTr="00EF4195">
        <w:tc>
          <w:tcPr>
            <w:tcW w:w="0" w:type="auto"/>
            <w:vAlign w:val="center"/>
          </w:tcPr>
          <w:p w:rsidR="00EF4195" w:rsidRPr="00410D74" w:rsidRDefault="00EF4195" w:rsidP="00FA05DF">
            <w:pPr>
              <w:spacing w:line="276" w:lineRule="auto"/>
              <w:jc w:val="center"/>
              <w:rPr>
                <w:rFonts w:eastAsia="Times New Roman"/>
                <w:sz w:val="18"/>
                <w:szCs w:val="24"/>
                <w:lang w:eastAsia="es-ES"/>
              </w:rPr>
            </w:pPr>
            <w:r w:rsidRPr="00410D74">
              <w:rPr>
                <w:rFonts w:eastAsia="Times New Roman"/>
                <w:sz w:val="18"/>
                <w:szCs w:val="24"/>
                <w:lang w:eastAsia="es-ES"/>
              </w:rPr>
              <w:t>65 a 69 años</w:t>
            </w:r>
          </w:p>
        </w:tc>
        <w:tc>
          <w:tcPr>
            <w:tcW w:w="0" w:type="auto"/>
            <w:vAlign w:val="center"/>
          </w:tcPr>
          <w:p w:rsidR="00EF4195" w:rsidRPr="00410D74" w:rsidRDefault="00EF4195" w:rsidP="00FA05DF">
            <w:pPr>
              <w:spacing w:line="276" w:lineRule="auto"/>
              <w:jc w:val="center"/>
              <w:rPr>
                <w:rFonts w:eastAsia="Times New Roman"/>
                <w:sz w:val="18"/>
                <w:szCs w:val="24"/>
                <w:lang w:eastAsia="es-ES"/>
              </w:rPr>
            </w:pPr>
            <w:r w:rsidRPr="00410D74">
              <w:rPr>
                <w:rFonts w:eastAsia="Times New Roman"/>
                <w:sz w:val="18"/>
                <w:szCs w:val="24"/>
                <w:lang w:eastAsia="es-ES"/>
              </w:rPr>
              <w:t>56</w:t>
            </w:r>
          </w:p>
        </w:tc>
        <w:tc>
          <w:tcPr>
            <w:tcW w:w="0" w:type="auto"/>
            <w:vAlign w:val="center"/>
          </w:tcPr>
          <w:p w:rsidR="00EF4195" w:rsidRPr="00410D74" w:rsidRDefault="00EF4195" w:rsidP="00FA05DF">
            <w:pPr>
              <w:spacing w:line="276" w:lineRule="auto"/>
              <w:jc w:val="center"/>
              <w:rPr>
                <w:rFonts w:eastAsia="Times New Roman"/>
                <w:sz w:val="18"/>
                <w:szCs w:val="24"/>
                <w:lang w:eastAsia="es-ES"/>
              </w:rPr>
            </w:pPr>
            <w:r w:rsidRPr="00410D74">
              <w:rPr>
                <w:rFonts w:eastAsia="Times New Roman"/>
                <w:sz w:val="18"/>
                <w:szCs w:val="24"/>
                <w:lang w:eastAsia="es-ES"/>
              </w:rPr>
              <w:t>70</w:t>
            </w:r>
          </w:p>
        </w:tc>
      </w:tr>
      <w:tr w:rsidR="00EF4195" w:rsidRPr="00426921" w:rsidTr="00EF4195">
        <w:tc>
          <w:tcPr>
            <w:tcW w:w="0" w:type="auto"/>
            <w:vAlign w:val="center"/>
          </w:tcPr>
          <w:p w:rsidR="00EF4195" w:rsidRPr="00410D74" w:rsidRDefault="00EF4195" w:rsidP="00FA05DF">
            <w:pPr>
              <w:spacing w:line="276" w:lineRule="auto"/>
              <w:jc w:val="center"/>
              <w:rPr>
                <w:rFonts w:eastAsia="Times New Roman"/>
                <w:sz w:val="18"/>
                <w:szCs w:val="24"/>
                <w:lang w:eastAsia="es-ES"/>
              </w:rPr>
            </w:pPr>
            <w:r w:rsidRPr="00410D74">
              <w:rPr>
                <w:rFonts w:eastAsia="Times New Roman"/>
                <w:sz w:val="18"/>
                <w:szCs w:val="24"/>
                <w:lang w:eastAsia="es-ES"/>
              </w:rPr>
              <w:t>60 a 64 años</w:t>
            </w:r>
          </w:p>
        </w:tc>
        <w:tc>
          <w:tcPr>
            <w:tcW w:w="0" w:type="auto"/>
            <w:vAlign w:val="center"/>
          </w:tcPr>
          <w:p w:rsidR="00EF4195" w:rsidRPr="00410D74" w:rsidRDefault="00EF4195" w:rsidP="00FA05DF">
            <w:pPr>
              <w:spacing w:line="276" w:lineRule="auto"/>
              <w:jc w:val="center"/>
              <w:rPr>
                <w:rFonts w:eastAsia="Times New Roman"/>
                <w:sz w:val="18"/>
                <w:szCs w:val="24"/>
                <w:lang w:eastAsia="es-ES"/>
              </w:rPr>
            </w:pPr>
            <w:r w:rsidRPr="00410D74">
              <w:rPr>
                <w:rFonts w:eastAsia="Times New Roman"/>
                <w:sz w:val="18"/>
                <w:szCs w:val="24"/>
                <w:lang w:eastAsia="es-ES"/>
              </w:rPr>
              <w:t>92</w:t>
            </w:r>
          </w:p>
        </w:tc>
        <w:tc>
          <w:tcPr>
            <w:tcW w:w="0" w:type="auto"/>
            <w:vAlign w:val="center"/>
          </w:tcPr>
          <w:p w:rsidR="00EF4195" w:rsidRPr="00410D74" w:rsidRDefault="00EF4195" w:rsidP="00FA05DF">
            <w:pPr>
              <w:spacing w:line="276" w:lineRule="auto"/>
              <w:jc w:val="center"/>
              <w:rPr>
                <w:rFonts w:eastAsia="Times New Roman"/>
                <w:sz w:val="18"/>
                <w:szCs w:val="24"/>
                <w:lang w:eastAsia="es-ES"/>
              </w:rPr>
            </w:pPr>
            <w:r w:rsidRPr="00410D74">
              <w:rPr>
                <w:rFonts w:eastAsia="Times New Roman"/>
                <w:sz w:val="18"/>
                <w:szCs w:val="24"/>
                <w:lang w:eastAsia="es-ES"/>
              </w:rPr>
              <w:t>86</w:t>
            </w:r>
          </w:p>
        </w:tc>
      </w:tr>
      <w:tr w:rsidR="00EF4195" w:rsidRPr="00426921" w:rsidTr="00EF4195">
        <w:tc>
          <w:tcPr>
            <w:tcW w:w="0" w:type="auto"/>
            <w:vAlign w:val="center"/>
          </w:tcPr>
          <w:p w:rsidR="00EF4195" w:rsidRPr="00410D74" w:rsidRDefault="00EF4195" w:rsidP="00FA05DF">
            <w:pPr>
              <w:spacing w:line="276" w:lineRule="auto"/>
              <w:jc w:val="center"/>
              <w:rPr>
                <w:rFonts w:eastAsia="Times New Roman"/>
                <w:sz w:val="18"/>
                <w:szCs w:val="24"/>
                <w:lang w:eastAsia="es-ES"/>
              </w:rPr>
            </w:pPr>
            <w:r w:rsidRPr="00410D74">
              <w:rPr>
                <w:rFonts w:eastAsia="Times New Roman"/>
                <w:sz w:val="18"/>
                <w:szCs w:val="24"/>
                <w:lang w:eastAsia="es-ES"/>
              </w:rPr>
              <w:t>55 a 59 años</w:t>
            </w:r>
          </w:p>
        </w:tc>
        <w:tc>
          <w:tcPr>
            <w:tcW w:w="0" w:type="auto"/>
            <w:vAlign w:val="center"/>
          </w:tcPr>
          <w:p w:rsidR="00EF4195" w:rsidRPr="00410D74" w:rsidRDefault="00EF4195" w:rsidP="00FA05DF">
            <w:pPr>
              <w:spacing w:line="276" w:lineRule="auto"/>
              <w:jc w:val="center"/>
              <w:rPr>
                <w:rFonts w:eastAsia="Times New Roman"/>
                <w:sz w:val="18"/>
                <w:szCs w:val="24"/>
                <w:lang w:eastAsia="es-ES"/>
              </w:rPr>
            </w:pPr>
            <w:r w:rsidRPr="00410D74">
              <w:rPr>
                <w:rFonts w:eastAsia="Times New Roman"/>
                <w:sz w:val="18"/>
                <w:szCs w:val="24"/>
                <w:lang w:eastAsia="es-ES"/>
              </w:rPr>
              <w:t>91</w:t>
            </w:r>
          </w:p>
        </w:tc>
        <w:tc>
          <w:tcPr>
            <w:tcW w:w="0" w:type="auto"/>
            <w:vAlign w:val="center"/>
          </w:tcPr>
          <w:p w:rsidR="00EF4195" w:rsidRPr="00410D74" w:rsidRDefault="00EF4195" w:rsidP="00FA05DF">
            <w:pPr>
              <w:spacing w:line="276" w:lineRule="auto"/>
              <w:jc w:val="center"/>
              <w:rPr>
                <w:rFonts w:eastAsia="Times New Roman"/>
                <w:sz w:val="18"/>
                <w:szCs w:val="24"/>
                <w:lang w:eastAsia="es-ES"/>
              </w:rPr>
            </w:pPr>
            <w:r w:rsidRPr="00410D74">
              <w:rPr>
                <w:rFonts w:eastAsia="Times New Roman"/>
                <w:sz w:val="18"/>
                <w:szCs w:val="24"/>
                <w:lang w:eastAsia="es-ES"/>
              </w:rPr>
              <w:t>100</w:t>
            </w:r>
          </w:p>
        </w:tc>
      </w:tr>
      <w:tr w:rsidR="00EF4195" w:rsidRPr="00426921" w:rsidTr="00EF4195">
        <w:tc>
          <w:tcPr>
            <w:tcW w:w="0" w:type="auto"/>
            <w:vAlign w:val="center"/>
          </w:tcPr>
          <w:p w:rsidR="00EF4195" w:rsidRPr="00410D74" w:rsidRDefault="00EF4195" w:rsidP="00FA05DF">
            <w:pPr>
              <w:spacing w:line="276" w:lineRule="auto"/>
              <w:jc w:val="center"/>
              <w:rPr>
                <w:rFonts w:eastAsia="Times New Roman"/>
                <w:sz w:val="18"/>
                <w:szCs w:val="24"/>
                <w:lang w:eastAsia="es-ES"/>
              </w:rPr>
            </w:pPr>
            <w:r w:rsidRPr="00410D74">
              <w:rPr>
                <w:rFonts w:eastAsia="Times New Roman"/>
                <w:sz w:val="18"/>
                <w:szCs w:val="24"/>
                <w:lang w:eastAsia="es-ES"/>
              </w:rPr>
              <w:t>50 a 54 años</w:t>
            </w:r>
          </w:p>
        </w:tc>
        <w:tc>
          <w:tcPr>
            <w:tcW w:w="0" w:type="auto"/>
            <w:vAlign w:val="center"/>
          </w:tcPr>
          <w:p w:rsidR="00EF4195" w:rsidRPr="00410D74" w:rsidRDefault="00EF4195" w:rsidP="00FA05DF">
            <w:pPr>
              <w:spacing w:line="276" w:lineRule="auto"/>
              <w:jc w:val="center"/>
              <w:rPr>
                <w:rFonts w:eastAsia="Times New Roman"/>
                <w:sz w:val="18"/>
                <w:szCs w:val="24"/>
                <w:lang w:eastAsia="es-ES"/>
              </w:rPr>
            </w:pPr>
            <w:r w:rsidRPr="00410D74">
              <w:rPr>
                <w:rFonts w:eastAsia="Times New Roman"/>
                <w:sz w:val="18"/>
                <w:szCs w:val="24"/>
                <w:lang w:eastAsia="es-ES"/>
              </w:rPr>
              <w:t>128</w:t>
            </w:r>
          </w:p>
        </w:tc>
        <w:tc>
          <w:tcPr>
            <w:tcW w:w="0" w:type="auto"/>
            <w:vAlign w:val="center"/>
          </w:tcPr>
          <w:p w:rsidR="00EF4195" w:rsidRPr="00410D74" w:rsidRDefault="00EF4195" w:rsidP="00FA05DF">
            <w:pPr>
              <w:spacing w:line="276" w:lineRule="auto"/>
              <w:jc w:val="center"/>
              <w:rPr>
                <w:rFonts w:eastAsia="Times New Roman"/>
                <w:sz w:val="18"/>
                <w:szCs w:val="24"/>
                <w:lang w:eastAsia="es-ES"/>
              </w:rPr>
            </w:pPr>
            <w:r w:rsidRPr="00410D74">
              <w:rPr>
                <w:rFonts w:eastAsia="Times New Roman"/>
                <w:sz w:val="18"/>
                <w:szCs w:val="24"/>
                <w:lang w:eastAsia="es-ES"/>
              </w:rPr>
              <w:t>112</w:t>
            </w:r>
          </w:p>
        </w:tc>
      </w:tr>
      <w:tr w:rsidR="00EF4195" w:rsidRPr="00426921" w:rsidTr="00EF4195">
        <w:tc>
          <w:tcPr>
            <w:tcW w:w="0" w:type="auto"/>
            <w:vAlign w:val="center"/>
          </w:tcPr>
          <w:p w:rsidR="00EF4195" w:rsidRPr="00410D74" w:rsidRDefault="00EF4195" w:rsidP="00FA05DF">
            <w:pPr>
              <w:spacing w:line="276" w:lineRule="auto"/>
              <w:jc w:val="center"/>
              <w:rPr>
                <w:rFonts w:eastAsia="Times New Roman"/>
                <w:sz w:val="18"/>
                <w:szCs w:val="24"/>
                <w:lang w:eastAsia="es-ES"/>
              </w:rPr>
            </w:pPr>
            <w:r w:rsidRPr="00410D74">
              <w:rPr>
                <w:rFonts w:eastAsia="Times New Roman"/>
                <w:sz w:val="18"/>
                <w:szCs w:val="24"/>
                <w:lang w:eastAsia="es-ES"/>
              </w:rPr>
              <w:t>45 a 49 años</w:t>
            </w:r>
          </w:p>
        </w:tc>
        <w:tc>
          <w:tcPr>
            <w:tcW w:w="0" w:type="auto"/>
            <w:vAlign w:val="center"/>
          </w:tcPr>
          <w:p w:rsidR="00EF4195" w:rsidRPr="00410D74" w:rsidRDefault="00EF4195" w:rsidP="00FA05DF">
            <w:pPr>
              <w:spacing w:line="276" w:lineRule="auto"/>
              <w:jc w:val="center"/>
              <w:rPr>
                <w:rFonts w:eastAsia="Times New Roman"/>
                <w:sz w:val="18"/>
                <w:szCs w:val="24"/>
                <w:lang w:eastAsia="es-ES"/>
              </w:rPr>
            </w:pPr>
            <w:r w:rsidRPr="00410D74">
              <w:rPr>
                <w:rFonts w:eastAsia="Times New Roman"/>
                <w:sz w:val="18"/>
                <w:szCs w:val="24"/>
                <w:lang w:eastAsia="es-ES"/>
              </w:rPr>
              <w:t>143</w:t>
            </w:r>
          </w:p>
        </w:tc>
        <w:tc>
          <w:tcPr>
            <w:tcW w:w="0" w:type="auto"/>
            <w:vAlign w:val="center"/>
          </w:tcPr>
          <w:p w:rsidR="00EF4195" w:rsidRPr="00410D74" w:rsidRDefault="00EF4195" w:rsidP="00FA05DF">
            <w:pPr>
              <w:spacing w:line="276" w:lineRule="auto"/>
              <w:jc w:val="center"/>
              <w:rPr>
                <w:rFonts w:eastAsia="Times New Roman"/>
                <w:sz w:val="18"/>
                <w:szCs w:val="24"/>
                <w:lang w:eastAsia="es-ES"/>
              </w:rPr>
            </w:pPr>
            <w:r w:rsidRPr="00410D74">
              <w:rPr>
                <w:rFonts w:eastAsia="Times New Roman"/>
                <w:sz w:val="18"/>
                <w:szCs w:val="24"/>
                <w:lang w:eastAsia="es-ES"/>
              </w:rPr>
              <w:t>153</w:t>
            </w:r>
          </w:p>
        </w:tc>
      </w:tr>
      <w:tr w:rsidR="00EF4195" w:rsidRPr="00426921" w:rsidTr="00EF4195">
        <w:tc>
          <w:tcPr>
            <w:tcW w:w="0" w:type="auto"/>
            <w:vAlign w:val="center"/>
          </w:tcPr>
          <w:p w:rsidR="00EF4195" w:rsidRPr="00410D74" w:rsidRDefault="00EF4195" w:rsidP="00FA05DF">
            <w:pPr>
              <w:spacing w:line="276" w:lineRule="auto"/>
              <w:jc w:val="center"/>
              <w:rPr>
                <w:rFonts w:eastAsia="Times New Roman"/>
                <w:sz w:val="18"/>
                <w:szCs w:val="24"/>
                <w:lang w:eastAsia="es-ES"/>
              </w:rPr>
            </w:pPr>
            <w:r w:rsidRPr="00410D74">
              <w:rPr>
                <w:rFonts w:eastAsia="Times New Roman"/>
                <w:sz w:val="18"/>
                <w:szCs w:val="24"/>
                <w:lang w:eastAsia="es-ES"/>
              </w:rPr>
              <w:t>40 a 44 años</w:t>
            </w:r>
          </w:p>
        </w:tc>
        <w:tc>
          <w:tcPr>
            <w:tcW w:w="0" w:type="auto"/>
            <w:vAlign w:val="center"/>
          </w:tcPr>
          <w:p w:rsidR="00EF4195" w:rsidRPr="00410D74" w:rsidRDefault="00EF4195" w:rsidP="00FA05DF">
            <w:pPr>
              <w:spacing w:line="276" w:lineRule="auto"/>
              <w:jc w:val="center"/>
              <w:rPr>
                <w:rFonts w:eastAsia="Times New Roman"/>
                <w:sz w:val="18"/>
                <w:szCs w:val="24"/>
                <w:lang w:eastAsia="es-ES"/>
              </w:rPr>
            </w:pPr>
            <w:r w:rsidRPr="00410D74">
              <w:rPr>
                <w:rFonts w:eastAsia="Times New Roman"/>
                <w:sz w:val="18"/>
                <w:szCs w:val="24"/>
                <w:lang w:eastAsia="es-ES"/>
              </w:rPr>
              <w:t>135</w:t>
            </w:r>
          </w:p>
        </w:tc>
        <w:tc>
          <w:tcPr>
            <w:tcW w:w="0" w:type="auto"/>
            <w:vAlign w:val="center"/>
          </w:tcPr>
          <w:p w:rsidR="00EF4195" w:rsidRPr="00410D74" w:rsidRDefault="00EF4195" w:rsidP="00FA05DF">
            <w:pPr>
              <w:spacing w:line="276" w:lineRule="auto"/>
              <w:jc w:val="center"/>
              <w:rPr>
                <w:rFonts w:eastAsia="Times New Roman"/>
                <w:sz w:val="18"/>
                <w:szCs w:val="24"/>
                <w:lang w:eastAsia="es-ES"/>
              </w:rPr>
            </w:pPr>
            <w:r w:rsidRPr="00410D74">
              <w:rPr>
                <w:rFonts w:eastAsia="Times New Roman"/>
                <w:sz w:val="18"/>
                <w:szCs w:val="24"/>
                <w:lang w:eastAsia="es-ES"/>
              </w:rPr>
              <w:t>124</w:t>
            </w:r>
          </w:p>
        </w:tc>
      </w:tr>
      <w:tr w:rsidR="00EF4195" w:rsidRPr="00426921" w:rsidTr="00EF4195">
        <w:tc>
          <w:tcPr>
            <w:tcW w:w="0" w:type="auto"/>
            <w:vAlign w:val="center"/>
          </w:tcPr>
          <w:p w:rsidR="00EF4195" w:rsidRPr="00410D74" w:rsidRDefault="00EF4195" w:rsidP="00FA05DF">
            <w:pPr>
              <w:spacing w:line="276" w:lineRule="auto"/>
              <w:jc w:val="center"/>
              <w:rPr>
                <w:rFonts w:eastAsia="Times New Roman"/>
                <w:sz w:val="18"/>
                <w:szCs w:val="24"/>
                <w:lang w:eastAsia="es-ES"/>
              </w:rPr>
            </w:pPr>
            <w:r w:rsidRPr="00410D74">
              <w:rPr>
                <w:rFonts w:eastAsia="Times New Roman"/>
                <w:sz w:val="18"/>
                <w:szCs w:val="24"/>
                <w:lang w:eastAsia="es-ES"/>
              </w:rPr>
              <w:t>35 a 39 años</w:t>
            </w:r>
          </w:p>
        </w:tc>
        <w:tc>
          <w:tcPr>
            <w:tcW w:w="0" w:type="auto"/>
            <w:vAlign w:val="center"/>
          </w:tcPr>
          <w:p w:rsidR="00EF4195" w:rsidRPr="00410D74" w:rsidRDefault="00EF4195" w:rsidP="00FA05DF">
            <w:pPr>
              <w:spacing w:line="276" w:lineRule="auto"/>
              <w:jc w:val="center"/>
              <w:rPr>
                <w:rFonts w:eastAsia="Times New Roman"/>
                <w:sz w:val="18"/>
                <w:szCs w:val="24"/>
                <w:lang w:eastAsia="es-ES"/>
              </w:rPr>
            </w:pPr>
            <w:r w:rsidRPr="00410D74">
              <w:rPr>
                <w:rFonts w:eastAsia="Times New Roman"/>
                <w:sz w:val="18"/>
                <w:szCs w:val="24"/>
                <w:lang w:eastAsia="es-ES"/>
              </w:rPr>
              <w:t>177</w:t>
            </w:r>
          </w:p>
        </w:tc>
        <w:tc>
          <w:tcPr>
            <w:tcW w:w="0" w:type="auto"/>
            <w:vAlign w:val="center"/>
          </w:tcPr>
          <w:p w:rsidR="00EF4195" w:rsidRPr="00410D74" w:rsidRDefault="00EF4195" w:rsidP="00FA05DF">
            <w:pPr>
              <w:spacing w:line="276" w:lineRule="auto"/>
              <w:jc w:val="center"/>
              <w:rPr>
                <w:rFonts w:eastAsia="Times New Roman"/>
                <w:sz w:val="18"/>
                <w:szCs w:val="24"/>
                <w:lang w:eastAsia="es-ES"/>
              </w:rPr>
            </w:pPr>
            <w:r w:rsidRPr="00410D74">
              <w:rPr>
                <w:rFonts w:eastAsia="Times New Roman"/>
                <w:sz w:val="18"/>
                <w:szCs w:val="24"/>
                <w:lang w:eastAsia="es-ES"/>
              </w:rPr>
              <w:t>196</w:t>
            </w:r>
          </w:p>
        </w:tc>
      </w:tr>
      <w:tr w:rsidR="00EF4195" w:rsidRPr="00426921" w:rsidTr="00EF4195">
        <w:tc>
          <w:tcPr>
            <w:tcW w:w="0" w:type="auto"/>
            <w:vAlign w:val="center"/>
          </w:tcPr>
          <w:p w:rsidR="00EF4195" w:rsidRPr="00410D74" w:rsidRDefault="00EF4195" w:rsidP="00FA05DF">
            <w:pPr>
              <w:spacing w:line="276" w:lineRule="auto"/>
              <w:jc w:val="center"/>
              <w:rPr>
                <w:rFonts w:eastAsia="Times New Roman"/>
                <w:sz w:val="18"/>
                <w:szCs w:val="24"/>
                <w:lang w:eastAsia="es-ES"/>
              </w:rPr>
            </w:pPr>
            <w:r w:rsidRPr="00410D74">
              <w:rPr>
                <w:rFonts w:eastAsia="Times New Roman"/>
                <w:sz w:val="18"/>
                <w:szCs w:val="24"/>
                <w:lang w:eastAsia="es-ES"/>
              </w:rPr>
              <w:t>30 a 34 años</w:t>
            </w:r>
          </w:p>
        </w:tc>
        <w:tc>
          <w:tcPr>
            <w:tcW w:w="0" w:type="auto"/>
            <w:vAlign w:val="center"/>
          </w:tcPr>
          <w:p w:rsidR="00EF4195" w:rsidRPr="00410D74" w:rsidRDefault="00EF4195" w:rsidP="00FA05DF">
            <w:pPr>
              <w:spacing w:line="276" w:lineRule="auto"/>
              <w:jc w:val="center"/>
              <w:rPr>
                <w:rFonts w:eastAsia="Times New Roman"/>
                <w:sz w:val="18"/>
                <w:szCs w:val="24"/>
                <w:lang w:eastAsia="es-ES"/>
              </w:rPr>
            </w:pPr>
            <w:r w:rsidRPr="00410D74">
              <w:rPr>
                <w:rFonts w:eastAsia="Times New Roman"/>
                <w:sz w:val="18"/>
                <w:szCs w:val="24"/>
                <w:lang w:eastAsia="es-ES"/>
              </w:rPr>
              <w:t>230</w:t>
            </w:r>
          </w:p>
        </w:tc>
        <w:tc>
          <w:tcPr>
            <w:tcW w:w="0" w:type="auto"/>
            <w:vAlign w:val="center"/>
          </w:tcPr>
          <w:p w:rsidR="00EF4195" w:rsidRPr="00410D74" w:rsidRDefault="00EF4195" w:rsidP="00FA05DF">
            <w:pPr>
              <w:spacing w:line="276" w:lineRule="auto"/>
              <w:jc w:val="center"/>
              <w:rPr>
                <w:rFonts w:eastAsia="Times New Roman"/>
                <w:sz w:val="18"/>
                <w:szCs w:val="24"/>
                <w:lang w:eastAsia="es-ES"/>
              </w:rPr>
            </w:pPr>
            <w:r w:rsidRPr="00410D74">
              <w:rPr>
                <w:rFonts w:eastAsia="Times New Roman"/>
                <w:sz w:val="18"/>
                <w:szCs w:val="24"/>
                <w:lang w:eastAsia="es-ES"/>
              </w:rPr>
              <w:t>179</w:t>
            </w:r>
          </w:p>
        </w:tc>
      </w:tr>
      <w:tr w:rsidR="00EF4195" w:rsidRPr="00426921" w:rsidTr="00EF4195">
        <w:tc>
          <w:tcPr>
            <w:tcW w:w="0" w:type="auto"/>
            <w:vAlign w:val="center"/>
          </w:tcPr>
          <w:p w:rsidR="00EF4195" w:rsidRPr="00410D74" w:rsidRDefault="00EF4195" w:rsidP="00FA05DF">
            <w:pPr>
              <w:spacing w:line="276" w:lineRule="auto"/>
              <w:jc w:val="center"/>
              <w:rPr>
                <w:rFonts w:eastAsia="Times New Roman"/>
                <w:sz w:val="18"/>
                <w:szCs w:val="24"/>
                <w:lang w:eastAsia="es-ES"/>
              </w:rPr>
            </w:pPr>
            <w:r w:rsidRPr="00410D74">
              <w:rPr>
                <w:rFonts w:eastAsia="Times New Roman"/>
                <w:sz w:val="18"/>
                <w:szCs w:val="24"/>
                <w:lang w:eastAsia="es-ES"/>
              </w:rPr>
              <w:t>25 a 29 años</w:t>
            </w:r>
          </w:p>
        </w:tc>
        <w:tc>
          <w:tcPr>
            <w:tcW w:w="0" w:type="auto"/>
            <w:vAlign w:val="center"/>
          </w:tcPr>
          <w:p w:rsidR="00EF4195" w:rsidRPr="00410D74" w:rsidRDefault="00EF4195" w:rsidP="00FA05DF">
            <w:pPr>
              <w:spacing w:line="276" w:lineRule="auto"/>
              <w:jc w:val="center"/>
              <w:rPr>
                <w:rFonts w:eastAsia="Times New Roman"/>
                <w:sz w:val="18"/>
                <w:szCs w:val="24"/>
                <w:lang w:eastAsia="es-ES"/>
              </w:rPr>
            </w:pPr>
            <w:r w:rsidRPr="00410D74">
              <w:rPr>
                <w:rFonts w:eastAsia="Times New Roman"/>
                <w:sz w:val="18"/>
                <w:szCs w:val="24"/>
                <w:lang w:eastAsia="es-ES"/>
              </w:rPr>
              <w:t>193</w:t>
            </w:r>
          </w:p>
        </w:tc>
        <w:tc>
          <w:tcPr>
            <w:tcW w:w="0" w:type="auto"/>
            <w:vAlign w:val="center"/>
          </w:tcPr>
          <w:p w:rsidR="00EF4195" w:rsidRPr="00410D74" w:rsidRDefault="00EF4195" w:rsidP="00FA05DF">
            <w:pPr>
              <w:spacing w:line="276" w:lineRule="auto"/>
              <w:jc w:val="center"/>
              <w:rPr>
                <w:rFonts w:eastAsia="Times New Roman"/>
                <w:sz w:val="18"/>
                <w:szCs w:val="24"/>
                <w:lang w:eastAsia="es-ES"/>
              </w:rPr>
            </w:pPr>
            <w:r w:rsidRPr="00410D74">
              <w:rPr>
                <w:rFonts w:eastAsia="Times New Roman"/>
                <w:sz w:val="18"/>
                <w:szCs w:val="24"/>
                <w:lang w:eastAsia="es-ES"/>
              </w:rPr>
              <w:t>171</w:t>
            </w:r>
          </w:p>
        </w:tc>
      </w:tr>
      <w:tr w:rsidR="00EF4195" w:rsidRPr="00426921" w:rsidTr="00EF4195">
        <w:tc>
          <w:tcPr>
            <w:tcW w:w="0" w:type="auto"/>
            <w:vAlign w:val="center"/>
          </w:tcPr>
          <w:p w:rsidR="00EF4195" w:rsidRPr="00410D74" w:rsidRDefault="00EF4195" w:rsidP="00FA05DF">
            <w:pPr>
              <w:spacing w:line="276" w:lineRule="auto"/>
              <w:jc w:val="center"/>
              <w:rPr>
                <w:rFonts w:eastAsia="Times New Roman"/>
                <w:sz w:val="18"/>
                <w:szCs w:val="24"/>
                <w:lang w:eastAsia="es-ES"/>
              </w:rPr>
            </w:pPr>
            <w:r w:rsidRPr="00410D74">
              <w:rPr>
                <w:rFonts w:eastAsia="Times New Roman"/>
                <w:sz w:val="18"/>
                <w:szCs w:val="24"/>
                <w:lang w:eastAsia="es-ES"/>
              </w:rPr>
              <w:t>20 a 24 años</w:t>
            </w:r>
          </w:p>
        </w:tc>
        <w:tc>
          <w:tcPr>
            <w:tcW w:w="0" w:type="auto"/>
            <w:vAlign w:val="center"/>
          </w:tcPr>
          <w:p w:rsidR="00EF4195" w:rsidRPr="00410D74" w:rsidRDefault="00EF4195" w:rsidP="00FA05DF">
            <w:pPr>
              <w:spacing w:line="276" w:lineRule="auto"/>
              <w:jc w:val="center"/>
              <w:rPr>
                <w:rFonts w:eastAsia="Times New Roman"/>
                <w:sz w:val="18"/>
                <w:szCs w:val="24"/>
                <w:lang w:eastAsia="es-ES"/>
              </w:rPr>
            </w:pPr>
            <w:r w:rsidRPr="00410D74">
              <w:rPr>
                <w:rFonts w:eastAsia="Times New Roman"/>
                <w:sz w:val="18"/>
                <w:szCs w:val="24"/>
                <w:lang w:eastAsia="es-ES"/>
              </w:rPr>
              <w:t>180</w:t>
            </w:r>
          </w:p>
        </w:tc>
        <w:tc>
          <w:tcPr>
            <w:tcW w:w="0" w:type="auto"/>
            <w:vAlign w:val="center"/>
          </w:tcPr>
          <w:p w:rsidR="00EF4195" w:rsidRPr="00410D74" w:rsidRDefault="00EF4195" w:rsidP="00FA05DF">
            <w:pPr>
              <w:spacing w:line="276" w:lineRule="auto"/>
              <w:jc w:val="center"/>
              <w:rPr>
                <w:rFonts w:eastAsia="Times New Roman"/>
                <w:sz w:val="18"/>
                <w:szCs w:val="24"/>
                <w:lang w:eastAsia="es-ES"/>
              </w:rPr>
            </w:pPr>
            <w:r w:rsidRPr="00410D74">
              <w:rPr>
                <w:rFonts w:eastAsia="Times New Roman"/>
                <w:sz w:val="18"/>
                <w:szCs w:val="24"/>
                <w:lang w:eastAsia="es-ES"/>
              </w:rPr>
              <w:t>201</w:t>
            </w:r>
          </w:p>
        </w:tc>
      </w:tr>
      <w:tr w:rsidR="00EF4195" w:rsidRPr="00426921" w:rsidTr="00EF4195">
        <w:tc>
          <w:tcPr>
            <w:tcW w:w="0" w:type="auto"/>
            <w:vAlign w:val="center"/>
          </w:tcPr>
          <w:p w:rsidR="00EF4195" w:rsidRPr="00410D74" w:rsidRDefault="00EF4195" w:rsidP="00FA05DF">
            <w:pPr>
              <w:spacing w:line="276" w:lineRule="auto"/>
              <w:jc w:val="center"/>
              <w:rPr>
                <w:rFonts w:eastAsia="Times New Roman"/>
                <w:sz w:val="18"/>
                <w:szCs w:val="24"/>
                <w:lang w:eastAsia="es-ES"/>
              </w:rPr>
            </w:pPr>
            <w:r w:rsidRPr="00410D74">
              <w:rPr>
                <w:rFonts w:eastAsia="Times New Roman"/>
                <w:sz w:val="18"/>
                <w:szCs w:val="24"/>
                <w:lang w:eastAsia="es-ES"/>
              </w:rPr>
              <w:t>15 a 19 años</w:t>
            </w:r>
          </w:p>
        </w:tc>
        <w:tc>
          <w:tcPr>
            <w:tcW w:w="0" w:type="auto"/>
            <w:vAlign w:val="center"/>
          </w:tcPr>
          <w:p w:rsidR="00EF4195" w:rsidRPr="00410D74" w:rsidRDefault="00EF4195" w:rsidP="00FA05DF">
            <w:pPr>
              <w:spacing w:line="276" w:lineRule="auto"/>
              <w:jc w:val="center"/>
              <w:rPr>
                <w:rFonts w:eastAsia="Times New Roman"/>
                <w:sz w:val="18"/>
                <w:szCs w:val="24"/>
                <w:lang w:eastAsia="es-ES"/>
              </w:rPr>
            </w:pPr>
            <w:r w:rsidRPr="00410D74">
              <w:rPr>
                <w:rFonts w:eastAsia="Times New Roman"/>
                <w:sz w:val="18"/>
                <w:szCs w:val="24"/>
                <w:lang w:eastAsia="es-ES"/>
              </w:rPr>
              <w:t>211</w:t>
            </w:r>
          </w:p>
        </w:tc>
        <w:tc>
          <w:tcPr>
            <w:tcW w:w="0" w:type="auto"/>
            <w:vAlign w:val="center"/>
          </w:tcPr>
          <w:p w:rsidR="00EF4195" w:rsidRPr="00410D74" w:rsidRDefault="00EF4195" w:rsidP="00FA05DF">
            <w:pPr>
              <w:spacing w:line="276" w:lineRule="auto"/>
              <w:jc w:val="center"/>
              <w:rPr>
                <w:rFonts w:eastAsia="Times New Roman"/>
                <w:sz w:val="18"/>
                <w:szCs w:val="24"/>
                <w:lang w:eastAsia="es-ES"/>
              </w:rPr>
            </w:pPr>
            <w:r w:rsidRPr="00410D74">
              <w:rPr>
                <w:rFonts w:eastAsia="Times New Roman"/>
                <w:sz w:val="18"/>
                <w:szCs w:val="24"/>
                <w:lang w:eastAsia="es-ES"/>
              </w:rPr>
              <w:t>263</w:t>
            </w:r>
          </w:p>
        </w:tc>
      </w:tr>
      <w:tr w:rsidR="00EF4195" w:rsidRPr="00426921" w:rsidTr="00EF4195">
        <w:tc>
          <w:tcPr>
            <w:tcW w:w="0" w:type="auto"/>
            <w:vAlign w:val="center"/>
          </w:tcPr>
          <w:p w:rsidR="00EF4195" w:rsidRPr="00410D74" w:rsidRDefault="00EF4195" w:rsidP="00FA05DF">
            <w:pPr>
              <w:spacing w:line="276" w:lineRule="auto"/>
              <w:jc w:val="center"/>
              <w:rPr>
                <w:rFonts w:eastAsia="Times New Roman"/>
                <w:sz w:val="18"/>
                <w:szCs w:val="24"/>
                <w:lang w:eastAsia="es-ES"/>
              </w:rPr>
            </w:pPr>
            <w:r w:rsidRPr="00410D74">
              <w:rPr>
                <w:rFonts w:eastAsia="Times New Roman"/>
                <w:sz w:val="18"/>
                <w:szCs w:val="24"/>
                <w:lang w:eastAsia="es-ES"/>
              </w:rPr>
              <w:t>10 a 14 años</w:t>
            </w:r>
          </w:p>
        </w:tc>
        <w:tc>
          <w:tcPr>
            <w:tcW w:w="0" w:type="auto"/>
            <w:vAlign w:val="center"/>
          </w:tcPr>
          <w:p w:rsidR="00EF4195" w:rsidRPr="00410D74" w:rsidRDefault="00EF4195" w:rsidP="00FA05DF">
            <w:pPr>
              <w:spacing w:line="276" w:lineRule="auto"/>
              <w:jc w:val="center"/>
              <w:rPr>
                <w:rFonts w:eastAsia="Times New Roman"/>
                <w:sz w:val="18"/>
                <w:szCs w:val="24"/>
                <w:lang w:eastAsia="es-ES"/>
              </w:rPr>
            </w:pPr>
            <w:r w:rsidRPr="00410D74">
              <w:rPr>
                <w:rFonts w:eastAsia="Times New Roman"/>
                <w:sz w:val="18"/>
                <w:szCs w:val="24"/>
                <w:lang w:eastAsia="es-ES"/>
              </w:rPr>
              <w:t>249</w:t>
            </w:r>
          </w:p>
        </w:tc>
        <w:tc>
          <w:tcPr>
            <w:tcW w:w="0" w:type="auto"/>
            <w:vAlign w:val="center"/>
          </w:tcPr>
          <w:p w:rsidR="00EF4195" w:rsidRPr="00410D74" w:rsidRDefault="00EF4195" w:rsidP="00FA05DF">
            <w:pPr>
              <w:spacing w:line="276" w:lineRule="auto"/>
              <w:jc w:val="center"/>
              <w:rPr>
                <w:rFonts w:eastAsia="Times New Roman"/>
                <w:sz w:val="18"/>
                <w:szCs w:val="24"/>
                <w:lang w:eastAsia="es-ES"/>
              </w:rPr>
            </w:pPr>
            <w:r w:rsidRPr="00410D74">
              <w:rPr>
                <w:rFonts w:eastAsia="Times New Roman"/>
                <w:sz w:val="18"/>
                <w:szCs w:val="24"/>
                <w:lang w:eastAsia="es-ES"/>
              </w:rPr>
              <w:t>270</w:t>
            </w:r>
          </w:p>
        </w:tc>
      </w:tr>
      <w:tr w:rsidR="00EF4195" w:rsidRPr="00426921" w:rsidTr="00EF4195">
        <w:tc>
          <w:tcPr>
            <w:tcW w:w="0" w:type="auto"/>
            <w:vAlign w:val="center"/>
          </w:tcPr>
          <w:p w:rsidR="00EF4195" w:rsidRPr="00410D74" w:rsidRDefault="00EF4195" w:rsidP="00FA05DF">
            <w:pPr>
              <w:spacing w:line="276" w:lineRule="auto"/>
              <w:jc w:val="center"/>
              <w:rPr>
                <w:rFonts w:eastAsia="Times New Roman"/>
                <w:sz w:val="18"/>
                <w:szCs w:val="24"/>
                <w:lang w:eastAsia="es-ES"/>
              </w:rPr>
            </w:pPr>
            <w:r w:rsidRPr="00410D74">
              <w:rPr>
                <w:rFonts w:eastAsia="Times New Roman"/>
                <w:sz w:val="18"/>
                <w:szCs w:val="24"/>
                <w:lang w:eastAsia="es-ES"/>
              </w:rPr>
              <w:t>5 a 9 años</w:t>
            </w:r>
          </w:p>
        </w:tc>
        <w:tc>
          <w:tcPr>
            <w:tcW w:w="0" w:type="auto"/>
            <w:vAlign w:val="center"/>
          </w:tcPr>
          <w:p w:rsidR="00EF4195" w:rsidRPr="00410D74" w:rsidRDefault="00EF4195" w:rsidP="00FA05DF">
            <w:pPr>
              <w:spacing w:line="276" w:lineRule="auto"/>
              <w:jc w:val="center"/>
              <w:rPr>
                <w:rFonts w:eastAsia="Times New Roman"/>
                <w:sz w:val="18"/>
                <w:szCs w:val="24"/>
                <w:lang w:eastAsia="es-ES"/>
              </w:rPr>
            </w:pPr>
            <w:r w:rsidRPr="00410D74">
              <w:rPr>
                <w:rFonts w:eastAsia="Times New Roman"/>
                <w:sz w:val="18"/>
                <w:szCs w:val="24"/>
                <w:lang w:eastAsia="es-ES"/>
              </w:rPr>
              <w:t>241</w:t>
            </w:r>
          </w:p>
        </w:tc>
        <w:tc>
          <w:tcPr>
            <w:tcW w:w="0" w:type="auto"/>
            <w:vAlign w:val="center"/>
          </w:tcPr>
          <w:p w:rsidR="00EF4195" w:rsidRPr="00410D74" w:rsidRDefault="00EF4195" w:rsidP="00FA05DF">
            <w:pPr>
              <w:spacing w:line="276" w:lineRule="auto"/>
              <w:jc w:val="center"/>
              <w:rPr>
                <w:rFonts w:eastAsia="Times New Roman"/>
                <w:sz w:val="18"/>
                <w:szCs w:val="24"/>
                <w:lang w:eastAsia="es-ES"/>
              </w:rPr>
            </w:pPr>
            <w:r w:rsidRPr="00410D74">
              <w:rPr>
                <w:rFonts w:eastAsia="Times New Roman"/>
                <w:sz w:val="18"/>
                <w:szCs w:val="24"/>
                <w:lang w:eastAsia="es-ES"/>
              </w:rPr>
              <w:t>259</w:t>
            </w:r>
          </w:p>
        </w:tc>
      </w:tr>
      <w:tr w:rsidR="00EF4195" w:rsidRPr="00426921" w:rsidTr="00EF4195">
        <w:tc>
          <w:tcPr>
            <w:tcW w:w="0" w:type="auto"/>
            <w:vAlign w:val="center"/>
          </w:tcPr>
          <w:p w:rsidR="00EF4195" w:rsidRPr="00410D74" w:rsidRDefault="00EF4195" w:rsidP="00FA05DF">
            <w:pPr>
              <w:spacing w:line="276" w:lineRule="auto"/>
              <w:jc w:val="center"/>
              <w:rPr>
                <w:rFonts w:eastAsia="Times New Roman"/>
                <w:sz w:val="18"/>
                <w:szCs w:val="24"/>
                <w:lang w:eastAsia="es-ES"/>
              </w:rPr>
            </w:pPr>
            <w:r w:rsidRPr="00410D74">
              <w:rPr>
                <w:rFonts w:eastAsia="Times New Roman"/>
                <w:sz w:val="18"/>
                <w:szCs w:val="24"/>
                <w:lang w:eastAsia="es-ES"/>
              </w:rPr>
              <w:t>0 a 4 años</w:t>
            </w:r>
          </w:p>
        </w:tc>
        <w:tc>
          <w:tcPr>
            <w:tcW w:w="0" w:type="auto"/>
            <w:vAlign w:val="center"/>
          </w:tcPr>
          <w:p w:rsidR="00EF4195" w:rsidRPr="00410D74" w:rsidRDefault="00EF4195" w:rsidP="00FA05DF">
            <w:pPr>
              <w:spacing w:line="276" w:lineRule="auto"/>
              <w:jc w:val="center"/>
              <w:rPr>
                <w:rFonts w:eastAsia="Times New Roman"/>
                <w:sz w:val="18"/>
                <w:szCs w:val="24"/>
                <w:lang w:eastAsia="es-ES"/>
              </w:rPr>
            </w:pPr>
            <w:r w:rsidRPr="00410D74">
              <w:rPr>
                <w:rFonts w:eastAsia="Times New Roman"/>
                <w:sz w:val="18"/>
                <w:szCs w:val="24"/>
                <w:lang w:eastAsia="es-ES"/>
              </w:rPr>
              <w:t>236</w:t>
            </w:r>
          </w:p>
        </w:tc>
        <w:tc>
          <w:tcPr>
            <w:tcW w:w="0" w:type="auto"/>
            <w:vAlign w:val="center"/>
          </w:tcPr>
          <w:p w:rsidR="00EF4195" w:rsidRPr="00410D74" w:rsidRDefault="00EF4195" w:rsidP="00FA05DF">
            <w:pPr>
              <w:spacing w:line="276" w:lineRule="auto"/>
              <w:jc w:val="center"/>
              <w:rPr>
                <w:rFonts w:eastAsia="Times New Roman"/>
                <w:sz w:val="18"/>
                <w:szCs w:val="24"/>
                <w:lang w:eastAsia="es-ES"/>
              </w:rPr>
            </w:pPr>
            <w:r w:rsidRPr="00410D74">
              <w:rPr>
                <w:rFonts w:eastAsia="Times New Roman"/>
                <w:sz w:val="18"/>
                <w:szCs w:val="24"/>
                <w:lang w:eastAsia="es-ES"/>
              </w:rPr>
              <w:t>230</w:t>
            </w:r>
          </w:p>
        </w:tc>
      </w:tr>
    </w:tbl>
    <w:p w:rsidR="00EF4195" w:rsidRPr="00426921" w:rsidRDefault="00EF4195" w:rsidP="00FA05DF">
      <w:pPr>
        <w:pStyle w:val="Prrafodelista"/>
        <w:spacing w:after="0"/>
        <w:ind w:left="0"/>
        <w:jc w:val="center"/>
        <w:rPr>
          <w:rFonts w:ascii="Arial" w:eastAsia="Times New Roman" w:hAnsi="Arial" w:cs="Arial"/>
          <w:sz w:val="18"/>
          <w:szCs w:val="18"/>
          <w:lang w:eastAsia="es-ES"/>
        </w:rPr>
      </w:pPr>
    </w:p>
    <w:p w:rsidR="00EF4195" w:rsidRDefault="00F87894" w:rsidP="00FA05DF">
      <w:pPr>
        <w:pStyle w:val="Prrafodelista"/>
        <w:autoSpaceDE w:val="0"/>
        <w:autoSpaceDN w:val="0"/>
        <w:adjustRightInd w:val="0"/>
        <w:spacing w:after="0"/>
        <w:ind w:left="0"/>
        <w:jc w:val="both"/>
        <w:rPr>
          <w:i/>
          <w:sz w:val="20"/>
          <w:szCs w:val="20"/>
          <w:lang w:eastAsia="es-ES"/>
        </w:rPr>
      </w:pPr>
      <w:r>
        <w:rPr>
          <w:i/>
          <w:sz w:val="20"/>
          <w:szCs w:val="20"/>
          <w:lang w:eastAsia="es-ES"/>
        </w:rPr>
        <w:t>Gráfico 7</w:t>
      </w:r>
      <w:r w:rsidR="00EF4195" w:rsidRPr="00F537B5">
        <w:rPr>
          <w:i/>
          <w:sz w:val="20"/>
          <w:szCs w:val="20"/>
          <w:lang w:eastAsia="es-ES"/>
        </w:rPr>
        <w:t>: Pirámide Poblacional según grupo de edades para mujeres y varones en base a datos del último Censo poblacional 2010.  INDEC, 2010.</w:t>
      </w:r>
    </w:p>
    <w:p w:rsidR="00EF4195" w:rsidRPr="00344325" w:rsidRDefault="00EF4195" w:rsidP="00FA05DF">
      <w:pPr>
        <w:pStyle w:val="Prrafodelista"/>
        <w:autoSpaceDE w:val="0"/>
        <w:autoSpaceDN w:val="0"/>
        <w:adjustRightInd w:val="0"/>
        <w:spacing w:after="0"/>
        <w:ind w:left="0"/>
        <w:jc w:val="both"/>
        <w:rPr>
          <w:rFonts w:eastAsia="Times New Roman" w:cs="Arial"/>
          <w:lang w:eastAsia="es-ES"/>
        </w:rPr>
      </w:pPr>
    </w:p>
    <w:p w:rsidR="00EF4195" w:rsidRPr="00EF4195" w:rsidRDefault="00EF4195" w:rsidP="00FA05DF">
      <w:pPr>
        <w:pStyle w:val="TITULOS"/>
        <w:rPr>
          <w:b w:val="0"/>
          <w:sz w:val="24"/>
          <w:szCs w:val="24"/>
          <w:lang w:val="es-AR"/>
        </w:rPr>
      </w:pPr>
      <w:r w:rsidRPr="00EF4195">
        <w:rPr>
          <w:b w:val="0"/>
          <w:sz w:val="24"/>
          <w:szCs w:val="24"/>
          <w:lang w:val="es-AR"/>
        </w:rPr>
        <w:t xml:space="preserve">El departamento Gral. San </w:t>
      </w:r>
      <w:r w:rsidRPr="00EF4195">
        <w:rPr>
          <w:rFonts w:eastAsia="Times New Roman"/>
          <w:b w:val="0"/>
          <w:sz w:val="24"/>
          <w:szCs w:val="24"/>
          <w:lang w:val="es-AR" w:eastAsia="es-ES"/>
        </w:rPr>
        <w:t>Martin tiene una población de 156.910 habitantes según el CENSO 2010, lo que representa una aumento del 13% con respecto al año 2001, y se considera el segundo departamento con mayor habitantes, mientras que tiene una densidad 9.65% y se sitúa entre cinco más densamente poblados. (CENSO, 1999, 2001, 2010</w:t>
      </w:r>
      <w:r w:rsidRPr="00EF4195">
        <w:rPr>
          <w:b w:val="0"/>
          <w:sz w:val="24"/>
          <w:szCs w:val="24"/>
          <w:lang w:val="es-AR"/>
        </w:rPr>
        <w:t xml:space="preserve">). </w:t>
      </w:r>
      <w:r w:rsidRPr="00EF4195">
        <w:rPr>
          <w:b w:val="0"/>
          <w:color w:val="000000"/>
          <w:sz w:val="24"/>
          <w:szCs w:val="24"/>
          <w:shd w:val="clear" w:color="auto" w:fill="FFFFFF"/>
        </w:rPr>
        <w:t>Los mayores núcleos poblacionales están a lo largo de las vías de comunicación, respecto al área de estudio la Ruta Nacional N°34 toma especial importancia.</w:t>
      </w:r>
    </w:p>
    <w:p w:rsidR="00EF4195" w:rsidRPr="00DA6E08" w:rsidRDefault="00EF4195" w:rsidP="00FA05DF">
      <w:pPr>
        <w:pStyle w:val="Ttulo1"/>
        <w:keepNext w:val="0"/>
        <w:keepLines w:val="0"/>
        <w:numPr>
          <w:ilvl w:val="0"/>
          <w:numId w:val="2"/>
        </w:numPr>
        <w:spacing w:before="400" w:after="60"/>
        <w:ind w:left="0" w:firstLine="0"/>
        <w:contextualSpacing/>
        <w:rPr>
          <w:rFonts w:asciiTheme="minorHAnsi" w:hAnsiTheme="minorHAnsi"/>
          <w:bCs w:val="0"/>
          <w:smallCaps/>
          <w:color w:val="0F243E" w:themeColor="text2" w:themeShade="7F"/>
          <w:spacing w:val="20"/>
          <w:sz w:val="30"/>
          <w:szCs w:val="30"/>
          <w:lang w:val="es-ES" w:bidi="en-US"/>
        </w:rPr>
      </w:pPr>
      <w:bookmarkStart w:id="33" w:name="_Toc380964369"/>
      <w:bookmarkStart w:id="34" w:name="_Toc404343542"/>
      <w:r w:rsidRPr="00DA6E08">
        <w:rPr>
          <w:rFonts w:asciiTheme="minorHAnsi" w:hAnsiTheme="minorHAnsi"/>
          <w:bCs w:val="0"/>
          <w:smallCaps/>
          <w:color w:val="0F243E" w:themeColor="text2" w:themeShade="7F"/>
          <w:spacing w:val="20"/>
          <w:sz w:val="30"/>
          <w:szCs w:val="30"/>
          <w:lang w:val="es-ES" w:bidi="en-US"/>
        </w:rPr>
        <w:t>SUBSISTEMA POBLACIÓN</w:t>
      </w:r>
      <w:bookmarkStart w:id="35" w:name="_Toc380964370"/>
      <w:bookmarkEnd w:id="33"/>
      <w:bookmarkEnd w:id="34"/>
    </w:p>
    <w:p w:rsidR="00EF4195" w:rsidRPr="00DA6E08" w:rsidRDefault="00017ED6" w:rsidP="00FA05DF">
      <w:pPr>
        <w:pStyle w:val="Ttulo1"/>
        <w:keepNext w:val="0"/>
        <w:keepLines w:val="0"/>
        <w:numPr>
          <w:ilvl w:val="1"/>
          <w:numId w:val="2"/>
        </w:numPr>
        <w:spacing w:before="400" w:after="60"/>
        <w:ind w:left="0" w:firstLine="0"/>
        <w:contextualSpacing/>
        <w:rPr>
          <w:rFonts w:asciiTheme="minorHAnsi" w:hAnsiTheme="minorHAnsi"/>
          <w:bCs w:val="0"/>
          <w:smallCaps/>
          <w:color w:val="0F243E" w:themeColor="text2" w:themeShade="7F"/>
          <w:spacing w:val="20"/>
          <w:sz w:val="30"/>
          <w:szCs w:val="30"/>
          <w:lang w:val="es-ES" w:bidi="en-US"/>
        </w:rPr>
      </w:pPr>
      <w:bookmarkStart w:id="36" w:name="_Toc404343543"/>
      <w:r w:rsidRPr="00DA6E08">
        <w:rPr>
          <w:rFonts w:asciiTheme="minorHAnsi" w:hAnsiTheme="minorHAnsi"/>
          <w:bCs w:val="0"/>
          <w:smallCaps/>
          <w:color w:val="0F243E" w:themeColor="text2" w:themeShade="7F"/>
          <w:spacing w:val="20"/>
          <w:sz w:val="30"/>
          <w:szCs w:val="30"/>
          <w:lang w:val="es-ES" w:bidi="en-US"/>
        </w:rPr>
        <w:t xml:space="preserve">COMPONENTE </w:t>
      </w:r>
      <w:r w:rsidR="00EA5F52" w:rsidRPr="00DA6E08">
        <w:rPr>
          <w:rFonts w:asciiTheme="minorHAnsi" w:hAnsiTheme="minorHAnsi"/>
          <w:bCs w:val="0"/>
          <w:smallCaps/>
          <w:color w:val="0F243E" w:themeColor="text2" w:themeShade="7F"/>
          <w:spacing w:val="20"/>
          <w:sz w:val="30"/>
          <w:szCs w:val="30"/>
          <w:lang w:val="es-ES" w:bidi="en-US"/>
        </w:rPr>
        <w:t>DEMOGRAFÍA</w:t>
      </w:r>
      <w:bookmarkEnd w:id="36"/>
      <w:r w:rsidRPr="00DA6E08">
        <w:rPr>
          <w:rFonts w:asciiTheme="minorHAnsi" w:hAnsiTheme="minorHAnsi"/>
          <w:bCs w:val="0"/>
          <w:smallCaps/>
          <w:color w:val="0F243E" w:themeColor="text2" w:themeShade="7F"/>
          <w:spacing w:val="20"/>
          <w:sz w:val="30"/>
          <w:szCs w:val="30"/>
          <w:lang w:val="es-ES" w:bidi="en-US"/>
        </w:rPr>
        <w:t xml:space="preserve"> </w:t>
      </w:r>
    </w:p>
    <w:p w:rsidR="00EF4195" w:rsidRPr="00DA6E08" w:rsidRDefault="00EF4195" w:rsidP="00FA05DF">
      <w:pPr>
        <w:pStyle w:val="Ttulo1"/>
        <w:keepNext w:val="0"/>
        <w:keepLines w:val="0"/>
        <w:numPr>
          <w:ilvl w:val="2"/>
          <w:numId w:val="2"/>
        </w:numPr>
        <w:spacing w:before="400" w:after="60"/>
        <w:ind w:left="0" w:firstLine="0"/>
        <w:contextualSpacing/>
        <w:rPr>
          <w:rFonts w:asciiTheme="minorHAnsi" w:hAnsiTheme="minorHAnsi"/>
          <w:bCs w:val="0"/>
          <w:smallCaps/>
          <w:color w:val="0F243E" w:themeColor="text2" w:themeShade="7F"/>
          <w:spacing w:val="20"/>
          <w:sz w:val="30"/>
          <w:szCs w:val="30"/>
          <w:lang w:val="es-ES" w:bidi="en-US"/>
        </w:rPr>
      </w:pPr>
      <w:bookmarkStart w:id="37" w:name="_Toc404343544"/>
      <w:r w:rsidRPr="00DA6E08">
        <w:rPr>
          <w:rFonts w:asciiTheme="minorHAnsi" w:hAnsiTheme="minorHAnsi"/>
          <w:bCs w:val="0"/>
          <w:smallCaps/>
          <w:color w:val="0F243E" w:themeColor="text2" w:themeShade="7F"/>
          <w:spacing w:val="20"/>
          <w:sz w:val="30"/>
          <w:szCs w:val="30"/>
          <w:lang w:val="es-ES" w:bidi="en-US"/>
        </w:rPr>
        <w:t>COMPONENTE ESTRUCTURA Y DINÁMICA POBLACIONAL</w:t>
      </w:r>
      <w:bookmarkEnd w:id="35"/>
      <w:r w:rsidRPr="00DA6E08">
        <w:rPr>
          <w:rFonts w:asciiTheme="minorHAnsi" w:hAnsiTheme="minorHAnsi"/>
          <w:bCs w:val="0"/>
          <w:smallCaps/>
          <w:color w:val="0F243E" w:themeColor="text2" w:themeShade="7F"/>
          <w:spacing w:val="20"/>
          <w:sz w:val="30"/>
          <w:szCs w:val="30"/>
          <w:lang w:val="es-ES" w:bidi="en-US"/>
        </w:rPr>
        <w:t xml:space="preserve"> del AII</w:t>
      </w:r>
      <w:bookmarkEnd w:id="37"/>
    </w:p>
    <w:p w:rsidR="00EF4195" w:rsidRPr="00EF4195" w:rsidRDefault="00EF4195" w:rsidP="00FA05DF">
      <w:pPr>
        <w:jc w:val="both"/>
        <w:rPr>
          <w:rFonts w:eastAsia="Times New Roman" w:cs="Arial"/>
          <w:sz w:val="24"/>
          <w:szCs w:val="24"/>
          <w:lang w:eastAsia="es-ES"/>
        </w:rPr>
      </w:pPr>
      <w:r w:rsidRPr="00EF4195">
        <w:rPr>
          <w:rFonts w:eastAsia="Times New Roman" w:cs="Arial"/>
          <w:sz w:val="24"/>
          <w:szCs w:val="24"/>
          <w:lang w:eastAsia="es-ES"/>
        </w:rPr>
        <w:t>Las localidades que representan el Área de Influencia Indirecta en algunos casos, como Coronel Cornejo no tuvo incremento poblacional manteniéndose estable mientras que Campamento Vespucio tuvo una disminución del 12%, en ambos casos debido a una importante inmigración hacia los centros más poblados en busca de mejoras</w:t>
      </w:r>
      <w:r w:rsidR="00F87894">
        <w:rPr>
          <w:rFonts w:eastAsia="Times New Roman" w:cs="Arial"/>
          <w:sz w:val="24"/>
          <w:szCs w:val="24"/>
          <w:lang w:eastAsia="es-ES"/>
        </w:rPr>
        <w:t xml:space="preserve"> laborales y económicas (Tabla 4</w:t>
      </w:r>
      <w:r w:rsidRPr="00EF4195">
        <w:rPr>
          <w:rFonts w:eastAsia="Times New Roman" w:cs="Arial"/>
          <w:sz w:val="24"/>
          <w:szCs w:val="24"/>
          <w:lang w:eastAsia="es-ES"/>
        </w:rPr>
        <w:t>).</w:t>
      </w:r>
    </w:p>
    <w:p w:rsidR="00EF4195" w:rsidRPr="0029598C" w:rsidRDefault="00F87894" w:rsidP="00FA05DF">
      <w:pPr>
        <w:spacing w:after="0"/>
        <w:jc w:val="center"/>
        <w:rPr>
          <w:rFonts w:eastAsia="Times New Roman" w:cs="Arial"/>
          <w:i/>
          <w:lang w:eastAsia="es-ES"/>
        </w:rPr>
      </w:pPr>
      <w:r>
        <w:rPr>
          <w:i/>
          <w:sz w:val="20"/>
          <w:lang w:eastAsia="es-ES"/>
        </w:rPr>
        <w:t>Tabla 4</w:t>
      </w:r>
      <w:r w:rsidR="00EF4195" w:rsidRPr="0029598C">
        <w:rPr>
          <w:i/>
          <w:sz w:val="20"/>
          <w:lang w:eastAsia="es-ES"/>
        </w:rPr>
        <w:t>: Variación Población de las localidades del Área de Influencia Indirecta del Proyecto - INDEC, 2010</w:t>
      </w:r>
    </w:p>
    <w:tbl>
      <w:tblPr>
        <w:tblStyle w:val="Listamedia21"/>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26"/>
        <w:gridCol w:w="1797"/>
        <w:gridCol w:w="1797"/>
        <w:gridCol w:w="1942"/>
      </w:tblGrid>
      <w:tr w:rsidR="00EF4195" w:rsidRPr="00D32A69" w:rsidTr="00A65E63">
        <w:trPr>
          <w:cnfStyle w:val="100000000000" w:firstRow="1" w:lastRow="0" w:firstColumn="0" w:lastColumn="0" w:oddVBand="0" w:evenVBand="0" w:oddHBand="0" w:evenHBand="0" w:firstRowFirstColumn="0" w:firstRowLastColumn="0" w:lastRowFirstColumn="0" w:lastRowLastColumn="0"/>
          <w:trHeight w:val="300"/>
          <w:jc w:val="center"/>
        </w:trPr>
        <w:tc>
          <w:tcPr>
            <w:cnfStyle w:val="001000000100" w:firstRow="0" w:lastRow="0" w:firstColumn="1" w:lastColumn="0" w:oddVBand="0" w:evenVBand="0" w:oddHBand="0" w:evenHBand="0" w:firstRowFirstColumn="1" w:firstRowLastColumn="0" w:lastRowFirstColumn="0" w:lastRowLastColumn="0"/>
            <w:tcW w:w="0" w:type="auto"/>
            <w:tcBorders>
              <w:top w:val="none" w:sz="0" w:space="0" w:color="auto"/>
              <w:left w:val="none" w:sz="0" w:space="0" w:color="auto"/>
              <w:bottom w:val="none" w:sz="0" w:space="0" w:color="auto"/>
              <w:right w:val="none" w:sz="0" w:space="0" w:color="auto"/>
            </w:tcBorders>
            <w:shd w:val="clear" w:color="auto" w:fill="000000" w:themeFill="text1"/>
            <w:noWrap/>
            <w:hideMark/>
          </w:tcPr>
          <w:p w:rsidR="00EF4195" w:rsidRPr="00EC7611" w:rsidRDefault="00EF4195" w:rsidP="00FA05DF">
            <w:pPr>
              <w:spacing w:line="276" w:lineRule="auto"/>
              <w:jc w:val="both"/>
              <w:rPr>
                <w:rFonts w:asciiTheme="minorHAnsi" w:eastAsia="Times New Roman" w:hAnsiTheme="minorHAnsi" w:cs="Arial"/>
                <w:b/>
                <w:color w:val="FFFFFF" w:themeColor="background1"/>
                <w:sz w:val="22"/>
                <w:lang w:eastAsia="es-ES"/>
              </w:rPr>
            </w:pPr>
            <w:r w:rsidRPr="00EC7611">
              <w:rPr>
                <w:rFonts w:asciiTheme="minorHAnsi" w:eastAsia="Times New Roman" w:hAnsiTheme="minorHAnsi" w:cs="Arial"/>
                <w:b/>
                <w:color w:val="FFFFFF" w:themeColor="background1"/>
                <w:sz w:val="22"/>
                <w:lang w:eastAsia="es-ES"/>
              </w:rPr>
              <w:t>NOMBRE</w:t>
            </w:r>
          </w:p>
        </w:tc>
        <w:tc>
          <w:tcPr>
            <w:tcW w:w="0" w:type="auto"/>
            <w:tcBorders>
              <w:top w:val="none" w:sz="0" w:space="0" w:color="auto"/>
              <w:left w:val="none" w:sz="0" w:space="0" w:color="auto"/>
              <w:bottom w:val="none" w:sz="0" w:space="0" w:color="auto"/>
              <w:right w:val="none" w:sz="0" w:space="0" w:color="auto"/>
            </w:tcBorders>
            <w:shd w:val="clear" w:color="auto" w:fill="000000" w:themeFill="text1"/>
            <w:noWrap/>
            <w:hideMark/>
          </w:tcPr>
          <w:p w:rsidR="00EF4195" w:rsidRPr="00EC7611" w:rsidRDefault="00EF4195" w:rsidP="00FA05DF">
            <w:pPr>
              <w:spacing w:line="276" w:lineRule="auto"/>
              <w:jc w:val="both"/>
              <w:cnfStyle w:val="100000000000" w:firstRow="1" w:lastRow="0" w:firstColumn="0" w:lastColumn="0" w:oddVBand="0" w:evenVBand="0" w:oddHBand="0" w:evenHBand="0" w:firstRowFirstColumn="0" w:firstRowLastColumn="0" w:lastRowFirstColumn="0" w:lastRowLastColumn="0"/>
              <w:rPr>
                <w:rFonts w:asciiTheme="minorHAnsi" w:eastAsia="Times New Roman" w:hAnsiTheme="minorHAnsi" w:cs="Arial"/>
                <w:b/>
                <w:color w:val="FFFFFF" w:themeColor="background1"/>
                <w:sz w:val="22"/>
                <w:lang w:eastAsia="es-ES"/>
              </w:rPr>
            </w:pPr>
            <w:r w:rsidRPr="00EC7611">
              <w:rPr>
                <w:rFonts w:asciiTheme="minorHAnsi" w:eastAsia="Times New Roman" w:hAnsiTheme="minorHAnsi" w:cs="Arial"/>
                <w:b/>
                <w:color w:val="FFFFFF" w:themeColor="background1"/>
                <w:sz w:val="22"/>
                <w:lang w:eastAsia="es-ES"/>
              </w:rPr>
              <w:t>POBLACIÓN 2001</w:t>
            </w:r>
          </w:p>
        </w:tc>
        <w:tc>
          <w:tcPr>
            <w:tcW w:w="0" w:type="auto"/>
            <w:tcBorders>
              <w:top w:val="none" w:sz="0" w:space="0" w:color="auto"/>
              <w:left w:val="none" w:sz="0" w:space="0" w:color="auto"/>
              <w:bottom w:val="none" w:sz="0" w:space="0" w:color="auto"/>
              <w:right w:val="none" w:sz="0" w:space="0" w:color="auto"/>
            </w:tcBorders>
            <w:shd w:val="clear" w:color="auto" w:fill="000000" w:themeFill="text1"/>
            <w:noWrap/>
            <w:hideMark/>
          </w:tcPr>
          <w:p w:rsidR="00EF4195" w:rsidRPr="00EC7611" w:rsidRDefault="00EF4195" w:rsidP="00FA05DF">
            <w:pPr>
              <w:spacing w:line="276" w:lineRule="auto"/>
              <w:jc w:val="both"/>
              <w:cnfStyle w:val="100000000000" w:firstRow="1" w:lastRow="0" w:firstColumn="0" w:lastColumn="0" w:oddVBand="0" w:evenVBand="0" w:oddHBand="0" w:evenHBand="0" w:firstRowFirstColumn="0" w:firstRowLastColumn="0" w:lastRowFirstColumn="0" w:lastRowLastColumn="0"/>
              <w:rPr>
                <w:rFonts w:asciiTheme="minorHAnsi" w:eastAsia="Times New Roman" w:hAnsiTheme="minorHAnsi" w:cs="Arial"/>
                <w:b/>
                <w:color w:val="FFFFFF" w:themeColor="background1"/>
                <w:sz w:val="22"/>
                <w:lang w:eastAsia="es-ES"/>
              </w:rPr>
            </w:pPr>
            <w:r w:rsidRPr="00EC7611">
              <w:rPr>
                <w:rFonts w:asciiTheme="minorHAnsi" w:eastAsia="Times New Roman" w:hAnsiTheme="minorHAnsi" w:cs="Arial"/>
                <w:b/>
                <w:color w:val="FFFFFF" w:themeColor="background1"/>
                <w:sz w:val="22"/>
                <w:lang w:eastAsia="es-ES"/>
              </w:rPr>
              <w:t>POBLACIÓN 2010</w:t>
            </w:r>
          </w:p>
        </w:tc>
        <w:tc>
          <w:tcPr>
            <w:tcW w:w="1942" w:type="dxa"/>
            <w:tcBorders>
              <w:top w:val="none" w:sz="0" w:space="0" w:color="auto"/>
              <w:left w:val="none" w:sz="0" w:space="0" w:color="auto"/>
              <w:bottom w:val="none" w:sz="0" w:space="0" w:color="auto"/>
              <w:right w:val="none" w:sz="0" w:space="0" w:color="auto"/>
            </w:tcBorders>
            <w:shd w:val="clear" w:color="auto" w:fill="000000" w:themeFill="text1"/>
          </w:tcPr>
          <w:p w:rsidR="00EF4195" w:rsidRPr="00EC7611" w:rsidRDefault="00EF4195" w:rsidP="00FA05DF">
            <w:pPr>
              <w:spacing w:line="276" w:lineRule="auto"/>
              <w:jc w:val="both"/>
              <w:cnfStyle w:val="100000000000" w:firstRow="1" w:lastRow="0" w:firstColumn="0" w:lastColumn="0" w:oddVBand="0" w:evenVBand="0" w:oddHBand="0" w:evenHBand="0" w:firstRowFirstColumn="0" w:firstRowLastColumn="0" w:lastRowFirstColumn="0" w:lastRowLastColumn="0"/>
              <w:rPr>
                <w:rFonts w:asciiTheme="minorHAnsi" w:eastAsia="Times New Roman" w:hAnsiTheme="minorHAnsi" w:cs="Arial"/>
                <w:b/>
                <w:color w:val="FFFFFF" w:themeColor="background1"/>
                <w:sz w:val="22"/>
                <w:lang w:eastAsia="es-ES"/>
              </w:rPr>
            </w:pPr>
            <w:r w:rsidRPr="00EC7611">
              <w:rPr>
                <w:rFonts w:asciiTheme="minorHAnsi" w:eastAsia="Times New Roman" w:hAnsiTheme="minorHAnsi" w:cs="Arial"/>
                <w:b/>
                <w:color w:val="FFFFFF" w:themeColor="background1"/>
                <w:sz w:val="22"/>
                <w:lang w:eastAsia="es-ES"/>
              </w:rPr>
              <w:t>INCREMENTO %</w:t>
            </w:r>
          </w:p>
        </w:tc>
      </w:tr>
      <w:tr w:rsidR="00EF4195" w:rsidRPr="00D32A69" w:rsidTr="00A65E63">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0" w:type="auto"/>
            <w:tcBorders>
              <w:top w:val="none" w:sz="0" w:space="0" w:color="auto"/>
              <w:left w:val="none" w:sz="0" w:space="0" w:color="auto"/>
              <w:bottom w:val="none" w:sz="0" w:space="0" w:color="auto"/>
              <w:right w:val="none" w:sz="0" w:space="0" w:color="auto"/>
            </w:tcBorders>
            <w:shd w:val="clear" w:color="auto" w:fill="auto"/>
            <w:noWrap/>
            <w:hideMark/>
          </w:tcPr>
          <w:p w:rsidR="00EF4195" w:rsidRPr="00D32A69" w:rsidRDefault="00EF4195" w:rsidP="00FA05DF">
            <w:pPr>
              <w:spacing w:line="276" w:lineRule="auto"/>
              <w:jc w:val="both"/>
              <w:rPr>
                <w:rFonts w:asciiTheme="minorHAnsi" w:eastAsia="Times New Roman" w:hAnsiTheme="minorHAnsi" w:cs="Arial"/>
                <w:sz w:val="20"/>
                <w:lang w:eastAsia="es-ES"/>
              </w:rPr>
            </w:pPr>
            <w:r w:rsidRPr="00D32A69">
              <w:rPr>
                <w:rFonts w:asciiTheme="minorHAnsi" w:eastAsia="Times New Roman" w:hAnsiTheme="minorHAnsi" w:cs="Arial"/>
                <w:sz w:val="20"/>
                <w:lang w:eastAsia="es-ES"/>
              </w:rPr>
              <w:t>AGUARAY</w:t>
            </w:r>
          </w:p>
        </w:tc>
        <w:tc>
          <w:tcPr>
            <w:tcW w:w="0" w:type="auto"/>
            <w:tcBorders>
              <w:top w:val="none" w:sz="0" w:space="0" w:color="auto"/>
              <w:left w:val="none" w:sz="0" w:space="0" w:color="auto"/>
              <w:bottom w:val="none" w:sz="0" w:space="0" w:color="auto"/>
              <w:right w:val="none" w:sz="0" w:space="0" w:color="auto"/>
            </w:tcBorders>
            <w:shd w:val="clear" w:color="auto" w:fill="auto"/>
            <w:noWrap/>
            <w:vAlign w:val="center"/>
            <w:hideMark/>
          </w:tcPr>
          <w:p w:rsidR="00EF4195" w:rsidRPr="00D32A69" w:rsidRDefault="00EF4195" w:rsidP="00FA05DF">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Arial"/>
                <w:lang w:eastAsia="es-ES"/>
              </w:rPr>
            </w:pPr>
            <w:r w:rsidRPr="00D32A69">
              <w:rPr>
                <w:rFonts w:asciiTheme="minorHAnsi" w:eastAsia="Times New Roman" w:hAnsiTheme="minorHAnsi" w:cs="Arial"/>
                <w:lang w:eastAsia="es-ES"/>
              </w:rPr>
              <w:t>8.059</w:t>
            </w:r>
          </w:p>
        </w:tc>
        <w:tc>
          <w:tcPr>
            <w:tcW w:w="0" w:type="auto"/>
            <w:tcBorders>
              <w:top w:val="none" w:sz="0" w:space="0" w:color="auto"/>
              <w:left w:val="none" w:sz="0" w:space="0" w:color="auto"/>
              <w:bottom w:val="none" w:sz="0" w:space="0" w:color="auto"/>
              <w:right w:val="none" w:sz="0" w:space="0" w:color="auto"/>
            </w:tcBorders>
            <w:shd w:val="clear" w:color="auto" w:fill="auto"/>
            <w:noWrap/>
            <w:vAlign w:val="center"/>
            <w:hideMark/>
          </w:tcPr>
          <w:p w:rsidR="00EF4195" w:rsidRPr="00D32A69" w:rsidRDefault="00EF4195" w:rsidP="00FA05DF">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Arial"/>
                <w:lang w:eastAsia="es-ES"/>
              </w:rPr>
            </w:pPr>
            <w:r w:rsidRPr="00D32A69">
              <w:rPr>
                <w:rFonts w:asciiTheme="minorHAnsi" w:eastAsia="Times New Roman" w:hAnsiTheme="minorHAnsi" w:cs="Arial"/>
                <w:lang w:eastAsia="es-ES"/>
              </w:rPr>
              <w:t>10.410</w:t>
            </w:r>
          </w:p>
        </w:tc>
        <w:tc>
          <w:tcPr>
            <w:tcW w:w="1942" w:type="dxa"/>
            <w:tcBorders>
              <w:top w:val="none" w:sz="0" w:space="0" w:color="auto"/>
              <w:left w:val="none" w:sz="0" w:space="0" w:color="auto"/>
              <w:bottom w:val="none" w:sz="0" w:space="0" w:color="auto"/>
            </w:tcBorders>
            <w:shd w:val="clear" w:color="auto" w:fill="auto"/>
            <w:vAlign w:val="bottom"/>
          </w:tcPr>
          <w:p w:rsidR="00EF4195" w:rsidRPr="00D32A69" w:rsidRDefault="00EF4195" w:rsidP="00FA05DF">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Arial"/>
                <w:lang w:eastAsia="es-ES"/>
              </w:rPr>
            </w:pPr>
            <w:r w:rsidRPr="00D32A69">
              <w:rPr>
                <w:rFonts w:asciiTheme="minorHAnsi" w:eastAsia="Times New Roman" w:hAnsiTheme="minorHAnsi" w:cs="Arial"/>
                <w:lang w:eastAsia="es-ES"/>
              </w:rPr>
              <w:t>29</w:t>
            </w:r>
          </w:p>
        </w:tc>
      </w:tr>
      <w:tr w:rsidR="00EF4195" w:rsidRPr="00D32A69" w:rsidTr="00A65E63">
        <w:trPr>
          <w:trHeight w:val="300"/>
          <w:jc w:val="center"/>
        </w:trPr>
        <w:tc>
          <w:tcPr>
            <w:cnfStyle w:val="001000000000" w:firstRow="0" w:lastRow="0" w:firstColumn="1" w:lastColumn="0" w:oddVBand="0" w:evenVBand="0" w:oddHBand="0" w:evenHBand="0" w:firstRowFirstColumn="0" w:firstRowLastColumn="0" w:lastRowFirstColumn="0" w:lastRowLastColumn="0"/>
            <w:tcW w:w="0" w:type="auto"/>
            <w:tcBorders>
              <w:left w:val="none" w:sz="0" w:space="0" w:color="auto"/>
              <w:bottom w:val="none" w:sz="0" w:space="0" w:color="auto"/>
              <w:right w:val="none" w:sz="0" w:space="0" w:color="auto"/>
            </w:tcBorders>
            <w:shd w:val="clear" w:color="auto" w:fill="auto"/>
            <w:noWrap/>
            <w:hideMark/>
          </w:tcPr>
          <w:p w:rsidR="00EF4195" w:rsidRPr="00D32A69" w:rsidRDefault="00EF4195" w:rsidP="00FA05DF">
            <w:pPr>
              <w:spacing w:line="276" w:lineRule="auto"/>
              <w:jc w:val="both"/>
              <w:rPr>
                <w:rFonts w:asciiTheme="minorHAnsi" w:eastAsia="Times New Roman" w:hAnsiTheme="minorHAnsi" w:cs="Arial"/>
                <w:sz w:val="20"/>
                <w:lang w:eastAsia="es-ES"/>
              </w:rPr>
            </w:pPr>
            <w:r w:rsidRPr="00D32A69">
              <w:rPr>
                <w:rFonts w:asciiTheme="minorHAnsi" w:eastAsia="Times New Roman" w:hAnsiTheme="minorHAnsi" w:cs="Arial"/>
                <w:sz w:val="20"/>
                <w:lang w:eastAsia="es-ES"/>
              </w:rPr>
              <w:t>CAMPAMENTO VESPUCIO</w:t>
            </w:r>
          </w:p>
        </w:tc>
        <w:tc>
          <w:tcPr>
            <w:tcW w:w="0" w:type="auto"/>
            <w:shd w:val="clear" w:color="auto" w:fill="auto"/>
            <w:noWrap/>
            <w:vAlign w:val="center"/>
            <w:hideMark/>
          </w:tcPr>
          <w:p w:rsidR="00EF4195" w:rsidRPr="00D32A69" w:rsidRDefault="00EF4195" w:rsidP="00FA05DF">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Arial"/>
                <w:lang w:eastAsia="es-ES"/>
              </w:rPr>
            </w:pPr>
            <w:r w:rsidRPr="00D32A69">
              <w:rPr>
                <w:rFonts w:asciiTheme="minorHAnsi" w:eastAsia="Times New Roman" w:hAnsiTheme="minorHAnsi" w:cs="Arial"/>
                <w:lang w:eastAsia="es-ES"/>
              </w:rPr>
              <w:t>1.736</w:t>
            </w:r>
          </w:p>
        </w:tc>
        <w:tc>
          <w:tcPr>
            <w:tcW w:w="0" w:type="auto"/>
            <w:shd w:val="clear" w:color="auto" w:fill="auto"/>
            <w:noWrap/>
            <w:vAlign w:val="center"/>
            <w:hideMark/>
          </w:tcPr>
          <w:p w:rsidR="00EF4195" w:rsidRPr="00D32A69" w:rsidRDefault="00EF4195" w:rsidP="00FA05DF">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Arial"/>
                <w:lang w:eastAsia="es-ES"/>
              </w:rPr>
            </w:pPr>
            <w:r w:rsidRPr="00D32A69">
              <w:rPr>
                <w:rFonts w:asciiTheme="minorHAnsi" w:eastAsia="Times New Roman" w:hAnsiTheme="minorHAnsi" w:cs="Arial"/>
                <w:lang w:eastAsia="es-ES"/>
              </w:rPr>
              <w:t>1.531</w:t>
            </w:r>
          </w:p>
        </w:tc>
        <w:tc>
          <w:tcPr>
            <w:tcW w:w="1942" w:type="dxa"/>
            <w:shd w:val="clear" w:color="auto" w:fill="auto"/>
            <w:vAlign w:val="bottom"/>
          </w:tcPr>
          <w:p w:rsidR="00EF4195" w:rsidRPr="00D32A69" w:rsidRDefault="00EF4195" w:rsidP="00FA05DF">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Arial"/>
                <w:lang w:eastAsia="es-ES"/>
              </w:rPr>
            </w:pPr>
            <w:r w:rsidRPr="00D32A69">
              <w:rPr>
                <w:rFonts w:asciiTheme="minorHAnsi" w:eastAsia="Times New Roman" w:hAnsiTheme="minorHAnsi" w:cs="Arial"/>
                <w:lang w:eastAsia="es-ES"/>
              </w:rPr>
              <w:t>-12</w:t>
            </w:r>
          </w:p>
        </w:tc>
      </w:tr>
      <w:tr w:rsidR="00EF4195" w:rsidRPr="00D32A69" w:rsidTr="00A65E63">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0" w:type="auto"/>
            <w:tcBorders>
              <w:top w:val="none" w:sz="0" w:space="0" w:color="auto"/>
              <w:left w:val="none" w:sz="0" w:space="0" w:color="auto"/>
              <w:bottom w:val="none" w:sz="0" w:space="0" w:color="auto"/>
              <w:right w:val="none" w:sz="0" w:space="0" w:color="auto"/>
            </w:tcBorders>
            <w:shd w:val="clear" w:color="auto" w:fill="auto"/>
            <w:noWrap/>
            <w:hideMark/>
          </w:tcPr>
          <w:p w:rsidR="00EF4195" w:rsidRPr="00D32A69" w:rsidRDefault="00EF4195" w:rsidP="00FA05DF">
            <w:pPr>
              <w:spacing w:line="276" w:lineRule="auto"/>
              <w:jc w:val="both"/>
              <w:rPr>
                <w:rFonts w:asciiTheme="minorHAnsi" w:eastAsia="Times New Roman" w:hAnsiTheme="minorHAnsi" w:cs="Arial"/>
                <w:sz w:val="20"/>
                <w:lang w:eastAsia="es-ES"/>
              </w:rPr>
            </w:pPr>
            <w:r w:rsidRPr="00D32A69">
              <w:rPr>
                <w:rFonts w:asciiTheme="minorHAnsi" w:eastAsia="Times New Roman" w:hAnsiTheme="minorHAnsi" w:cs="Arial"/>
                <w:sz w:val="20"/>
                <w:lang w:eastAsia="es-ES"/>
              </w:rPr>
              <w:t>CORONEL CORNEJO</w:t>
            </w:r>
          </w:p>
        </w:tc>
        <w:tc>
          <w:tcPr>
            <w:tcW w:w="0" w:type="auto"/>
            <w:tcBorders>
              <w:top w:val="none" w:sz="0" w:space="0" w:color="auto"/>
              <w:left w:val="none" w:sz="0" w:space="0" w:color="auto"/>
              <w:bottom w:val="none" w:sz="0" w:space="0" w:color="auto"/>
              <w:right w:val="none" w:sz="0" w:space="0" w:color="auto"/>
            </w:tcBorders>
            <w:shd w:val="clear" w:color="auto" w:fill="auto"/>
            <w:noWrap/>
            <w:vAlign w:val="center"/>
            <w:hideMark/>
          </w:tcPr>
          <w:p w:rsidR="00EF4195" w:rsidRPr="00D32A69" w:rsidRDefault="00EF4195" w:rsidP="00FA05DF">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Arial"/>
                <w:lang w:eastAsia="es-ES"/>
              </w:rPr>
            </w:pPr>
            <w:r w:rsidRPr="00D32A69">
              <w:rPr>
                <w:rFonts w:asciiTheme="minorHAnsi" w:eastAsia="Times New Roman" w:hAnsiTheme="minorHAnsi" w:cs="Arial"/>
                <w:lang w:eastAsia="es-ES"/>
              </w:rPr>
              <w:t>2.267</w:t>
            </w:r>
          </w:p>
        </w:tc>
        <w:tc>
          <w:tcPr>
            <w:tcW w:w="0" w:type="auto"/>
            <w:tcBorders>
              <w:top w:val="none" w:sz="0" w:space="0" w:color="auto"/>
              <w:left w:val="none" w:sz="0" w:space="0" w:color="auto"/>
              <w:bottom w:val="none" w:sz="0" w:space="0" w:color="auto"/>
              <w:right w:val="none" w:sz="0" w:space="0" w:color="auto"/>
            </w:tcBorders>
            <w:shd w:val="clear" w:color="auto" w:fill="auto"/>
            <w:noWrap/>
            <w:vAlign w:val="center"/>
            <w:hideMark/>
          </w:tcPr>
          <w:p w:rsidR="00EF4195" w:rsidRPr="00D32A69" w:rsidRDefault="00EF4195" w:rsidP="00FA05DF">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Arial"/>
                <w:lang w:eastAsia="es-ES"/>
              </w:rPr>
            </w:pPr>
            <w:r w:rsidRPr="00D32A69">
              <w:rPr>
                <w:rFonts w:asciiTheme="minorHAnsi" w:eastAsia="Times New Roman" w:hAnsiTheme="minorHAnsi" w:cs="Arial"/>
                <w:lang w:eastAsia="es-ES"/>
              </w:rPr>
              <w:t>2.672</w:t>
            </w:r>
          </w:p>
        </w:tc>
        <w:tc>
          <w:tcPr>
            <w:tcW w:w="1942" w:type="dxa"/>
            <w:tcBorders>
              <w:top w:val="none" w:sz="0" w:space="0" w:color="auto"/>
              <w:left w:val="none" w:sz="0" w:space="0" w:color="auto"/>
              <w:bottom w:val="none" w:sz="0" w:space="0" w:color="auto"/>
            </w:tcBorders>
            <w:shd w:val="clear" w:color="auto" w:fill="auto"/>
            <w:vAlign w:val="bottom"/>
          </w:tcPr>
          <w:p w:rsidR="00EF4195" w:rsidRPr="00D32A69" w:rsidRDefault="00EF4195" w:rsidP="00FA05DF">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Arial"/>
                <w:lang w:eastAsia="es-ES"/>
              </w:rPr>
            </w:pPr>
            <w:r w:rsidRPr="00D32A69">
              <w:rPr>
                <w:rFonts w:asciiTheme="minorHAnsi" w:eastAsia="Times New Roman" w:hAnsiTheme="minorHAnsi" w:cs="Arial"/>
                <w:lang w:eastAsia="es-ES"/>
              </w:rPr>
              <w:t>18</w:t>
            </w:r>
          </w:p>
        </w:tc>
      </w:tr>
      <w:tr w:rsidR="00EF4195" w:rsidRPr="00D32A69" w:rsidTr="00A65E63">
        <w:trPr>
          <w:trHeight w:val="300"/>
          <w:jc w:val="center"/>
        </w:trPr>
        <w:tc>
          <w:tcPr>
            <w:cnfStyle w:val="001000000000" w:firstRow="0" w:lastRow="0" w:firstColumn="1" w:lastColumn="0" w:oddVBand="0" w:evenVBand="0" w:oddHBand="0" w:evenHBand="0" w:firstRowFirstColumn="0" w:firstRowLastColumn="0" w:lastRowFirstColumn="0" w:lastRowLastColumn="0"/>
            <w:tcW w:w="0" w:type="auto"/>
            <w:tcBorders>
              <w:left w:val="none" w:sz="0" w:space="0" w:color="auto"/>
              <w:bottom w:val="none" w:sz="0" w:space="0" w:color="auto"/>
              <w:right w:val="none" w:sz="0" w:space="0" w:color="auto"/>
            </w:tcBorders>
            <w:shd w:val="clear" w:color="auto" w:fill="auto"/>
            <w:noWrap/>
            <w:hideMark/>
          </w:tcPr>
          <w:p w:rsidR="00EF4195" w:rsidRPr="00D32A69" w:rsidRDefault="00EF4195" w:rsidP="00FA05DF">
            <w:pPr>
              <w:spacing w:line="276" w:lineRule="auto"/>
              <w:jc w:val="both"/>
              <w:rPr>
                <w:rFonts w:asciiTheme="minorHAnsi" w:eastAsia="Times New Roman" w:hAnsiTheme="minorHAnsi" w:cs="Arial"/>
                <w:sz w:val="20"/>
                <w:lang w:eastAsia="es-ES"/>
              </w:rPr>
            </w:pPr>
            <w:r w:rsidRPr="00D32A69">
              <w:rPr>
                <w:rFonts w:asciiTheme="minorHAnsi" w:eastAsia="Times New Roman" w:hAnsiTheme="minorHAnsi" w:cs="Arial"/>
                <w:sz w:val="20"/>
                <w:lang w:eastAsia="es-ES"/>
              </w:rPr>
              <w:t>GENERAL MOSCONI</w:t>
            </w:r>
          </w:p>
        </w:tc>
        <w:tc>
          <w:tcPr>
            <w:tcW w:w="0" w:type="auto"/>
            <w:shd w:val="clear" w:color="auto" w:fill="auto"/>
            <w:noWrap/>
            <w:vAlign w:val="center"/>
            <w:hideMark/>
          </w:tcPr>
          <w:p w:rsidR="00EF4195" w:rsidRPr="00D32A69" w:rsidRDefault="00EF4195" w:rsidP="00FA05DF">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Arial"/>
                <w:lang w:eastAsia="es-ES"/>
              </w:rPr>
            </w:pPr>
            <w:r w:rsidRPr="00D32A69">
              <w:rPr>
                <w:rFonts w:asciiTheme="minorHAnsi" w:eastAsia="Times New Roman" w:hAnsiTheme="minorHAnsi" w:cs="Arial"/>
                <w:lang w:eastAsia="es-ES"/>
              </w:rPr>
              <w:t>13.181</w:t>
            </w:r>
          </w:p>
        </w:tc>
        <w:tc>
          <w:tcPr>
            <w:tcW w:w="0" w:type="auto"/>
            <w:shd w:val="clear" w:color="auto" w:fill="auto"/>
            <w:noWrap/>
            <w:vAlign w:val="center"/>
            <w:hideMark/>
          </w:tcPr>
          <w:p w:rsidR="00EF4195" w:rsidRPr="00D32A69" w:rsidRDefault="00EF4195" w:rsidP="00FA05DF">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Arial"/>
                <w:lang w:eastAsia="es-ES"/>
              </w:rPr>
            </w:pPr>
            <w:r w:rsidRPr="00D32A69">
              <w:rPr>
                <w:rFonts w:asciiTheme="minorHAnsi" w:eastAsia="Times New Roman" w:hAnsiTheme="minorHAnsi" w:cs="Arial"/>
                <w:lang w:eastAsia="es-ES"/>
              </w:rPr>
              <w:t>15.295</w:t>
            </w:r>
          </w:p>
        </w:tc>
        <w:tc>
          <w:tcPr>
            <w:tcW w:w="1942" w:type="dxa"/>
            <w:shd w:val="clear" w:color="auto" w:fill="auto"/>
            <w:vAlign w:val="bottom"/>
          </w:tcPr>
          <w:p w:rsidR="00EF4195" w:rsidRPr="00D32A69" w:rsidRDefault="00EF4195" w:rsidP="00FA05DF">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Arial"/>
                <w:lang w:eastAsia="es-ES"/>
              </w:rPr>
            </w:pPr>
            <w:r w:rsidRPr="00D32A69">
              <w:rPr>
                <w:rFonts w:asciiTheme="minorHAnsi" w:eastAsia="Times New Roman" w:hAnsiTheme="minorHAnsi" w:cs="Arial"/>
                <w:lang w:eastAsia="es-ES"/>
              </w:rPr>
              <w:t>16</w:t>
            </w:r>
          </w:p>
        </w:tc>
      </w:tr>
      <w:tr w:rsidR="00EF4195" w:rsidRPr="00D32A69" w:rsidTr="00A65E63">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0" w:type="auto"/>
            <w:tcBorders>
              <w:top w:val="none" w:sz="0" w:space="0" w:color="auto"/>
              <w:left w:val="none" w:sz="0" w:space="0" w:color="auto"/>
              <w:bottom w:val="none" w:sz="0" w:space="0" w:color="auto"/>
              <w:right w:val="none" w:sz="0" w:space="0" w:color="auto"/>
            </w:tcBorders>
            <w:shd w:val="clear" w:color="auto" w:fill="auto"/>
            <w:noWrap/>
            <w:hideMark/>
          </w:tcPr>
          <w:p w:rsidR="00EF4195" w:rsidRPr="00D32A69" w:rsidRDefault="00EF4195" w:rsidP="00FA05DF">
            <w:pPr>
              <w:spacing w:line="276" w:lineRule="auto"/>
              <w:jc w:val="both"/>
              <w:rPr>
                <w:rFonts w:asciiTheme="minorHAnsi" w:eastAsia="Times New Roman" w:hAnsiTheme="minorHAnsi" w:cs="Arial"/>
                <w:sz w:val="20"/>
                <w:lang w:eastAsia="es-ES"/>
              </w:rPr>
            </w:pPr>
            <w:r w:rsidRPr="00D32A69">
              <w:rPr>
                <w:rFonts w:asciiTheme="minorHAnsi" w:eastAsia="Times New Roman" w:hAnsiTheme="minorHAnsi" w:cs="Arial"/>
                <w:sz w:val="20"/>
                <w:lang w:eastAsia="es-ES"/>
              </w:rPr>
              <w:t>PIQUIRENDA</w:t>
            </w:r>
          </w:p>
        </w:tc>
        <w:tc>
          <w:tcPr>
            <w:tcW w:w="0" w:type="auto"/>
            <w:tcBorders>
              <w:top w:val="none" w:sz="0" w:space="0" w:color="auto"/>
              <w:left w:val="none" w:sz="0" w:space="0" w:color="auto"/>
              <w:bottom w:val="none" w:sz="0" w:space="0" w:color="auto"/>
              <w:right w:val="none" w:sz="0" w:space="0" w:color="auto"/>
            </w:tcBorders>
            <w:shd w:val="clear" w:color="auto" w:fill="auto"/>
            <w:noWrap/>
            <w:vAlign w:val="center"/>
            <w:hideMark/>
          </w:tcPr>
          <w:p w:rsidR="00EF4195" w:rsidRPr="00D32A69" w:rsidRDefault="00EF4195" w:rsidP="00FA05DF">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Arial"/>
                <w:lang w:eastAsia="es-ES"/>
              </w:rPr>
            </w:pPr>
            <w:r w:rsidRPr="00D32A69">
              <w:rPr>
                <w:rFonts w:asciiTheme="minorHAnsi" w:eastAsia="Times New Roman" w:hAnsiTheme="minorHAnsi" w:cs="Arial"/>
                <w:lang w:eastAsia="es-ES"/>
              </w:rPr>
              <w:t>505</w:t>
            </w:r>
          </w:p>
        </w:tc>
        <w:tc>
          <w:tcPr>
            <w:tcW w:w="0" w:type="auto"/>
            <w:tcBorders>
              <w:top w:val="none" w:sz="0" w:space="0" w:color="auto"/>
              <w:left w:val="none" w:sz="0" w:space="0" w:color="auto"/>
              <w:bottom w:val="none" w:sz="0" w:space="0" w:color="auto"/>
              <w:right w:val="none" w:sz="0" w:space="0" w:color="auto"/>
            </w:tcBorders>
            <w:shd w:val="clear" w:color="auto" w:fill="auto"/>
            <w:noWrap/>
            <w:vAlign w:val="center"/>
            <w:hideMark/>
          </w:tcPr>
          <w:p w:rsidR="00EF4195" w:rsidRPr="00D32A69" w:rsidRDefault="00EF4195" w:rsidP="00FA05DF">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Arial"/>
                <w:lang w:eastAsia="es-ES"/>
              </w:rPr>
            </w:pPr>
            <w:r w:rsidRPr="00D32A69">
              <w:rPr>
                <w:rFonts w:asciiTheme="minorHAnsi" w:eastAsia="Times New Roman" w:hAnsiTheme="minorHAnsi" w:cs="Arial"/>
                <w:lang w:eastAsia="es-ES"/>
              </w:rPr>
              <w:t>505</w:t>
            </w:r>
          </w:p>
        </w:tc>
        <w:tc>
          <w:tcPr>
            <w:tcW w:w="1942" w:type="dxa"/>
            <w:tcBorders>
              <w:top w:val="none" w:sz="0" w:space="0" w:color="auto"/>
              <w:left w:val="none" w:sz="0" w:space="0" w:color="auto"/>
              <w:bottom w:val="none" w:sz="0" w:space="0" w:color="auto"/>
            </w:tcBorders>
            <w:shd w:val="clear" w:color="auto" w:fill="auto"/>
            <w:vAlign w:val="bottom"/>
          </w:tcPr>
          <w:p w:rsidR="00EF4195" w:rsidRPr="00D32A69" w:rsidRDefault="00EF4195" w:rsidP="00FA05DF">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Arial"/>
                <w:lang w:eastAsia="es-ES"/>
              </w:rPr>
            </w:pPr>
            <w:r w:rsidRPr="00D32A69">
              <w:rPr>
                <w:rFonts w:asciiTheme="minorHAnsi" w:eastAsia="Times New Roman" w:hAnsiTheme="minorHAnsi" w:cs="Arial"/>
                <w:lang w:eastAsia="es-ES"/>
              </w:rPr>
              <w:t>0</w:t>
            </w:r>
          </w:p>
        </w:tc>
      </w:tr>
      <w:tr w:rsidR="00EF4195" w:rsidRPr="00D32A69" w:rsidTr="00A65E63">
        <w:trPr>
          <w:trHeight w:val="300"/>
          <w:jc w:val="center"/>
        </w:trPr>
        <w:tc>
          <w:tcPr>
            <w:cnfStyle w:val="001000000000" w:firstRow="0" w:lastRow="0" w:firstColumn="1" w:lastColumn="0" w:oddVBand="0" w:evenVBand="0" w:oddHBand="0" w:evenHBand="0" w:firstRowFirstColumn="0" w:firstRowLastColumn="0" w:lastRowFirstColumn="0" w:lastRowLastColumn="0"/>
            <w:tcW w:w="0" w:type="auto"/>
            <w:tcBorders>
              <w:left w:val="none" w:sz="0" w:space="0" w:color="auto"/>
              <w:bottom w:val="none" w:sz="0" w:space="0" w:color="auto"/>
              <w:right w:val="none" w:sz="0" w:space="0" w:color="auto"/>
            </w:tcBorders>
            <w:shd w:val="clear" w:color="auto" w:fill="auto"/>
            <w:noWrap/>
            <w:hideMark/>
          </w:tcPr>
          <w:p w:rsidR="00EF4195" w:rsidRPr="00D32A69" w:rsidRDefault="00EF4195" w:rsidP="00FA05DF">
            <w:pPr>
              <w:spacing w:line="276" w:lineRule="auto"/>
              <w:jc w:val="both"/>
              <w:rPr>
                <w:rFonts w:asciiTheme="minorHAnsi" w:eastAsia="Times New Roman" w:hAnsiTheme="minorHAnsi" w:cs="Arial"/>
                <w:sz w:val="20"/>
                <w:lang w:eastAsia="es-ES"/>
              </w:rPr>
            </w:pPr>
            <w:r w:rsidRPr="00D32A69">
              <w:rPr>
                <w:rFonts w:asciiTheme="minorHAnsi" w:eastAsia="Times New Roman" w:hAnsiTheme="minorHAnsi" w:cs="Arial"/>
                <w:sz w:val="20"/>
                <w:lang w:eastAsia="es-ES"/>
              </w:rPr>
              <w:t>PROF. SALVADOR MAZZA</w:t>
            </w:r>
          </w:p>
        </w:tc>
        <w:tc>
          <w:tcPr>
            <w:tcW w:w="0" w:type="auto"/>
            <w:shd w:val="clear" w:color="auto" w:fill="auto"/>
            <w:noWrap/>
            <w:vAlign w:val="center"/>
            <w:hideMark/>
          </w:tcPr>
          <w:p w:rsidR="00EF4195" w:rsidRPr="00D32A69" w:rsidRDefault="00EF4195" w:rsidP="00FA05DF">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Arial"/>
                <w:lang w:eastAsia="es-ES"/>
              </w:rPr>
            </w:pPr>
            <w:r w:rsidRPr="00D32A69">
              <w:rPr>
                <w:rFonts w:asciiTheme="minorHAnsi" w:eastAsia="Times New Roman" w:hAnsiTheme="minorHAnsi" w:cs="Arial"/>
                <w:lang w:eastAsia="es-ES"/>
              </w:rPr>
              <w:t>16.068</w:t>
            </w:r>
          </w:p>
        </w:tc>
        <w:tc>
          <w:tcPr>
            <w:tcW w:w="0" w:type="auto"/>
            <w:shd w:val="clear" w:color="auto" w:fill="auto"/>
            <w:noWrap/>
            <w:vAlign w:val="center"/>
            <w:hideMark/>
          </w:tcPr>
          <w:p w:rsidR="00EF4195" w:rsidRPr="00D32A69" w:rsidRDefault="00EF4195" w:rsidP="00FA05DF">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Arial"/>
                <w:lang w:eastAsia="es-ES"/>
              </w:rPr>
            </w:pPr>
            <w:r w:rsidRPr="00D32A69">
              <w:rPr>
                <w:rFonts w:asciiTheme="minorHAnsi" w:eastAsia="Times New Roman" w:hAnsiTheme="minorHAnsi" w:cs="Arial"/>
                <w:lang w:eastAsia="es-ES"/>
              </w:rPr>
              <w:t>18.899</w:t>
            </w:r>
          </w:p>
        </w:tc>
        <w:tc>
          <w:tcPr>
            <w:tcW w:w="1942" w:type="dxa"/>
            <w:shd w:val="clear" w:color="auto" w:fill="auto"/>
            <w:vAlign w:val="bottom"/>
          </w:tcPr>
          <w:p w:rsidR="00EF4195" w:rsidRPr="00D32A69" w:rsidRDefault="00EF4195" w:rsidP="00FA05DF">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Arial"/>
                <w:lang w:eastAsia="es-ES"/>
              </w:rPr>
            </w:pPr>
            <w:r w:rsidRPr="00D32A69">
              <w:rPr>
                <w:rFonts w:asciiTheme="minorHAnsi" w:eastAsia="Times New Roman" w:hAnsiTheme="minorHAnsi" w:cs="Arial"/>
                <w:lang w:eastAsia="es-ES"/>
              </w:rPr>
              <w:t>18</w:t>
            </w:r>
          </w:p>
        </w:tc>
      </w:tr>
      <w:tr w:rsidR="00EF4195" w:rsidRPr="00D32A69" w:rsidTr="00A65E63">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0" w:type="auto"/>
            <w:tcBorders>
              <w:top w:val="none" w:sz="0" w:space="0" w:color="auto"/>
              <w:left w:val="none" w:sz="0" w:space="0" w:color="auto"/>
              <w:bottom w:val="none" w:sz="0" w:space="0" w:color="auto"/>
              <w:right w:val="none" w:sz="0" w:space="0" w:color="auto"/>
            </w:tcBorders>
            <w:shd w:val="clear" w:color="auto" w:fill="auto"/>
            <w:noWrap/>
            <w:hideMark/>
          </w:tcPr>
          <w:p w:rsidR="00EF4195" w:rsidRPr="00D32A69" w:rsidRDefault="00EF4195" w:rsidP="00FA05DF">
            <w:pPr>
              <w:spacing w:line="276" w:lineRule="auto"/>
              <w:jc w:val="both"/>
              <w:rPr>
                <w:rFonts w:asciiTheme="minorHAnsi" w:eastAsia="Times New Roman" w:hAnsiTheme="minorHAnsi" w:cs="Arial"/>
                <w:sz w:val="20"/>
                <w:lang w:eastAsia="es-ES"/>
              </w:rPr>
            </w:pPr>
            <w:r w:rsidRPr="00D32A69">
              <w:rPr>
                <w:rFonts w:asciiTheme="minorHAnsi" w:eastAsia="Times New Roman" w:hAnsiTheme="minorHAnsi" w:cs="Arial"/>
                <w:sz w:val="20"/>
                <w:lang w:eastAsia="es-ES"/>
              </w:rPr>
              <w:t>TARTAGAL</w:t>
            </w:r>
          </w:p>
        </w:tc>
        <w:tc>
          <w:tcPr>
            <w:tcW w:w="0" w:type="auto"/>
            <w:tcBorders>
              <w:top w:val="none" w:sz="0" w:space="0" w:color="auto"/>
              <w:left w:val="none" w:sz="0" w:space="0" w:color="auto"/>
              <w:bottom w:val="none" w:sz="0" w:space="0" w:color="auto"/>
              <w:right w:val="none" w:sz="0" w:space="0" w:color="auto"/>
            </w:tcBorders>
            <w:shd w:val="clear" w:color="auto" w:fill="auto"/>
            <w:noWrap/>
            <w:vAlign w:val="center"/>
            <w:hideMark/>
          </w:tcPr>
          <w:p w:rsidR="00EF4195" w:rsidRPr="00D32A69" w:rsidRDefault="00EF4195" w:rsidP="00FA05DF">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Arial"/>
                <w:lang w:eastAsia="es-ES"/>
              </w:rPr>
            </w:pPr>
            <w:r w:rsidRPr="00D32A69">
              <w:rPr>
                <w:rFonts w:asciiTheme="minorHAnsi" w:eastAsia="Times New Roman" w:hAnsiTheme="minorHAnsi" w:cs="Arial"/>
                <w:lang w:eastAsia="es-ES"/>
              </w:rPr>
              <w:t>56.308</w:t>
            </w:r>
          </w:p>
        </w:tc>
        <w:tc>
          <w:tcPr>
            <w:tcW w:w="0" w:type="auto"/>
            <w:tcBorders>
              <w:top w:val="none" w:sz="0" w:space="0" w:color="auto"/>
              <w:left w:val="none" w:sz="0" w:space="0" w:color="auto"/>
              <w:bottom w:val="none" w:sz="0" w:space="0" w:color="auto"/>
              <w:right w:val="none" w:sz="0" w:space="0" w:color="auto"/>
            </w:tcBorders>
            <w:shd w:val="clear" w:color="auto" w:fill="auto"/>
            <w:noWrap/>
            <w:vAlign w:val="center"/>
            <w:hideMark/>
          </w:tcPr>
          <w:p w:rsidR="00EF4195" w:rsidRPr="00D32A69" w:rsidRDefault="00EF4195" w:rsidP="00FA05DF">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Arial"/>
                <w:lang w:eastAsia="es-ES"/>
              </w:rPr>
            </w:pPr>
            <w:r w:rsidRPr="00D32A69">
              <w:rPr>
                <w:rFonts w:asciiTheme="minorHAnsi" w:eastAsia="Times New Roman" w:hAnsiTheme="minorHAnsi" w:cs="Arial"/>
                <w:lang w:eastAsia="es-ES"/>
              </w:rPr>
              <w:t>63.196</w:t>
            </w:r>
          </w:p>
        </w:tc>
        <w:tc>
          <w:tcPr>
            <w:tcW w:w="1942" w:type="dxa"/>
            <w:tcBorders>
              <w:top w:val="none" w:sz="0" w:space="0" w:color="auto"/>
              <w:left w:val="none" w:sz="0" w:space="0" w:color="auto"/>
              <w:bottom w:val="none" w:sz="0" w:space="0" w:color="auto"/>
            </w:tcBorders>
            <w:shd w:val="clear" w:color="auto" w:fill="auto"/>
            <w:vAlign w:val="bottom"/>
          </w:tcPr>
          <w:p w:rsidR="00EF4195" w:rsidRPr="00D32A69" w:rsidRDefault="00EF4195" w:rsidP="00FA05DF">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Arial"/>
                <w:lang w:eastAsia="es-ES"/>
              </w:rPr>
            </w:pPr>
            <w:r w:rsidRPr="00D32A69">
              <w:rPr>
                <w:rFonts w:asciiTheme="minorHAnsi" w:eastAsia="Times New Roman" w:hAnsiTheme="minorHAnsi" w:cs="Arial"/>
                <w:lang w:eastAsia="es-ES"/>
              </w:rPr>
              <w:t>12</w:t>
            </w:r>
          </w:p>
        </w:tc>
      </w:tr>
      <w:tr w:rsidR="00EF4195" w:rsidRPr="00D32A69" w:rsidTr="00A65E63">
        <w:trPr>
          <w:trHeight w:val="300"/>
          <w:jc w:val="center"/>
        </w:trPr>
        <w:tc>
          <w:tcPr>
            <w:cnfStyle w:val="001000000000" w:firstRow="0" w:lastRow="0" w:firstColumn="1" w:lastColumn="0" w:oddVBand="0" w:evenVBand="0" w:oddHBand="0" w:evenHBand="0" w:firstRowFirstColumn="0" w:firstRowLastColumn="0" w:lastRowFirstColumn="0" w:lastRowLastColumn="0"/>
            <w:tcW w:w="0" w:type="auto"/>
            <w:tcBorders>
              <w:left w:val="none" w:sz="0" w:space="0" w:color="auto"/>
              <w:bottom w:val="none" w:sz="0" w:space="0" w:color="auto"/>
              <w:right w:val="none" w:sz="0" w:space="0" w:color="auto"/>
            </w:tcBorders>
            <w:shd w:val="clear" w:color="auto" w:fill="auto"/>
            <w:noWrap/>
            <w:hideMark/>
          </w:tcPr>
          <w:p w:rsidR="00EF4195" w:rsidRPr="00D32A69" w:rsidRDefault="00EF4195" w:rsidP="00FA05DF">
            <w:pPr>
              <w:spacing w:line="276" w:lineRule="auto"/>
              <w:jc w:val="both"/>
              <w:rPr>
                <w:rFonts w:asciiTheme="minorHAnsi" w:eastAsia="Times New Roman" w:hAnsiTheme="minorHAnsi" w:cs="Arial"/>
                <w:sz w:val="20"/>
                <w:lang w:eastAsia="es-ES"/>
              </w:rPr>
            </w:pPr>
            <w:r w:rsidRPr="00D32A69">
              <w:rPr>
                <w:rFonts w:asciiTheme="minorHAnsi" w:eastAsia="Times New Roman" w:hAnsiTheme="minorHAnsi" w:cs="Arial"/>
                <w:sz w:val="20"/>
                <w:lang w:eastAsia="es-ES"/>
              </w:rPr>
              <w:t>TOBANTIRENDA</w:t>
            </w:r>
          </w:p>
        </w:tc>
        <w:tc>
          <w:tcPr>
            <w:tcW w:w="0" w:type="auto"/>
            <w:shd w:val="clear" w:color="auto" w:fill="auto"/>
            <w:noWrap/>
            <w:vAlign w:val="center"/>
            <w:hideMark/>
          </w:tcPr>
          <w:p w:rsidR="00EF4195" w:rsidRPr="00D32A69" w:rsidRDefault="00EF4195" w:rsidP="00FA05DF">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Arial"/>
                <w:lang w:eastAsia="es-ES"/>
              </w:rPr>
            </w:pPr>
            <w:r w:rsidRPr="00D32A69">
              <w:rPr>
                <w:rFonts w:asciiTheme="minorHAnsi" w:eastAsia="Times New Roman" w:hAnsiTheme="minorHAnsi" w:cs="Arial"/>
                <w:lang w:eastAsia="es-ES"/>
              </w:rPr>
              <w:t>434</w:t>
            </w:r>
          </w:p>
        </w:tc>
        <w:tc>
          <w:tcPr>
            <w:tcW w:w="0" w:type="auto"/>
            <w:shd w:val="clear" w:color="auto" w:fill="auto"/>
            <w:noWrap/>
            <w:vAlign w:val="center"/>
            <w:hideMark/>
          </w:tcPr>
          <w:p w:rsidR="00EF4195" w:rsidRPr="00D32A69" w:rsidRDefault="00EF4195" w:rsidP="00FA05DF">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Arial"/>
                <w:lang w:eastAsia="es-ES"/>
              </w:rPr>
            </w:pPr>
            <w:r w:rsidRPr="00D32A69">
              <w:rPr>
                <w:rFonts w:asciiTheme="minorHAnsi" w:eastAsia="Times New Roman" w:hAnsiTheme="minorHAnsi" w:cs="Arial"/>
                <w:lang w:eastAsia="es-ES"/>
              </w:rPr>
              <w:t>849</w:t>
            </w:r>
          </w:p>
        </w:tc>
        <w:tc>
          <w:tcPr>
            <w:tcW w:w="1942" w:type="dxa"/>
            <w:shd w:val="clear" w:color="auto" w:fill="auto"/>
            <w:vAlign w:val="bottom"/>
          </w:tcPr>
          <w:p w:rsidR="00EF4195" w:rsidRPr="00D32A69" w:rsidRDefault="00EF4195" w:rsidP="00FA05DF">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Arial"/>
                <w:lang w:eastAsia="es-ES"/>
              </w:rPr>
            </w:pPr>
            <w:r w:rsidRPr="00D32A69">
              <w:rPr>
                <w:rFonts w:asciiTheme="minorHAnsi" w:eastAsia="Times New Roman" w:hAnsiTheme="minorHAnsi" w:cs="Arial"/>
                <w:lang w:eastAsia="es-ES"/>
              </w:rPr>
              <w:t>96</w:t>
            </w:r>
          </w:p>
        </w:tc>
      </w:tr>
      <w:tr w:rsidR="00EF4195" w:rsidRPr="00D32A69" w:rsidTr="00A65E63">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0" w:type="auto"/>
            <w:tcBorders>
              <w:top w:val="none" w:sz="0" w:space="0" w:color="auto"/>
              <w:left w:val="none" w:sz="0" w:space="0" w:color="auto"/>
              <w:bottom w:val="none" w:sz="0" w:space="0" w:color="auto"/>
              <w:right w:val="none" w:sz="0" w:space="0" w:color="auto"/>
            </w:tcBorders>
            <w:shd w:val="clear" w:color="auto" w:fill="auto"/>
            <w:noWrap/>
            <w:hideMark/>
          </w:tcPr>
          <w:p w:rsidR="00EF4195" w:rsidRPr="00D32A69" w:rsidRDefault="00EF4195" w:rsidP="00FA05DF">
            <w:pPr>
              <w:spacing w:line="276" w:lineRule="auto"/>
              <w:jc w:val="both"/>
              <w:rPr>
                <w:rFonts w:asciiTheme="minorHAnsi" w:eastAsia="Times New Roman" w:hAnsiTheme="minorHAnsi" w:cs="Arial"/>
                <w:sz w:val="20"/>
                <w:lang w:eastAsia="es-ES"/>
              </w:rPr>
            </w:pPr>
            <w:r w:rsidRPr="00D32A69">
              <w:rPr>
                <w:rFonts w:asciiTheme="minorHAnsi" w:eastAsia="Times New Roman" w:hAnsiTheme="minorHAnsi" w:cs="Arial"/>
                <w:sz w:val="20"/>
                <w:lang w:eastAsia="es-ES"/>
              </w:rPr>
              <w:t>YACUY</w:t>
            </w:r>
          </w:p>
        </w:tc>
        <w:tc>
          <w:tcPr>
            <w:tcW w:w="0" w:type="auto"/>
            <w:tcBorders>
              <w:top w:val="none" w:sz="0" w:space="0" w:color="auto"/>
              <w:left w:val="none" w:sz="0" w:space="0" w:color="auto"/>
              <w:bottom w:val="none" w:sz="0" w:space="0" w:color="auto"/>
              <w:right w:val="none" w:sz="0" w:space="0" w:color="auto"/>
            </w:tcBorders>
            <w:shd w:val="clear" w:color="auto" w:fill="auto"/>
            <w:noWrap/>
            <w:vAlign w:val="center"/>
            <w:hideMark/>
          </w:tcPr>
          <w:p w:rsidR="00EF4195" w:rsidRPr="00D32A69" w:rsidRDefault="00EF4195" w:rsidP="00FA05DF">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Arial"/>
                <w:lang w:eastAsia="es-ES"/>
              </w:rPr>
            </w:pPr>
            <w:r w:rsidRPr="00D32A69">
              <w:rPr>
                <w:rFonts w:asciiTheme="minorHAnsi" w:eastAsia="Times New Roman" w:hAnsiTheme="minorHAnsi" w:cs="Arial"/>
                <w:lang w:eastAsia="es-ES"/>
              </w:rPr>
              <w:t>1.318</w:t>
            </w:r>
          </w:p>
        </w:tc>
        <w:tc>
          <w:tcPr>
            <w:tcW w:w="0" w:type="auto"/>
            <w:tcBorders>
              <w:top w:val="none" w:sz="0" w:space="0" w:color="auto"/>
              <w:left w:val="none" w:sz="0" w:space="0" w:color="auto"/>
              <w:bottom w:val="none" w:sz="0" w:space="0" w:color="auto"/>
              <w:right w:val="none" w:sz="0" w:space="0" w:color="auto"/>
            </w:tcBorders>
            <w:shd w:val="clear" w:color="auto" w:fill="auto"/>
            <w:noWrap/>
            <w:vAlign w:val="center"/>
            <w:hideMark/>
          </w:tcPr>
          <w:p w:rsidR="00EF4195" w:rsidRPr="00D32A69" w:rsidRDefault="00EF4195" w:rsidP="00FA05DF">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Arial"/>
                <w:lang w:eastAsia="es-ES"/>
              </w:rPr>
            </w:pPr>
            <w:r w:rsidRPr="00D32A69">
              <w:rPr>
                <w:rFonts w:asciiTheme="minorHAnsi" w:eastAsia="Times New Roman" w:hAnsiTheme="minorHAnsi" w:cs="Arial"/>
                <w:lang w:eastAsia="es-ES"/>
              </w:rPr>
              <w:t>1.686</w:t>
            </w:r>
          </w:p>
        </w:tc>
        <w:tc>
          <w:tcPr>
            <w:tcW w:w="1942" w:type="dxa"/>
            <w:tcBorders>
              <w:top w:val="none" w:sz="0" w:space="0" w:color="auto"/>
              <w:left w:val="none" w:sz="0" w:space="0" w:color="auto"/>
              <w:bottom w:val="none" w:sz="0" w:space="0" w:color="auto"/>
            </w:tcBorders>
            <w:shd w:val="clear" w:color="auto" w:fill="auto"/>
            <w:vAlign w:val="bottom"/>
          </w:tcPr>
          <w:p w:rsidR="00EF4195" w:rsidRPr="00D32A69" w:rsidRDefault="00EF4195" w:rsidP="00FA05DF">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Arial"/>
                <w:lang w:eastAsia="es-ES"/>
              </w:rPr>
            </w:pPr>
            <w:r w:rsidRPr="00D32A69">
              <w:rPr>
                <w:rFonts w:asciiTheme="minorHAnsi" w:eastAsia="Times New Roman" w:hAnsiTheme="minorHAnsi" w:cs="Arial"/>
                <w:lang w:eastAsia="es-ES"/>
              </w:rPr>
              <w:t>28</w:t>
            </w:r>
          </w:p>
        </w:tc>
      </w:tr>
    </w:tbl>
    <w:p w:rsidR="00EF4195" w:rsidRDefault="00EF4195" w:rsidP="00FA05DF">
      <w:pPr>
        <w:jc w:val="both"/>
        <w:rPr>
          <w:rFonts w:eastAsia="Times New Roman" w:cs="Arial"/>
          <w:lang w:eastAsia="es-ES"/>
        </w:rPr>
      </w:pPr>
    </w:p>
    <w:p w:rsidR="00EF4195" w:rsidRPr="003A5643" w:rsidRDefault="00EF4195" w:rsidP="00FA05DF">
      <w:pPr>
        <w:spacing w:after="0"/>
        <w:jc w:val="both"/>
        <w:rPr>
          <w:rFonts w:eastAsia="Times New Roman" w:cs="Arial"/>
          <w:sz w:val="24"/>
          <w:szCs w:val="24"/>
          <w:lang w:eastAsia="es-ES"/>
        </w:rPr>
      </w:pPr>
      <w:r w:rsidRPr="003A5643">
        <w:rPr>
          <w:rFonts w:eastAsia="Times New Roman" w:cs="Arial"/>
          <w:sz w:val="24"/>
          <w:szCs w:val="24"/>
          <w:lang w:eastAsia="es-ES"/>
        </w:rPr>
        <w:t>Estos datos poblacionales son un indicador a tener en cuenta en el incremento de la demanda habitacional y laboral. Dicha población se distribuye según el sexo, de la siguiente manera:</w:t>
      </w:r>
    </w:p>
    <w:p w:rsidR="0029598C" w:rsidRDefault="0029598C" w:rsidP="00FA05DF">
      <w:pPr>
        <w:spacing w:after="0"/>
        <w:jc w:val="both"/>
        <w:rPr>
          <w:rFonts w:eastAsia="Times New Roman" w:cs="Arial"/>
          <w:lang w:eastAsia="es-ES"/>
        </w:rPr>
      </w:pPr>
    </w:p>
    <w:p w:rsidR="00EF4195" w:rsidRPr="003A5643" w:rsidRDefault="00F87894" w:rsidP="00EC7611">
      <w:pPr>
        <w:spacing w:after="0" w:line="240" w:lineRule="auto"/>
        <w:jc w:val="center"/>
        <w:rPr>
          <w:i/>
          <w:lang w:eastAsia="es-ES"/>
        </w:rPr>
      </w:pPr>
      <w:r>
        <w:rPr>
          <w:i/>
          <w:lang w:eastAsia="es-ES"/>
        </w:rPr>
        <w:t>Tabla 5</w:t>
      </w:r>
      <w:r w:rsidR="00EF4195" w:rsidRPr="003A5643">
        <w:rPr>
          <w:i/>
          <w:lang w:eastAsia="es-ES"/>
        </w:rPr>
        <w:t>: Población por sexo de las localidades más importantes del Área de Influencia Indirecta del Proyecto - DGE, 2013.</w:t>
      </w:r>
    </w:p>
    <w:p w:rsidR="00EF4195" w:rsidRPr="0094280D" w:rsidRDefault="00EF4195" w:rsidP="00FA05DF">
      <w:pPr>
        <w:spacing w:after="0"/>
        <w:jc w:val="both"/>
        <w:rPr>
          <w:rFonts w:eastAsia="Times New Roman" w:cs="Arial"/>
          <w:sz w:val="4"/>
          <w:lang w:eastAsia="es-ES"/>
        </w:rPr>
      </w:pPr>
    </w:p>
    <w:tbl>
      <w:tblPr>
        <w:tblStyle w:val="Listamedia21"/>
        <w:tblW w:w="0" w:type="auto"/>
        <w:jc w:val="center"/>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5"/>
        <w:gridCol w:w="1680"/>
        <w:gridCol w:w="1033"/>
        <w:gridCol w:w="1129"/>
      </w:tblGrid>
      <w:tr w:rsidR="00EF4195" w:rsidRPr="00D32A69" w:rsidTr="00A65E63">
        <w:trPr>
          <w:cnfStyle w:val="100000000000" w:firstRow="1" w:lastRow="0" w:firstColumn="0" w:lastColumn="0" w:oddVBand="0" w:evenVBand="0" w:oddHBand="0" w:evenHBand="0" w:firstRowFirstColumn="0" w:firstRowLastColumn="0" w:lastRowFirstColumn="0" w:lastRowLastColumn="0"/>
          <w:trHeight w:val="300"/>
          <w:jc w:val="center"/>
        </w:trPr>
        <w:tc>
          <w:tcPr>
            <w:cnfStyle w:val="001000000100" w:firstRow="0" w:lastRow="0" w:firstColumn="1" w:lastColumn="0" w:oddVBand="0" w:evenVBand="0" w:oddHBand="0" w:evenHBand="0" w:firstRowFirstColumn="1" w:firstRowLastColumn="0" w:lastRowFirstColumn="0" w:lastRowLastColumn="0"/>
            <w:tcW w:w="2205" w:type="dxa"/>
            <w:tcBorders>
              <w:top w:val="none" w:sz="0" w:space="0" w:color="auto"/>
              <w:left w:val="none" w:sz="0" w:space="0" w:color="auto"/>
              <w:bottom w:val="none" w:sz="0" w:space="0" w:color="auto"/>
              <w:right w:val="none" w:sz="0" w:space="0" w:color="auto"/>
            </w:tcBorders>
            <w:shd w:val="clear" w:color="auto" w:fill="000000" w:themeFill="text1"/>
            <w:noWrap/>
            <w:hideMark/>
          </w:tcPr>
          <w:p w:rsidR="00EF4195" w:rsidRPr="005E73A4" w:rsidRDefault="00EF4195" w:rsidP="00FA05DF">
            <w:pPr>
              <w:spacing w:line="276" w:lineRule="auto"/>
              <w:jc w:val="both"/>
              <w:rPr>
                <w:rFonts w:asciiTheme="minorHAnsi" w:eastAsia="Times New Roman" w:hAnsiTheme="minorHAnsi" w:cs="Arial"/>
                <w:b/>
                <w:color w:val="FFFFFF" w:themeColor="background1"/>
                <w:lang w:eastAsia="es-ES"/>
              </w:rPr>
            </w:pPr>
            <w:r w:rsidRPr="005E73A4">
              <w:rPr>
                <w:rFonts w:asciiTheme="minorHAnsi" w:eastAsia="Times New Roman" w:hAnsiTheme="minorHAnsi" w:cs="Arial"/>
                <w:b/>
                <w:color w:val="FFFFFF" w:themeColor="background1"/>
                <w:lang w:eastAsia="es-ES"/>
              </w:rPr>
              <w:t>NOMBRE</w:t>
            </w:r>
          </w:p>
        </w:tc>
        <w:tc>
          <w:tcPr>
            <w:tcW w:w="1680" w:type="dxa"/>
            <w:tcBorders>
              <w:top w:val="none" w:sz="0" w:space="0" w:color="auto"/>
              <w:left w:val="none" w:sz="0" w:space="0" w:color="auto"/>
              <w:bottom w:val="none" w:sz="0" w:space="0" w:color="auto"/>
              <w:right w:val="none" w:sz="0" w:space="0" w:color="auto"/>
            </w:tcBorders>
            <w:shd w:val="clear" w:color="auto" w:fill="000000" w:themeFill="text1"/>
            <w:noWrap/>
            <w:hideMark/>
          </w:tcPr>
          <w:p w:rsidR="00EF4195" w:rsidRPr="005E73A4" w:rsidRDefault="00EF4195" w:rsidP="00FA05DF">
            <w:pPr>
              <w:spacing w:line="276" w:lineRule="auto"/>
              <w:jc w:val="both"/>
              <w:cnfStyle w:val="100000000000" w:firstRow="1" w:lastRow="0" w:firstColumn="0" w:lastColumn="0" w:oddVBand="0" w:evenVBand="0" w:oddHBand="0" w:evenHBand="0" w:firstRowFirstColumn="0" w:firstRowLastColumn="0" w:lastRowFirstColumn="0" w:lastRowLastColumn="0"/>
              <w:rPr>
                <w:rFonts w:asciiTheme="minorHAnsi" w:eastAsia="Times New Roman" w:hAnsiTheme="minorHAnsi" w:cs="Arial"/>
                <w:b/>
                <w:color w:val="FFFFFF" w:themeColor="background1"/>
                <w:lang w:eastAsia="es-ES"/>
              </w:rPr>
            </w:pPr>
            <w:r w:rsidRPr="005E73A4">
              <w:rPr>
                <w:rFonts w:asciiTheme="minorHAnsi" w:eastAsia="Times New Roman" w:hAnsiTheme="minorHAnsi" w:cs="Arial"/>
                <w:b/>
                <w:color w:val="FFFFFF" w:themeColor="background1"/>
                <w:lang w:eastAsia="es-ES"/>
              </w:rPr>
              <w:t>POBLACIÓN 2010</w:t>
            </w:r>
          </w:p>
        </w:tc>
        <w:tc>
          <w:tcPr>
            <w:tcW w:w="1033" w:type="dxa"/>
            <w:tcBorders>
              <w:top w:val="none" w:sz="0" w:space="0" w:color="auto"/>
              <w:left w:val="none" w:sz="0" w:space="0" w:color="auto"/>
              <w:bottom w:val="none" w:sz="0" w:space="0" w:color="auto"/>
              <w:right w:val="none" w:sz="0" w:space="0" w:color="auto"/>
            </w:tcBorders>
            <w:shd w:val="clear" w:color="auto" w:fill="000000" w:themeFill="text1"/>
          </w:tcPr>
          <w:p w:rsidR="00EF4195" w:rsidRPr="005E73A4" w:rsidRDefault="00EF4195" w:rsidP="00FA05DF">
            <w:pPr>
              <w:spacing w:line="276" w:lineRule="auto"/>
              <w:jc w:val="both"/>
              <w:cnfStyle w:val="100000000000" w:firstRow="1" w:lastRow="0" w:firstColumn="0" w:lastColumn="0" w:oddVBand="0" w:evenVBand="0" w:oddHBand="0" w:evenHBand="0" w:firstRowFirstColumn="0" w:firstRowLastColumn="0" w:lastRowFirstColumn="0" w:lastRowLastColumn="0"/>
              <w:rPr>
                <w:rFonts w:eastAsia="Times New Roman" w:cs="Arial"/>
                <w:b/>
                <w:color w:val="FFFFFF" w:themeColor="background1"/>
                <w:lang w:eastAsia="es-ES"/>
              </w:rPr>
            </w:pPr>
            <w:r w:rsidRPr="005E73A4">
              <w:rPr>
                <w:rFonts w:asciiTheme="minorHAnsi" w:eastAsia="Times New Roman" w:hAnsiTheme="minorHAnsi" w:cs="Arial"/>
                <w:b/>
                <w:color w:val="FFFFFF" w:themeColor="background1"/>
                <w:lang w:eastAsia="es-ES"/>
              </w:rPr>
              <w:t>VARONES</w:t>
            </w:r>
          </w:p>
        </w:tc>
        <w:tc>
          <w:tcPr>
            <w:tcW w:w="1129" w:type="dxa"/>
            <w:tcBorders>
              <w:top w:val="none" w:sz="0" w:space="0" w:color="auto"/>
              <w:left w:val="none" w:sz="0" w:space="0" w:color="auto"/>
              <w:bottom w:val="none" w:sz="0" w:space="0" w:color="auto"/>
              <w:right w:val="none" w:sz="0" w:space="0" w:color="auto"/>
            </w:tcBorders>
            <w:shd w:val="clear" w:color="auto" w:fill="000000" w:themeFill="text1"/>
          </w:tcPr>
          <w:p w:rsidR="00EF4195" w:rsidRPr="005E73A4" w:rsidRDefault="00EF4195" w:rsidP="00FA05DF">
            <w:pPr>
              <w:spacing w:line="276" w:lineRule="auto"/>
              <w:jc w:val="both"/>
              <w:cnfStyle w:val="100000000000" w:firstRow="1" w:lastRow="0" w:firstColumn="0" w:lastColumn="0" w:oddVBand="0" w:evenVBand="0" w:oddHBand="0" w:evenHBand="0" w:firstRowFirstColumn="0" w:firstRowLastColumn="0" w:lastRowFirstColumn="0" w:lastRowLastColumn="0"/>
              <w:rPr>
                <w:rFonts w:asciiTheme="minorHAnsi" w:eastAsia="Times New Roman" w:hAnsiTheme="minorHAnsi" w:cs="Arial"/>
                <w:b/>
                <w:color w:val="FFFFFF" w:themeColor="background1"/>
                <w:lang w:eastAsia="es-ES"/>
              </w:rPr>
            </w:pPr>
            <w:r w:rsidRPr="005E73A4">
              <w:rPr>
                <w:rFonts w:eastAsia="Times New Roman" w:cs="Arial"/>
                <w:b/>
                <w:color w:val="FFFFFF" w:themeColor="background1"/>
                <w:lang w:eastAsia="es-ES"/>
              </w:rPr>
              <w:t>MUJERES</w:t>
            </w:r>
          </w:p>
        </w:tc>
      </w:tr>
      <w:tr w:rsidR="00EF4195" w:rsidRPr="00D32A69" w:rsidTr="00A65E63">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2205" w:type="dxa"/>
            <w:tcBorders>
              <w:top w:val="none" w:sz="0" w:space="0" w:color="auto"/>
              <w:left w:val="none" w:sz="0" w:space="0" w:color="auto"/>
              <w:bottom w:val="none" w:sz="0" w:space="0" w:color="auto"/>
              <w:right w:val="none" w:sz="0" w:space="0" w:color="auto"/>
            </w:tcBorders>
            <w:shd w:val="clear" w:color="auto" w:fill="auto"/>
            <w:noWrap/>
            <w:hideMark/>
          </w:tcPr>
          <w:p w:rsidR="00EF4195" w:rsidRPr="0076328C" w:rsidRDefault="00EF4195" w:rsidP="00FA05DF">
            <w:pPr>
              <w:spacing w:line="276" w:lineRule="auto"/>
              <w:jc w:val="both"/>
              <w:rPr>
                <w:rFonts w:asciiTheme="minorHAnsi" w:eastAsia="Times New Roman" w:hAnsiTheme="minorHAnsi" w:cs="Arial"/>
                <w:sz w:val="18"/>
                <w:lang w:eastAsia="es-ES"/>
              </w:rPr>
            </w:pPr>
            <w:r w:rsidRPr="0076328C">
              <w:rPr>
                <w:rFonts w:asciiTheme="minorHAnsi" w:eastAsia="Times New Roman" w:hAnsiTheme="minorHAnsi" w:cs="Arial"/>
                <w:sz w:val="18"/>
                <w:lang w:eastAsia="es-ES"/>
              </w:rPr>
              <w:t>AGUARAY</w:t>
            </w:r>
          </w:p>
        </w:tc>
        <w:tc>
          <w:tcPr>
            <w:tcW w:w="1680" w:type="dxa"/>
            <w:tcBorders>
              <w:top w:val="none" w:sz="0" w:space="0" w:color="auto"/>
              <w:left w:val="none" w:sz="0" w:space="0" w:color="auto"/>
              <w:bottom w:val="none" w:sz="0" w:space="0" w:color="auto"/>
              <w:right w:val="none" w:sz="0" w:space="0" w:color="auto"/>
            </w:tcBorders>
            <w:shd w:val="clear" w:color="auto" w:fill="auto"/>
            <w:noWrap/>
            <w:vAlign w:val="center"/>
            <w:hideMark/>
          </w:tcPr>
          <w:p w:rsidR="00EF4195" w:rsidRPr="0076314B" w:rsidRDefault="00EF4195" w:rsidP="00FA05DF">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Arial"/>
                <w:lang w:eastAsia="es-ES"/>
              </w:rPr>
            </w:pPr>
            <w:r w:rsidRPr="0076314B">
              <w:rPr>
                <w:rFonts w:asciiTheme="minorHAnsi" w:eastAsia="Times New Roman" w:hAnsiTheme="minorHAnsi" w:cs="Arial"/>
                <w:lang w:eastAsia="es-ES"/>
              </w:rPr>
              <w:t>10.410</w:t>
            </w:r>
          </w:p>
        </w:tc>
        <w:tc>
          <w:tcPr>
            <w:tcW w:w="1033" w:type="dxa"/>
            <w:tcBorders>
              <w:top w:val="none" w:sz="0" w:space="0" w:color="auto"/>
              <w:left w:val="none" w:sz="0" w:space="0" w:color="auto"/>
              <w:bottom w:val="none" w:sz="0" w:space="0" w:color="auto"/>
              <w:right w:val="none" w:sz="0" w:space="0" w:color="auto"/>
            </w:tcBorders>
            <w:shd w:val="clear" w:color="auto" w:fill="auto"/>
            <w:vAlign w:val="center"/>
          </w:tcPr>
          <w:p w:rsidR="00EF4195" w:rsidRPr="0076314B" w:rsidRDefault="00EF4195" w:rsidP="00FA05DF">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Arial"/>
                <w:lang w:eastAsia="es-ES"/>
              </w:rPr>
            </w:pPr>
            <w:r w:rsidRPr="0076314B">
              <w:rPr>
                <w:rFonts w:asciiTheme="minorHAnsi" w:eastAsia="Times New Roman" w:hAnsiTheme="minorHAnsi" w:cs="Arial"/>
                <w:lang w:eastAsia="es-ES"/>
              </w:rPr>
              <w:t>5</w:t>
            </w:r>
            <w:r>
              <w:rPr>
                <w:rFonts w:asciiTheme="minorHAnsi" w:eastAsia="Times New Roman" w:hAnsiTheme="minorHAnsi" w:cs="Arial"/>
                <w:lang w:eastAsia="es-ES"/>
              </w:rPr>
              <w:t>.</w:t>
            </w:r>
            <w:r w:rsidRPr="0076314B">
              <w:rPr>
                <w:rFonts w:asciiTheme="minorHAnsi" w:eastAsia="Times New Roman" w:hAnsiTheme="minorHAnsi" w:cs="Arial"/>
                <w:lang w:eastAsia="es-ES"/>
              </w:rPr>
              <w:t>178</w:t>
            </w:r>
          </w:p>
        </w:tc>
        <w:tc>
          <w:tcPr>
            <w:tcW w:w="1129" w:type="dxa"/>
            <w:tcBorders>
              <w:top w:val="none" w:sz="0" w:space="0" w:color="auto"/>
              <w:left w:val="none" w:sz="0" w:space="0" w:color="auto"/>
              <w:bottom w:val="none" w:sz="0" w:space="0" w:color="auto"/>
            </w:tcBorders>
            <w:shd w:val="clear" w:color="auto" w:fill="auto"/>
            <w:vAlign w:val="center"/>
          </w:tcPr>
          <w:p w:rsidR="00EF4195" w:rsidRPr="0076314B" w:rsidRDefault="00EF4195" w:rsidP="00FA05DF">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Arial"/>
                <w:lang w:eastAsia="es-ES"/>
              </w:rPr>
            </w:pPr>
            <w:r w:rsidRPr="0076314B">
              <w:rPr>
                <w:rFonts w:asciiTheme="minorHAnsi" w:eastAsia="Times New Roman" w:hAnsiTheme="minorHAnsi" w:cs="Arial"/>
                <w:lang w:eastAsia="es-ES"/>
              </w:rPr>
              <w:t>5</w:t>
            </w:r>
            <w:r>
              <w:rPr>
                <w:rFonts w:asciiTheme="minorHAnsi" w:eastAsia="Times New Roman" w:hAnsiTheme="minorHAnsi" w:cs="Arial"/>
                <w:lang w:eastAsia="es-ES"/>
              </w:rPr>
              <w:t>.</w:t>
            </w:r>
            <w:r w:rsidRPr="0076314B">
              <w:rPr>
                <w:rFonts w:asciiTheme="minorHAnsi" w:eastAsia="Times New Roman" w:hAnsiTheme="minorHAnsi" w:cs="Arial"/>
                <w:lang w:eastAsia="es-ES"/>
              </w:rPr>
              <w:t>232</w:t>
            </w:r>
          </w:p>
        </w:tc>
      </w:tr>
      <w:tr w:rsidR="00EF4195" w:rsidRPr="00D32A69" w:rsidTr="00A65E63">
        <w:trPr>
          <w:trHeight w:val="300"/>
          <w:jc w:val="center"/>
        </w:trPr>
        <w:tc>
          <w:tcPr>
            <w:cnfStyle w:val="001000000000" w:firstRow="0" w:lastRow="0" w:firstColumn="1" w:lastColumn="0" w:oddVBand="0" w:evenVBand="0" w:oddHBand="0" w:evenHBand="0" w:firstRowFirstColumn="0" w:firstRowLastColumn="0" w:lastRowFirstColumn="0" w:lastRowLastColumn="0"/>
            <w:tcW w:w="2205" w:type="dxa"/>
            <w:tcBorders>
              <w:left w:val="none" w:sz="0" w:space="0" w:color="auto"/>
              <w:bottom w:val="none" w:sz="0" w:space="0" w:color="auto"/>
              <w:right w:val="none" w:sz="0" w:space="0" w:color="auto"/>
            </w:tcBorders>
            <w:shd w:val="clear" w:color="auto" w:fill="auto"/>
            <w:noWrap/>
            <w:hideMark/>
          </w:tcPr>
          <w:p w:rsidR="00EF4195" w:rsidRPr="0076328C" w:rsidRDefault="00EF4195" w:rsidP="00FA05DF">
            <w:pPr>
              <w:spacing w:line="276" w:lineRule="auto"/>
              <w:jc w:val="both"/>
              <w:rPr>
                <w:rFonts w:asciiTheme="minorHAnsi" w:eastAsia="Times New Roman" w:hAnsiTheme="minorHAnsi" w:cs="Arial"/>
                <w:sz w:val="18"/>
                <w:lang w:eastAsia="es-ES"/>
              </w:rPr>
            </w:pPr>
            <w:r w:rsidRPr="0076328C">
              <w:rPr>
                <w:rFonts w:asciiTheme="minorHAnsi" w:eastAsia="Times New Roman" w:hAnsiTheme="minorHAnsi" w:cs="Arial"/>
                <w:sz w:val="18"/>
                <w:lang w:eastAsia="es-ES"/>
              </w:rPr>
              <w:t>CAMPAMENTO VESPUCIO</w:t>
            </w:r>
          </w:p>
        </w:tc>
        <w:tc>
          <w:tcPr>
            <w:tcW w:w="1680" w:type="dxa"/>
            <w:shd w:val="clear" w:color="auto" w:fill="auto"/>
            <w:noWrap/>
            <w:vAlign w:val="center"/>
            <w:hideMark/>
          </w:tcPr>
          <w:p w:rsidR="00EF4195" w:rsidRPr="0076314B" w:rsidRDefault="00EF4195" w:rsidP="00FA05DF">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Arial"/>
                <w:lang w:eastAsia="es-ES"/>
              </w:rPr>
            </w:pPr>
            <w:r w:rsidRPr="0076314B">
              <w:rPr>
                <w:rFonts w:asciiTheme="minorHAnsi" w:eastAsia="Times New Roman" w:hAnsiTheme="minorHAnsi" w:cs="Arial"/>
                <w:lang w:eastAsia="es-ES"/>
              </w:rPr>
              <w:t>1.531</w:t>
            </w:r>
          </w:p>
        </w:tc>
        <w:tc>
          <w:tcPr>
            <w:tcW w:w="1033" w:type="dxa"/>
            <w:shd w:val="clear" w:color="auto" w:fill="auto"/>
            <w:vAlign w:val="center"/>
          </w:tcPr>
          <w:p w:rsidR="00EF4195" w:rsidRPr="0076314B" w:rsidRDefault="00EF4195" w:rsidP="00FA05DF">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Arial"/>
                <w:lang w:eastAsia="es-ES"/>
              </w:rPr>
            </w:pPr>
            <w:r w:rsidRPr="0076314B">
              <w:rPr>
                <w:rFonts w:asciiTheme="minorHAnsi" w:eastAsia="Times New Roman" w:hAnsiTheme="minorHAnsi" w:cs="Arial"/>
                <w:lang w:eastAsia="es-ES"/>
              </w:rPr>
              <w:t>751</w:t>
            </w:r>
          </w:p>
        </w:tc>
        <w:tc>
          <w:tcPr>
            <w:tcW w:w="1129" w:type="dxa"/>
            <w:shd w:val="clear" w:color="auto" w:fill="auto"/>
            <w:vAlign w:val="center"/>
          </w:tcPr>
          <w:p w:rsidR="00EF4195" w:rsidRPr="0076314B" w:rsidRDefault="00EF4195" w:rsidP="00FA05DF">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Arial"/>
                <w:lang w:eastAsia="es-ES"/>
              </w:rPr>
            </w:pPr>
            <w:r w:rsidRPr="0076314B">
              <w:rPr>
                <w:rFonts w:asciiTheme="minorHAnsi" w:eastAsia="Times New Roman" w:hAnsiTheme="minorHAnsi" w:cs="Arial"/>
                <w:lang w:eastAsia="es-ES"/>
              </w:rPr>
              <w:t>780</w:t>
            </w:r>
          </w:p>
        </w:tc>
      </w:tr>
      <w:tr w:rsidR="00EF4195" w:rsidRPr="00D32A69" w:rsidTr="00A65E63">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2205" w:type="dxa"/>
            <w:tcBorders>
              <w:top w:val="none" w:sz="0" w:space="0" w:color="auto"/>
              <w:left w:val="none" w:sz="0" w:space="0" w:color="auto"/>
              <w:bottom w:val="none" w:sz="0" w:space="0" w:color="auto"/>
              <w:right w:val="none" w:sz="0" w:space="0" w:color="auto"/>
            </w:tcBorders>
            <w:shd w:val="clear" w:color="auto" w:fill="auto"/>
            <w:noWrap/>
            <w:hideMark/>
          </w:tcPr>
          <w:p w:rsidR="00EF4195" w:rsidRPr="0076328C" w:rsidRDefault="00EF4195" w:rsidP="00FA05DF">
            <w:pPr>
              <w:spacing w:line="276" w:lineRule="auto"/>
              <w:jc w:val="both"/>
              <w:rPr>
                <w:rFonts w:asciiTheme="minorHAnsi" w:eastAsia="Times New Roman" w:hAnsiTheme="minorHAnsi" w:cs="Arial"/>
                <w:sz w:val="18"/>
                <w:lang w:eastAsia="es-ES"/>
              </w:rPr>
            </w:pPr>
            <w:r w:rsidRPr="0076328C">
              <w:rPr>
                <w:rFonts w:asciiTheme="minorHAnsi" w:eastAsia="Times New Roman" w:hAnsiTheme="minorHAnsi" w:cs="Arial"/>
                <w:sz w:val="18"/>
                <w:lang w:eastAsia="es-ES"/>
              </w:rPr>
              <w:t>CORONEL CORNEJO</w:t>
            </w:r>
          </w:p>
        </w:tc>
        <w:tc>
          <w:tcPr>
            <w:tcW w:w="1680" w:type="dxa"/>
            <w:tcBorders>
              <w:top w:val="none" w:sz="0" w:space="0" w:color="auto"/>
              <w:left w:val="none" w:sz="0" w:space="0" w:color="auto"/>
              <w:bottom w:val="none" w:sz="0" w:space="0" w:color="auto"/>
              <w:right w:val="none" w:sz="0" w:space="0" w:color="auto"/>
            </w:tcBorders>
            <w:shd w:val="clear" w:color="auto" w:fill="auto"/>
            <w:noWrap/>
            <w:vAlign w:val="center"/>
            <w:hideMark/>
          </w:tcPr>
          <w:p w:rsidR="00EF4195" w:rsidRPr="0076314B" w:rsidRDefault="00EF4195" w:rsidP="00FA05DF">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Arial"/>
                <w:lang w:eastAsia="es-ES"/>
              </w:rPr>
            </w:pPr>
            <w:r w:rsidRPr="0076314B">
              <w:rPr>
                <w:rFonts w:asciiTheme="minorHAnsi" w:eastAsia="Times New Roman" w:hAnsiTheme="minorHAnsi" w:cs="Arial"/>
                <w:lang w:eastAsia="es-ES"/>
              </w:rPr>
              <w:t>2.672</w:t>
            </w:r>
          </w:p>
        </w:tc>
        <w:tc>
          <w:tcPr>
            <w:tcW w:w="1033" w:type="dxa"/>
            <w:tcBorders>
              <w:top w:val="none" w:sz="0" w:space="0" w:color="auto"/>
              <w:left w:val="none" w:sz="0" w:space="0" w:color="auto"/>
              <w:bottom w:val="none" w:sz="0" w:space="0" w:color="auto"/>
              <w:right w:val="none" w:sz="0" w:space="0" w:color="auto"/>
            </w:tcBorders>
            <w:shd w:val="clear" w:color="auto" w:fill="auto"/>
            <w:vAlign w:val="center"/>
          </w:tcPr>
          <w:p w:rsidR="00EF4195" w:rsidRPr="0076314B" w:rsidRDefault="00EF4195" w:rsidP="00FA05DF">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Arial"/>
                <w:lang w:eastAsia="es-ES"/>
              </w:rPr>
            </w:pPr>
            <w:r w:rsidRPr="0076314B">
              <w:rPr>
                <w:rFonts w:asciiTheme="minorHAnsi" w:eastAsia="Times New Roman" w:hAnsiTheme="minorHAnsi" w:cs="Arial"/>
                <w:lang w:eastAsia="es-ES"/>
              </w:rPr>
              <w:t>1</w:t>
            </w:r>
            <w:r>
              <w:rPr>
                <w:rFonts w:asciiTheme="minorHAnsi" w:eastAsia="Times New Roman" w:hAnsiTheme="minorHAnsi" w:cs="Arial"/>
                <w:lang w:eastAsia="es-ES"/>
              </w:rPr>
              <w:t>.</w:t>
            </w:r>
            <w:r w:rsidRPr="0076314B">
              <w:rPr>
                <w:rFonts w:asciiTheme="minorHAnsi" w:eastAsia="Times New Roman" w:hAnsiTheme="minorHAnsi" w:cs="Arial"/>
                <w:lang w:eastAsia="es-ES"/>
              </w:rPr>
              <w:t>363</w:t>
            </w:r>
          </w:p>
        </w:tc>
        <w:tc>
          <w:tcPr>
            <w:tcW w:w="1129" w:type="dxa"/>
            <w:tcBorders>
              <w:top w:val="none" w:sz="0" w:space="0" w:color="auto"/>
              <w:left w:val="none" w:sz="0" w:space="0" w:color="auto"/>
              <w:bottom w:val="none" w:sz="0" w:space="0" w:color="auto"/>
            </w:tcBorders>
            <w:shd w:val="clear" w:color="auto" w:fill="auto"/>
            <w:vAlign w:val="center"/>
          </w:tcPr>
          <w:p w:rsidR="00EF4195" w:rsidRPr="0076314B" w:rsidRDefault="00EF4195" w:rsidP="00FA05DF">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Arial"/>
                <w:lang w:eastAsia="es-ES"/>
              </w:rPr>
            </w:pPr>
            <w:r w:rsidRPr="0076314B">
              <w:rPr>
                <w:rFonts w:asciiTheme="minorHAnsi" w:eastAsia="Times New Roman" w:hAnsiTheme="minorHAnsi" w:cs="Arial"/>
                <w:lang w:eastAsia="es-ES"/>
              </w:rPr>
              <w:t>1</w:t>
            </w:r>
            <w:r>
              <w:rPr>
                <w:rFonts w:asciiTheme="minorHAnsi" w:eastAsia="Times New Roman" w:hAnsiTheme="minorHAnsi" w:cs="Arial"/>
                <w:lang w:eastAsia="es-ES"/>
              </w:rPr>
              <w:t>.</w:t>
            </w:r>
            <w:r w:rsidRPr="0076314B">
              <w:rPr>
                <w:rFonts w:asciiTheme="minorHAnsi" w:eastAsia="Times New Roman" w:hAnsiTheme="minorHAnsi" w:cs="Arial"/>
                <w:lang w:eastAsia="es-ES"/>
              </w:rPr>
              <w:t>309</w:t>
            </w:r>
          </w:p>
        </w:tc>
      </w:tr>
      <w:tr w:rsidR="00EF4195" w:rsidRPr="00D32A69" w:rsidTr="00A65E63">
        <w:trPr>
          <w:trHeight w:val="300"/>
          <w:jc w:val="center"/>
        </w:trPr>
        <w:tc>
          <w:tcPr>
            <w:cnfStyle w:val="001000000000" w:firstRow="0" w:lastRow="0" w:firstColumn="1" w:lastColumn="0" w:oddVBand="0" w:evenVBand="0" w:oddHBand="0" w:evenHBand="0" w:firstRowFirstColumn="0" w:firstRowLastColumn="0" w:lastRowFirstColumn="0" w:lastRowLastColumn="0"/>
            <w:tcW w:w="2205" w:type="dxa"/>
            <w:tcBorders>
              <w:left w:val="none" w:sz="0" w:space="0" w:color="auto"/>
              <w:bottom w:val="none" w:sz="0" w:space="0" w:color="auto"/>
              <w:right w:val="none" w:sz="0" w:space="0" w:color="auto"/>
            </w:tcBorders>
            <w:shd w:val="clear" w:color="auto" w:fill="auto"/>
            <w:noWrap/>
            <w:hideMark/>
          </w:tcPr>
          <w:p w:rsidR="00EF4195" w:rsidRPr="0076328C" w:rsidRDefault="00EF4195" w:rsidP="00FA05DF">
            <w:pPr>
              <w:spacing w:line="276" w:lineRule="auto"/>
              <w:jc w:val="both"/>
              <w:rPr>
                <w:rFonts w:asciiTheme="minorHAnsi" w:eastAsia="Times New Roman" w:hAnsiTheme="minorHAnsi" w:cs="Arial"/>
                <w:sz w:val="18"/>
                <w:lang w:eastAsia="es-ES"/>
              </w:rPr>
            </w:pPr>
            <w:r w:rsidRPr="0076328C">
              <w:rPr>
                <w:rFonts w:asciiTheme="minorHAnsi" w:eastAsia="Times New Roman" w:hAnsiTheme="minorHAnsi" w:cs="Arial"/>
                <w:sz w:val="18"/>
                <w:lang w:eastAsia="es-ES"/>
              </w:rPr>
              <w:t>GENERAL MOSCONI</w:t>
            </w:r>
          </w:p>
        </w:tc>
        <w:tc>
          <w:tcPr>
            <w:tcW w:w="1680" w:type="dxa"/>
            <w:shd w:val="clear" w:color="auto" w:fill="auto"/>
            <w:noWrap/>
            <w:vAlign w:val="center"/>
            <w:hideMark/>
          </w:tcPr>
          <w:p w:rsidR="00EF4195" w:rsidRPr="0076314B" w:rsidRDefault="00EF4195" w:rsidP="00FA05DF">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Arial"/>
                <w:lang w:eastAsia="es-ES"/>
              </w:rPr>
            </w:pPr>
            <w:r w:rsidRPr="0076314B">
              <w:rPr>
                <w:rFonts w:asciiTheme="minorHAnsi" w:eastAsia="Times New Roman" w:hAnsiTheme="minorHAnsi" w:cs="Arial"/>
                <w:lang w:eastAsia="es-ES"/>
              </w:rPr>
              <w:t>15.295</w:t>
            </w:r>
          </w:p>
        </w:tc>
        <w:tc>
          <w:tcPr>
            <w:tcW w:w="1033" w:type="dxa"/>
            <w:shd w:val="clear" w:color="auto" w:fill="auto"/>
            <w:vAlign w:val="center"/>
          </w:tcPr>
          <w:p w:rsidR="00EF4195" w:rsidRPr="0076314B" w:rsidRDefault="00EF4195" w:rsidP="00FA05DF">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Arial"/>
                <w:lang w:eastAsia="es-ES"/>
              </w:rPr>
            </w:pPr>
            <w:r w:rsidRPr="0076314B">
              <w:rPr>
                <w:rFonts w:asciiTheme="minorHAnsi" w:eastAsia="Times New Roman" w:hAnsiTheme="minorHAnsi" w:cs="Arial"/>
                <w:lang w:eastAsia="es-ES"/>
              </w:rPr>
              <w:t>7</w:t>
            </w:r>
            <w:r>
              <w:rPr>
                <w:rFonts w:asciiTheme="minorHAnsi" w:eastAsia="Times New Roman" w:hAnsiTheme="minorHAnsi" w:cs="Arial"/>
                <w:lang w:eastAsia="es-ES"/>
              </w:rPr>
              <w:t>.</w:t>
            </w:r>
            <w:r w:rsidRPr="0076314B">
              <w:rPr>
                <w:rFonts w:asciiTheme="minorHAnsi" w:eastAsia="Times New Roman" w:hAnsiTheme="minorHAnsi" w:cs="Arial"/>
                <w:lang w:eastAsia="es-ES"/>
              </w:rPr>
              <w:t>408</w:t>
            </w:r>
          </w:p>
        </w:tc>
        <w:tc>
          <w:tcPr>
            <w:tcW w:w="1129" w:type="dxa"/>
            <w:shd w:val="clear" w:color="auto" w:fill="auto"/>
            <w:vAlign w:val="center"/>
          </w:tcPr>
          <w:p w:rsidR="00EF4195" w:rsidRPr="0076314B" w:rsidRDefault="00EF4195" w:rsidP="00FA05DF">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Arial"/>
                <w:lang w:eastAsia="es-ES"/>
              </w:rPr>
            </w:pPr>
            <w:r w:rsidRPr="0076314B">
              <w:rPr>
                <w:rFonts w:asciiTheme="minorHAnsi" w:eastAsia="Times New Roman" w:hAnsiTheme="minorHAnsi" w:cs="Arial"/>
                <w:lang w:eastAsia="es-ES"/>
              </w:rPr>
              <w:t>7</w:t>
            </w:r>
            <w:r>
              <w:rPr>
                <w:rFonts w:asciiTheme="minorHAnsi" w:eastAsia="Times New Roman" w:hAnsiTheme="minorHAnsi" w:cs="Arial"/>
                <w:lang w:eastAsia="es-ES"/>
              </w:rPr>
              <w:t>.</w:t>
            </w:r>
            <w:r w:rsidRPr="0076314B">
              <w:rPr>
                <w:rFonts w:asciiTheme="minorHAnsi" w:eastAsia="Times New Roman" w:hAnsiTheme="minorHAnsi" w:cs="Arial"/>
                <w:lang w:eastAsia="es-ES"/>
              </w:rPr>
              <w:t>887</w:t>
            </w:r>
          </w:p>
        </w:tc>
      </w:tr>
      <w:tr w:rsidR="00EF4195" w:rsidRPr="00D32A69" w:rsidTr="00A65E63">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2205" w:type="dxa"/>
            <w:tcBorders>
              <w:top w:val="none" w:sz="0" w:space="0" w:color="auto"/>
              <w:left w:val="none" w:sz="0" w:space="0" w:color="auto"/>
              <w:bottom w:val="none" w:sz="0" w:space="0" w:color="auto"/>
              <w:right w:val="none" w:sz="0" w:space="0" w:color="auto"/>
            </w:tcBorders>
            <w:shd w:val="clear" w:color="auto" w:fill="auto"/>
            <w:noWrap/>
            <w:hideMark/>
          </w:tcPr>
          <w:p w:rsidR="00EF4195" w:rsidRPr="0076328C" w:rsidRDefault="00EF4195" w:rsidP="00FA05DF">
            <w:pPr>
              <w:spacing w:line="276" w:lineRule="auto"/>
              <w:jc w:val="both"/>
              <w:rPr>
                <w:rFonts w:asciiTheme="minorHAnsi" w:eastAsia="Times New Roman" w:hAnsiTheme="minorHAnsi" w:cs="Arial"/>
                <w:sz w:val="18"/>
                <w:lang w:eastAsia="es-ES"/>
              </w:rPr>
            </w:pPr>
            <w:r w:rsidRPr="0076328C">
              <w:rPr>
                <w:rFonts w:asciiTheme="minorHAnsi" w:eastAsia="Times New Roman" w:hAnsiTheme="minorHAnsi" w:cs="Arial"/>
                <w:sz w:val="18"/>
                <w:lang w:eastAsia="es-ES"/>
              </w:rPr>
              <w:t>PIQUIRENDA</w:t>
            </w:r>
          </w:p>
        </w:tc>
        <w:tc>
          <w:tcPr>
            <w:tcW w:w="1680" w:type="dxa"/>
            <w:tcBorders>
              <w:top w:val="none" w:sz="0" w:space="0" w:color="auto"/>
              <w:left w:val="none" w:sz="0" w:space="0" w:color="auto"/>
              <w:bottom w:val="none" w:sz="0" w:space="0" w:color="auto"/>
              <w:right w:val="none" w:sz="0" w:space="0" w:color="auto"/>
            </w:tcBorders>
            <w:shd w:val="clear" w:color="auto" w:fill="auto"/>
            <w:noWrap/>
            <w:vAlign w:val="center"/>
            <w:hideMark/>
          </w:tcPr>
          <w:p w:rsidR="00EF4195" w:rsidRPr="0076314B" w:rsidRDefault="00EF4195" w:rsidP="00FA05DF">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Arial"/>
                <w:lang w:eastAsia="es-ES"/>
              </w:rPr>
            </w:pPr>
            <w:r w:rsidRPr="0076314B">
              <w:rPr>
                <w:rFonts w:asciiTheme="minorHAnsi" w:eastAsia="Times New Roman" w:hAnsiTheme="minorHAnsi" w:cs="Arial"/>
                <w:lang w:eastAsia="es-ES"/>
              </w:rPr>
              <w:t>505</w:t>
            </w:r>
          </w:p>
        </w:tc>
        <w:tc>
          <w:tcPr>
            <w:tcW w:w="1033" w:type="dxa"/>
            <w:tcBorders>
              <w:top w:val="none" w:sz="0" w:space="0" w:color="auto"/>
              <w:left w:val="none" w:sz="0" w:space="0" w:color="auto"/>
              <w:bottom w:val="none" w:sz="0" w:space="0" w:color="auto"/>
              <w:right w:val="none" w:sz="0" w:space="0" w:color="auto"/>
            </w:tcBorders>
            <w:shd w:val="clear" w:color="auto" w:fill="auto"/>
            <w:vAlign w:val="center"/>
          </w:tcPr>
          <w:p w:rsidR="00EF4195" w:rsidRPr="0076314B" w:rsidRDefault="00EF4195" w:rsidP="00FA05DF">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Arial"/>
                <w:lang w:eastAsia="es-ES"/>
              </w:rPr>
            </w:pPr>
            <w:r w:rsidRPr="0076314B">
              <w:rPr>
                <w:rFonts w:asciiTheme="minorHAnsi" w:eastAsia="Times New Roman" w:hAnsiTheme="minorHAnsi" w:cs="Arial"/>
                <w:lang w:eastAsia="es-ES"/>
              </w:rPr>
              <w:t>264</w:t>
            </w:r>
          </w:p>
        </w:tc>
        <w:tc>
          <w:tcPr>
            <w:tcW w:w="1129" w:type="dxa"/>
            <w:tcBorders>
              <w:top w:val="none" w:sz="0" w:space="0" w:color="auto"/>
              <w:left w:val="none" w:sz="0" w:space="0" w:color="auto"/>
              <w:bottom w:val="none" w:sz="0" w:space="0" w:color="auto"/>
            </w:tcBorders>
            <w:shd w:val="clear" w:color="auto" w:fill="auto"/>
            <w:vAlign w:val="center"/>
          </w:tcPr>
          <w:p w:rsidR="00EF4195" w:rsidRPr="0076314B" w:rsidRDefault="00EF4195" w:rsidP="00FA05DF">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Arial"/>
                <w:lang w:eastAsia="es-ES"/>
              </w:rPr>
            </w:pPr>
            <w:r w:rsidRPr="0076314B">
              <w:rPr>
                <w:rFonts w:asciiTheme="minorHAnsi" w:eastAsia="Times New Roman" w:hAnsiTheme="minorHAnsi" w:cs="Arial"/>
                <w:lang w:eastAsia="es-ES"/>
              </w:rPr>
              <w:t>241</w:t>
            </w:r>
          </w:p>
        </w:tc>
      </w:tr>
      <w:tr w:rsidR="00EF4195" w:rsidRPr="00D32A69" w:rsidTr="00A65E63">
        <w:trPr>
          <w:trHeight w:val="300"/>
          <w:jc w:val="center"/>
        </w:trPr>
        <w:tc>
          <w:tcPr>
            <w:cnfStyle w:val="001000000000" w:firstRow="0" w:lastRow="0" w:firstColumn="1" w:lastColumn="0" w:oddVBand="0" w:evenVBand="0" w:oddHBand="0" w:evenHBand="0" w:firstRowFirstColumn="0" w:firstRowLastColumn="0" w:lastRowFirstColumn="0" w:lastRowLastColumn="0"/>
            <w:tcW w:w="2205" w:type="dxa"/>
            <w:tcBorders>
              <w:left w:val="none" w:sz="0" w:space="0" w:color="auto"/>
              <w:bottom w:val="none" w:sz="0" w:space="0" w:color="auto"/>
              <w:right w:val="none" w:sz="0" w:space="0" w:color="auto"/>
            </w:tcBorders>
            <w:shd w:val="clear" w:color="auto" w:fill="auto"/>
            <w:noWrap/>
            <w:hideMark/>
          </w:tcPr>
          <w:p w:rsidR="00EF4195" w:rsidRPr="0076328C" w:rsidRDefault="00EF4195" w:rsidP="00FA05DF">
            <w:pPr>
              <w:spacing w:line="276" w:lineRule="auto"/>
              <w:jc w:val="both"/>
              <w:rPr>
                <w:rFonts w:asciiTheme="minorHAnsi" w:eastAsia="Times New Roman" w:hAnsiTheme="minorHAnsi" w:cs="Arial"/>
                <w:sz w:val="18"/>
                <w:lang w:eastAsia="es-ES"/>
              </w:rPr>
            </w:pPr>
            <w:r w:rsidRPr="0076328C">
              <w:rPr>
                <w:rFonts w:asciiTheme="minorHAnsi" w:eastAsia="Times New Roman" w:hAnsiTheme="minorHAnsi" w:cs="Arial"/>
                <w:sz w:val="18"/>
                <w:lang w:eastAsia="es-ES"/>
              </w:rPr>
              <w:t>PROF. SALVADOR MAZZA</w:t>
            </w:r>
          </w:p>
        </w:tc>
        <w:tc>
          <w:tcPr>
            <w:tcW w:w="1680" w:type="dxa"/>
            <w:shd w:val="clear" w:color="auto" w:fill="auto"/>
            <w:noWrap/>
            <w:vAlign w:val="center"/>
            <w:hideMark/>
          </w:tcPr>
          <w:p w:rsidR="00EF4195" w:rsidRPr="0076314B" w:rsidRDefault="00EF4195" w:rsidP="00FA05DF">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Arial"/>
                <w:lang w:eastAsia="es-ES"/>
              </w:rPr>
            </w:pPr>
            <w:r w:rsidRPr="0076314B">
              <w:rPr>
                <w:rFonts w:asciiTheme="minorHAnsi" w:eastAsia="Times New Roman" w:hAnsiTheme="minorHAnsi" w:cs="Arial"/>
                <w:lang w:eastAsia="es-ES"/>
              </w:rPr>
              <w:t>18.899</w:t>
            </w:r>
          </w:p>
        </w:tc>
        <w:tc>
          <w:tcPr>
            <w:tcW w:w="1033" w:type="dxa"/>
            <w:shd w:val="clear" w:color="auto" w:fill="auto"/>
            <w:vAlign w:val="center"/>
          </w:tcPr>
          <w:p w:rsidR="00EF4195" w:rsidRPr="0076314B" w:rsidRDefault="00EF4195" w:rsidP="00FA05DF">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Arial"/>
                <w:lang w:eastAsia="es-ES"/>
              </w:rPr>
            </w:pPr>
            <w:r w:rsidRPr="0076314B">
              <w:rPr>
                <w:rFonts w:asciiTheme="minorHAnsi" w:eastAsia="Times New Roman" w:hAnsiTheme="minorHAnsi" w:cs="Arial"/>
                <w:lang w:eastAsia="es-ES"/>
              </w:rPr>
              <w:t>9</w:t>
            </w:r>
            <w:r>
              <w:rPr>
                <w:rFonts w:asciiTheme="minorHAnsi" w:eastAsia="Times New Roman" w:hAnsiTheme="minorHAnsi" w:cs="Arial"/>
                <w:lang w:eastAsia="es-ES"/>
              </w:rPr>
              <w:t>.</w:t>
            </w:r>
            <w:r w:rsidRPr="0076314B">
              <w:rPr>
                <w:rFonts w:asciiTheme="minorHAnsi" w:eastAsia="Times New Roman" w:hAnsiTheme="minorHAnsi" w:cs="Arial"/>
                <w:lang w:eastAsia="es-ES"/>
              </w:rPr>
              <w:t>217</w:t>
            </w:r>
          </w:p>
        </w:tc>
        <w:tc>
          <w:tcPr>
            <w:tcW w:w="1129" w:type="dxa"/>
            <w:shd w:val="clear" w:color="auto" w:fill="auto"/>
            <w:vAlign w:val="center"/>
          </w:tcPr>
          <w:p w:rsidR="00EF4195" w:rsidRPr="0076314B" w:rsidRDefault="00EF4195" w:rsidP="00FA05DF">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Arial"/>
                <w:lang w:eastAsia="es-ES"/>
              </w:rPr>
            </w:pPr>
            <w:r w:rsidRPr="0076314B">
              <w:rPr>
                <w:rFonts w:asciiTheme="minorHAnsi" w:eastAsia="Times New Roman" w:hAnsiTheme="minorHAnsi" w:cs="Arial"/>
                <w:lang w:eastAsia="es-ES"/>
              </w:rPr>
              <w:t>9</w:t>
            </w:r>
            <w:r>
              <w:rPr>
                <w:rFonts w:asciiTheme="minorHAnsi" w:eastAsia="Times New Roman" w:hAnsiTheme="minorHAnsi" w:cs="Arial"/>
                <w:lang w:eastAsia="es-ES"/>
              </w:rPr>
              <w:t>.</w:t>
            </w:r>
            <w:r w:rsidRPr="0076314B">
              <w:rPr>
                <w:rFonts w:asciiTheme="minorHAnsi" w:eastAsia="Times New Roman" w:hAnsiTheme="minorHAnsi" w:cs="Arial"/>
                <w:lang w:eastAsia="es-ES"/>
              </w:rPr>
              <w:t>682</w:t>
            </w:r>
          </w:p>
        </w:tc>
      </w:tr>
      <w:tr w:rsidR="00EF4195" w:rsidRPr="00D32A69" w:rsidTr="00A65E63">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2205" w:type="dxa"/>
            <w:tcBorders>
              <w:top w:val="none" w:sz="0" w:space="0" w:color="auto"/>
              <w:left w:val="none" w:sz="0" w:space="0" w:color="auto"/>
              <w:bottom w:val="none" w:sz="0" w:space="0" w:color="auto"/>
              <w:right w:val="none" w:sz="0" w:space="0" w:color="auto"/>
            </w:tcBorders>
            <w:shd w:val="clear" w:color="auto" w:fill="auto"/>
            <w:noWrap/>
            <w:hideMark/>
          </w:tcPr>
          <w:p w:rsidR="00EF4195" w:rsidRPr="0076328C" w:rsidRDefault="00EF4195" w:rsidP="00FA05DF">
            <w:pPr>
              <w:spacing w:line="276" w:lineRule="auto"/>
              <w:jc w:val="both"/>
              <w:rPr>
                <w:rFonts w:asciiTheme="minorHAnsi" w:eastAsia="Times New Roman" w:hAnsiTheme="minorHAnsi" w:cs="Arial"/>
                <w:sz w:val="18"/>
                <w:lang w:eastAsia="es-ES"/>
              </w:rPr>
            </w:pPr>
            <w:r w:rsidRPr="0076328C">
              <w:rPr>
                <w:rFonts w:asciiTheme="minorHAnsi" w:eastAsia="Times New Roman" w:hAnsiTheme="minorHAnsi" w:cs="Arial"/>
                <w:sz w:val="18"/>
                <w:lang w:eastAsia="es-ES"/>
              </w:rPr>
              <w:t>TARTAGAL</w:t>
            </w:r>
          </w:p>
        </w:tc>
        <w:tc>
          <w:tcPr>
            <w:tcW w:w="1680" w:type="dxa"/>
            <w:tcBorders>
              <w:top w:val="none" w:sz="0" w:space="0" w:color="auto"/>
              <w:left w:val="none" w:sz="0" w:space="0" w:color="auto"/>
              <w:bottom w:val="none" w:sz="0" w:space="0" w:color="auto"/>
              <w:right w:val="none" w:sz="0" w:space="0" w:color="auto"/>
            </w:tcBorders>
            <w:shd w:val="clear" w:color="auto" w:fill="auto"/>
            <w:noWrap/>
            <w:vAlign w:val="center"/>
            <w:hideMark/>
          </w:tcPr>
          <w:p w:rsidR="00EF4195" w:rsidRPr="0076314B" w:rsidRDefault="00EF4195" w:rsidP="00FA05DF">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Arial"/>
                <w:lang w:eastAsia="es-ES"/>
              </w:rPr>
            </w:pPr>
            <w:r w:rsidRPr="0076314B">
              <w:rPr>
                <w:rFonts w:asciiTheme="minorHAnsi" w:eastAsia="Times New Roman" w:hAnsiTheme="minorHAnsi" w:cs="Arial"/>
                <w:lang w:eastAsia="es-ES"/>
              </w:rPr>
              <w:t>63.196</w:t>
            </w:r>
          </w:p>
        </w:tc>
        <w:tc>
          <w:tcPr>
            <w:tcW w:w="1033" w:type="dxa"/>
            <w:tcBorders>
              <w:top w:val="none" w:sz="0" w:space="0" w:color="auto"/>
              <w:left w:val="none" w:sz="0" w:space="0" w:color="auto"/>
              <w:bottom w:val="none" w:sz="0" w:space="0" w:color="auto"/>
              <w:right w:val="none" w:sz="0" w:space="0" w:color="auto"/>
            </w:tcBorders>
            <w:shd w:val="clear" w:color="auto" w:fill="auto"/>
            <w:vAlign w:val="center"/>
          </w:tcPr>
          <w:p w:rsidR="00EF4195" w:rsidRPr="0076314B" w:rsidRDefault="00EF4195" w:rsidP="00FA05DF">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Arial"/>
                <w:lang w:eastAsia="es-ES"/>
              </w:rPr>
            </w:pPr>
            <w:r w:rsidRPr="0076314B">
              <w:rPr>
                <w:rFonts w:asciiTheme="minorHAnsi" w:eastAsia="Times New Roman" w:hAnsiTheme="minorHAnsi" w:cs="Arial"/>
                <w:lang w:eastAsia="es-ES"/>
              </w:rPr>
              <w:t>31</w:t>
            </w:r>
            <w:r>
              <w:rPr>
                <w:rFonts w:asciiTheme="minorHAnsi" w:eastAsia="Times New Roman" w:hAnsiTheme="minorHAnsi" w:cs="Arial"/>
                <w:lang w:eastAsia="es-ES"/>
              </w:rPr>
              <w:t>.</w:t>
            </w:r>
            <w:r w:rsidRPr="0076314B">
              <w:rPr>
                <w:rFonts w:asciiTheme="minorHAnsi" w:eastAsia="Times New Roman" w:hAnsiTheme="minorHAnsi" w:cs="Arial"/>
                <w:lang w:eastAsia="es-ES"/>
              </w:rPr>
              <w:t>242</w:t>
            </w:r>
          </w:p>
        </w:tc>
        <w:tc>
          <w:tcPr>
            <w:tcW w:w="1129" w:type="dxa"/>
            <w:tcBorders>
              <w:top w:val="none" w:sz="0" w:space="0" w:color="auto"/>
              <w:left w:val="none" w:sz="0" w:space="0" w:color="auto"/>
              <w:bottom w:val="none" w:sz="0" w:space="0" w:color="auto"/>
            </w:tcBorders>
            <w:shd w:val="clear" w:color="auto" w:fill="auto"/>
            <w:vAlign w:val="center"/>
          </w:tcPr>
          <w:p w:rsidR="00EF4195" w:rsidRPr="0076314B" w:rsidRDefault="00EF4195" w:rsidP="00FA05DF">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Arial"/>
                <w:lang w:eastAsia="es-ES"/>
              </w:rPr>
            </w:pPr>
            <w:r w:rsidRPr="0076314B">
              <w:rPr>
                <w:rFonts w:asciiTheme="minorHAnsi" w:eastAsia="Times New Roman" w:hAnsiTheme="minorHAnsi" w:cs="Arial"/>
                <w:lang w:eastAsia="es-ES"/>
              </w:rPr>
              <w:t>31</w:t>
            </w:r>
            <w:r>
              <w:rPr>
                <w:rFonts w:asciiTheme="minorHAnsi" w:eastAsia="Times New Roman" w:hAnsiTheme="minorHAnsi" w:cs="Arial"/>
                <w:lang w:eastAsia="es-ES"/>
              </w:rPr>
              <w:t>.</w:t>
            </w:r>
            <w:r w:rsidRPr="0076314B">
              <w:rPr>
                <w:rFonts w:asciiTheme="minorHAnsi" w:eastAsia="Times New Roman" w:hAnsiTheme="minorHAnsi" w:cs="Arial"/>
                <w:lang w:eastAsia="es-ES"/>
              </w:rPr>
              <w:t>954</w:t>
            </w:r>
          </w:p>
        </w:tc>
      </w:tr>
      <w:tr w:rsidR="00EF4195" w:rsidRPr="00D32A69" w:rsidTr="00A65E63">
        <w:trPr>
          <w:trHeight w:val="300"/>
          <w:jc w:val="center"/>
        </w:trPr>
        <w:tc>
          <w:tcPr>
            <w:cnfStyle w:val="001000000000" w:firstRow="0" w:lastRow="0" w:firstColumn="1" w:lastColumn="0" w:oddVBand="0" w:evenVBand="0" w:oddHBand="0" w:evenHBand="0" w:firstRowFirstColumn="0" w:firstRowLastColumn="0" w:lastRowFirstColumn="0" w:lastRowLastColumn="0"/>
            <w:tcW w:w="2205" w:type="dxa"/>
            <w:tcBorders>
              <w:left w:val="none" w:sz="0" w:space="0" w:color="auto"/>
              <w:bottom w:val="none" w:sz="0" w:space="0" w:color="auto"/>
              <w:right w:val="none" w:sz="0" w:space="0" w:color="auto"/>
            </w:tcBorders>
            <w:shd w:val="clear" w:color="auto" w:fill="auto"/>
            <w:noWrap/>
            <w:hideMark/>
          </w:tcPr>
          <w:p w:rsidR="00EF4195" w:rsidRPr="0076328C" w:rsidRDefault="00EF4195" w:rsidP="00FA05DF">
            <w:pPr>
              <w:spacing w:line="276" w:lineRule="auto"/>
              <w:jc w:val="both"/>
              <w:rPr>
                <w:rFonts w:asciiTheme="minorHAnsi" w:eastAsia="Times New Roman" w:hAnsiTheme="minorHAnsi" w:cs="Arial"/>
                <w:sz w:val="18"/>
                <w:lang w:eastAsia="es-ES"/>
              </w:rPr>
            </w:pPr>
            <w:r w:rsidRPr="0076328C">
              <w:rPr>
                <w:rFonts w:asciiTheme="minorHAnsi" w:eastAsia="Times New Roman" w:hAnsiTheme="minorHAnsi" w:cs="Arial"/>
                <w:sz w:val="18"/>
                <w:lang w:eastAsia="es-ES"/>
              </w:rPr>
              <w:t>TOBANTIRENDA</w:t>
            </w:r>
          </w:p>
        </w:tc>
        <w:tc>
          <w:tcPr>
            <w:tcW w:w="1680" w:type="dxa"/>
            <w:shd w:val="clear" w:color="auto" w:fill="auto"/>
            <w:noWrap/>
            <w:vAlign w:val="center"/>
            <w:hideMark/>
          </w:tcPr>
          <w:p w:rsidR="00EF4195" w:rsidRPr="0076314B" w:rsidRDefault="00EF4195" w:rsidP="00FA05DF">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Arial"/>
                <w:lang w:eastAsia="es-ES"/>
              </w:rPr>
            </w:pPr>
            <w:r w:rsidRPr="0076314B">
              <w:rPr>
                <w:rFonts w:asciiTheme="minorHAnsi" w:eastAsia="Times New Roman" w:hAnsiTheme="minorHAnsi" w:cs="Arial"/>
                <w:lang w:eastAsia="es-ES"/>
              </w:rPr>
              <w:t>849</w:t>
            </w:r>
          </w:p>
        </w:tc>
        <w:tc>
          <w:tcPr>
            <w:tcW w:w="1033" w:type="dxa"/>
            <w:shd w:val="clear" w:color="auto" w:fill="auto"/>
            <w:vAlign w:val="center"/>
          </w:tcPr>
          <w:p w:rsidR="00EF4195" w:rsidRPr="0076314B" w:rsidRDefault="00EF4195" w:rsidP="00FA05DF">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Arial"/>
                <w:lang w:eastAsia="es-ES"/>
              </w:rPr>
            </w:pPr>
            <w:r w:rsidRPr="0076314B">
              <w:rPr>
                <w:rFonts w:asciiTheme="minorHAnsi" w:eastAsia="Times New Roman" w:hAnsiTheme="minorHAnsi" w:cs="Arial"/>
                <w:lang w:eastAsia="es-ES"/>
              </w:rPr>
              <w:t>412</w:t>
            </w:r>
          </w:p>
        </w:tc>
        <w:tc>
          <w:tcPr>
            <w:tcW w:w="1129" w:type="dxa"/>
            <w:shd w:val="clear" w:color="auto" w:fill="auto"/>
            <w:vAlign w:val="center"/>
          </w:tcPr>
          <w:p w:rsidR="00EF4195" w:rsidRPr="0076314B" w:rsidRDefault="00EF4195" w:rsidP="00FA05DF">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Arial"/>
                <w:lang w:eastAsia="es-ES"/>
              </w:rPr>
            </w:pPr>
            <w:r w:rsidRPr="0076314B">
              <w:rPr>
                <w:rFonts w:asciiTheme="minorHAnsi" w:eastAsia="Times New Roman" w:hAnsiTheme="minorHAnsi" w:cs="Arial"/>
                <w:lang w:eastAsia="es-ES"/>
              </w:rPr>
              <w:t>437</w:t>
            </w:r>
          </w:p>
        </w:tc>
      </w:tr>
      <w:tr w:rsidR="00EF4195" w:rsidRPr="00D32A69" w:rsidTr="00A65E63">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2205" w:type="dxa"/>
            <w:tcBorders>
              <w:top w:val="none" w:sz="0" w:space="0" w:color="auto"/>
              <w:left w:val="none" w:sz="0" w:space="0" w:color="auto"/>
              <w:bottom w:val="none" w:sz="0" w:space="0" w:color="auto"/>
              <w:right w:val="none" w:sz="0" w:space="0" w:color="auto"/>
            </w:tcBorders>
            <w:shd w:val="clear" w:color="auto" w:fill="auto"/>
            <w:noWrap/>
            <w:hideMark/>
          </w:tcPr>
          <w:p w:rsidR="00EF4195" w:rsidRPr="0076328C" w:rsidRDefault="00EF4195" w:rsidP="00FA05DF">
            <w:pPr>
              <w:spacing w:line="276" w:lineRule="auto"/>
              <w:jc w:val="both"/>
              <w:rPr>
                <w:rFonts w:asciiTheme="minorHAnsi" w:eastAsia="Times New Roman" w:hAnsiTheme="minorHAnsi" w:cs="Arial"/>
                <w:sz w:val="18"/>
                <w:lang w:eastAsia="es-ES"/>
              </w:rPr>
            </w:pPr>
            <w:r w:rsidRPr="0076328C">
              <w:rPr>
                <w:rFonts w:asciiTheme="minorHAnsi" w:eastAsia="Times New Roman" w:hAnsiTheme="minorHAnsi" w:cs="Arial"/>
                <w:sz w:val="18"/>
                <w:lang w:eastAsia="es-ES"/>
              </w:rPr>
              <w:t>YACUY</w:t>
            </w:r>
          </w:p>
        </w:tc>
        <w:tc>
          <w:tcPr>
            <w:tcW w:w="1680" w:type="dxa"/>
            <w:tcBorders>
              <w:top w:val="none" w:sz="0" w:space="0" w:color="auto"/>
              <w:left w:val="none" w:sz="0" w:space="0" w:color="auto"/>
              <w:bottom w:val="none" w:sz="0" w:space="0" w:color="auto"/>
              <w:right w:val="none" w:sz="0" w:space="0" w:color="auto"/>
            </w:tcBorders>
            <w:shd w:val="clear" w:color="auto" w:fill="auto"/>
            <w:noWrap/>
            <w:vAlign w:val="center"/>
            <w:hideMark/>
          </w:tcPr>
          <w:p w:rsidR="00EF4195" w:rsidRPr="0076314B" w:rsidRDefault="00EF4195" w:rsidP="00FA05DF">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Arial"/>
                <w:lang w:eastAsia="es-ES"/>
              </w:rPr>
            </w:pPr>
            <w:r w:rsidRPr="0076314B">
              <w:rPr>
                <w:rFonts w:asciiTheme="minorHAnsi" w:eastAsia="Times New Roman" w:hAnsiTheme="minorHAnsi" w:cs="Arial"/>
                <w:lang w:eastAsia="es-ES"/>
              </w:rPr>
              <w:t>1.686</w:t>
            </w:r>
          </w:p>
        </w:tc>
        <w:tc>
          <w:tcPr>
            <w:tcW w:w="1033" w:type="dxa"/>
            <w:tcBorders>
              <w:top w:val="none" w:sz="0" w:space="0" w:color="auto"/>
              <w:left w:val="none" w:sz="0" w:space="0" w:color="auto"/>
              <w:bottom w:val="none" w:sz="0" w:space="0" w:color="auto"/>
              <w:right w:val="none" w:sz="0" w:space="0" w:color="auto"/>
            </w:tcBorders>
            <w:shd w:val="clear" w:color="auto" w:fill="auto"/>
            <w:vAlign w:val="center"/>
          </w:tcPr>
          <w:p w:rsidR="00EF4195" w:rsidRPr="0076314B" w:rsidRDefault="00EF4195" w:rsidP="00FA05DF">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Arial"/>
                <w:lang w:eastAsia="es-ES"/>
              </w:rPr>
            </w:pPr>
            <w:r w:rsidRPr="0076314B">
              <w:rPr>
                <w:rFonts w:asciiTheme="minorHAnsi" w:eastAsia="Times New Roman" w:hAnsiTheme="minorHAnsi" w:cs="Arial"/>
                <w:lang w:eastAsia="es-ES"/>
              </w:rPr>
              <w:t>843</w:t>
            </w:r>
          </w:p>
        </w:tc>
        <w:tc>
          <w:tcPr>
            <w:tcW w:w="1129" w:type="dxa"/>
            <w:tcBorders>
              <w:top w:val="none" w:sz="0" w:space="0" w:color="auto"/>
              <w:left w:val="none" w:sz="0" w:space="0" w:color="auto"/>
              <w:bottom w:val="none" w:sz="0" w:space="0" w:color="auto"/>
            </w:tcBorders>
            <w:shd w:val="clear" w:color="auto" w:fill="auto"/>
            <w:vAlign w:val="center"/>
          </w:tcPr>
          <w:p w:rsidR="00EF4195" w:rsidRPr="0076314B" w:rsidRDefault="00EF4195" w:rsidP="00FA05DF">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Arial"/>
                <w:lang w:eastAsia="es-ES"/>
              </w:rPr>
            </w:pPr>
            <w:r w:rsidRPr="0076314B">
              <w:rPr>
                <w:rFonts w:asciiTheme="minorHAnsi" w:eastAsia="Times New Roman" w:hAnsiTheme="minorHAnsi" w:cs="Arial"/>
                <w:lang w:eastAsia="es-ES"/>
              </w:rPr>
              <w:t>843</w:t>
            </w:r>
          </w:p>
        </w:tc>
      </w:tr>
      <w:tr w:rsidR="00EF4195" w:rsidRPr="00D32A69" w:rsidTr="00A65E63">
        <w:trPr>
          <w:trHeight w:val="300"/>
          <w:jc w:val="center"/>
        </w:trPr>
        <w:tc>
          <w:tcPr>
            <w:cnfStyle w:val="001000000000" w:firstRow="0" w:lastRow="0" w:firstColumn="1" w:lastColumn="0" w:oddVBand="0" w:evenVBand="0" w:oddHBand="0" w:evenHBand="0" w:firstRowFirstColumn="0" w:firstRowLastColumn="0" w:lastRowFirstColumn="0" w:lastRowLastColumn="0"/>
            <w:tcW w:w="2205" w:type="dxa"/>
            <w:tcBorders>
              <w:left w:val="none" w:sz="0" w:space="0" w:color="auto"/>
              <w:bottom w:val="none" w:sz="0" w:space="0" w:color="auto"/>
              <w:right w:val="none" w:sz="0" w:space="0" w:color="auto"/>
            </w:tcBorders>
            <w:shd w:val="clear" w:color="auto" w:fill="auto"/>
            <w:noWrap/>
            <w:vAlign w:val="center"/>
            <w:hideMark/>
          </w:tcPr>
          <w:p w:rsidR="00EF4195" w:rsidRPr="0076314B" w:rsidRDefault="00EF4195" w:rsidP="00FA05DF">
            <w:pPr>
              <w:spacing w:line="276" w:lineRule="auto"/>
              <w:jc w:val="right"/>
              <w:rPr>
                <w:rFonts w:eastAsia="Times New Roman" w:cs="Arial"/>
                <w:b/>
                <w:sz w:val="18"/>
                <w:lang w:eastAsia="es-ES"/>
              </w:rPr>
            </w:pPr>
            <w:r w:rsidRPr="0076314B">
              <w:rPr>
                <w:rFonts w:eastAsia="Times New Roman" w:cs="Arial"/>
                <w:b/>
                <w:sz w:val="18"/>
                <w:lang w:eastAsia="es-ES"/>
              </w:rPr>
              <w:t>TOTAL</w:t>
            </w:r>
          </w:p>
        </w:tc>
        <w:tc>
          <w:tcPr>
            <w:tcW w:w="1680" w:type="dxa"/>
            <w:shd w:val="clear" w:color="auto" w:fill="auto"/>
            <w:noWrap/>
            <w:vAlign w:val="center"/>
            <w:hideMark/>
          </w:tcPr>
          <w:p w:rsidR="00EF4195" w:rsidRPr="0076314B" w:rsidRDefault="008F2B08" w:rsidP="00FA05DF">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Arial"/>
                <w:lang w:eastAsia="es-ES"/>
              </w:rPr>
            </w:pPr>
            <w:r w:rsidRPr="0076314B">
              <w:rPr>
                <w:rFonts w:eastAsia="Times New Roman" w:cs="Arial"/>
                <w:lang w:eastAsia="es-ES"/>
              </w:rPr>
              <w:fldChar w:fldCharType="begin"/>
            </w:r>
            <w:r w:rsidR="00EF4195" w:rsidRPr="0076314B">
              <w:rPr>
                <w:rFonts w:asciiTheme="minorHAnsi" w:eastAsia="Times New Roman" w:hAnsiTheme="minorHAnsi" w:cs="Arial"/>
                <w:lang w:eastAsia="es-ES"/>
              </w:rPr>
              <w:instrText xml:space="preserve"> =SUM(ABOVE) </w:instrText>
            </w:r>
            <w:r w:rsidRPr="0076314B">
              <w:rPr>
                <w:rFonts w:eastAsia="Times New Roman" w:cs="Arial"/>
                <w:lang w:eastAsia="es-ES"/>
              </w:rPr>
              <w:fldChar w:fldCharType="separate"/>
            </w:r>
            <w:r w:rsidR="00EF4195" w:rsidRPr="0076314B">
              <w:rPr>
                <w:rFonts w:asciiTheme="minorHAnsi" w:eastAsia="Times New Roman" w:hAnsiTheme="minorHAnsi" w:cs="Arial"/>
                <w:noProof/>
                <w:lang w:eastAsia="es-ES"/>
              </w:rPr>
              <w:t>1807.689</w:t>
            </w:r>
            <w:r w:rsidRPr="0076314B">
              <w:rPr>
                <w:rFonts w:eastAsia="Times New Roman" w:cs="Arial"/>
                <w:lang w:eastAsia="es-ES"/>
              </w:rPr>
              <w:fldChar w:fldCharType="end"/>
            </w:r>
          </w:p>
        </w:tc>
        <w:tc>
          <w:tcPr>
            <w:tcW w:w="1033" w:type="dxa"/>
            <w:shd w:val="clear" w:color="auto" w:fill="auto"/>
            <w:vAlign w:val="center"/>
          </w:tcPr>
          <w:p w:rsidR="00EF4195" w:rsidRPr="0076314B" w:rsidRDefault="008F2B08" w:rsidP="00FA05DF">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Arial"/>
                <w:lang w:eastAsia="es-ES"/>
              </w:rPr>
            </w:pPr>
            <w:r w:rsidRPr="0076314B">
              <w:rPr>
                <w:rFonts w:eastAsia="Times New Roman" w:cs="Arial"/>
                <w:lang w:eastAsia="es-ES"/>
              </w:rPr>
              <w:fldChar w:fldCharType="begin"/>
            </w:r>
            <w:r w:rsidR="00EF4195" w:rsidRPr="0076314B">
              <w:rPr>
                <w:rFonts w:asciiTheme="minorHAnsi" w:eastAsia="Times New Roman" w:hAnsiTheme="minorHAnsi" w:cs="Arial"/>
                <w:lang w:eastAsia="es-ES"/>
              </w:rPr>
              <w:instrText xml:space="preserve"> =SUM(ABOVE) </w:instrText>
            </w:r>
            <w:r w:rsidRPr="0076314B">
              <w:rPr>
                <w:rFonts w:eastAsia="Times New Roman" w:cs="Arial"/>
                <w:lang w:eastAsia="es-ES"/>
              </w:rPr>
              <w:fldChar w:fldCharType="separate"/>
            </w:r>
            <w:r w:rsidR="00EF4195" w:rsidRPr="0076314B">
              <w:rPr>
                <w:rFonts w:asciiTheme="minorHAnsi" w:eastAsia="Times New Roman" w:hAnsiTheme="minorHAnsi" w:cs="Arial"/>
                <w:noProof/>
                <w:lang w:eastAsia="es-ES"/>
              </w:rPr>
              <w:t>56</w:t>
            </w:r>
            <w:r w:rsidR="00EF4195">
              <w:rPr>
                <w:rFonts w:asciiTheme="minorHAnsi" w:eastAsia="Times New Roman" w:hAnsiTheme="minorHAnsi" w:cs="Arial"/>
                <w:noProof/>
                <w:lang w:eastAsia="es-ES"/>
              </w:rPr>
              <w:t>.</w:t>
            </w:r>
            <w:r w:rsidR="00EF4195" w:rsidRPr="0076314B">
              <w:rPr>
                <w:rFonts w:asciiTheme="minorHAnsi" w:eastAsia="Times New Roman" w:hAnsiTheme="minorHAnsi" w:cs="Arial"/>
                <w:noProof/>
                <w:lang w:eastAsia="es-ES"/>
              </w:rPr>
              <w:t>845</w:t>
            </w:r>
            <w:r w:rsidRPr="0076314B">
              <w:rPr>
                <w:rFonts w:eastAsia="Times New Roman" w:cs="Arial"/>
                <w:lang w:eastAsia="es-ES"/>
              </w:rPr>
              <w:fldChar w:fldCharType="end"/>
            </w:r>
          </w:p>
        </w:tc>
        <w:tc>
          <w:tcPr>
            <w:tcW w:w="1129" w:type="dxa"/>
            <w:shd w:val="clear" w:color="auto" w:fill="auto"/>
            <w:vAlign w:val="center"/>
          </w:tcPr>
          <w:p w:rsidR="00EF4195" w:rsidRPr="0076314B" w:rsidRDefault="008F2B08" w:rsidP="00FA05DF">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Arial"/>
                <w:lang w:eastAsia="es-ES"/>
              </w:rPr>
            </w:pPr>
            <w:r w:rsidRPr="0076314B">
              <w:rPr>
                <w:rFonts w:eastAsia="Times New Roman" w:cs="Arial"/>
                <w:lang w:eastAsia="es-ES"/>
              </w:rPr>
              <w:fldChar w:fldCharType="begin"/>
            </w:r>
            <w:r w:rsidR="00EF4195" w:rsidRPr="0076314B">
              <w:rPr>
                <w:rFonts w:asciiTheme="minorHAnsi" w:eastAsia="Times New Roman" w:hAnsiTheme="minorHAnsi" w:cs="Arial"/>
                <w:lang w:eastAsia="es-ES"/>
              </w:rPr>
              <w:instrText xml:space="preserve"> =SUM(ABOVE) </w:instrText>
            </w:r>
            <w:r w:rsidRPr="0076314B">
              <w:rPr>
                <w:rFonts w:eastAsia="Times New Roman" w:cs="Arial"/>
                <w:lang w:eastAsia="es-ES"/>
              </w:rPr>
              <w:fldChar w:fldCharType="separate"/>
            </w:r>
            <w:r w:rsidR="00EF4195" w:rsidRPr="0076314B">
              <w:rPr>
                <w:rFonts w:asciiTheme="minorHAnsi" w:eastAsia="Times New Roman" w:hAnsiTheme="minorHAnsi" w:cs="Arial"/>
                <w:noProof/>
                <w:lang w:eastAsia="es-ES"/>
              </w:rPr>
              <w:t>58</w:t>
            </w:r>
            <w:r w:rsidR="00EF4195">
              <w:rPr>
                <w:rFonts w:asciiTheme="minorHAnsi" w:eastAsia="Times New Roman" w:hAnsiTheme="minorHAnsi" w:cs="Arial"/>
                <w:noProof/>
                <w:lang w:eastAsia="es-ES"/>
              </w:rPr>
              <w:t>.</w:t>
            </w:r>
            <w:r w:rsidR="00EF4195" w:rsidRPr="0076314B">
              <w:rPr>
                <w:rFonts w:asciiTheme="minorHAnsi" w:eastAsia="Times New Roman" w:hAnsiTheme="minorHAnsi" w:cs="Arial"/>
                <w:noProof/>
                <w:lang w:eastAsia="es-ES"/>
              </w:rPr>
              <w:t>538</w:t>
            </w:r>
            <w:r w:rsidRPr="0076314B">
              <w:rPr>
                <w:rFonts w:eastAsia="Times New Roman" w:cs="Arial"/>
                <w:lang w:eastAsia="es-ES"/>
              </w:rPr>
              <w:fldChar w:fldCharType="end"/>
            </w:r>
          </w:p>
        </w:tc>
      </w:tr>
    </w:tbl>
    <w:p w:rsidR="00EF4195" w:rsidRDefault="00EF4195" w:rsidP="00FA05DF">
      <w:pPr>
        <w:pStyle w:val="Listaconvietas"/>
        <w:numPr>
          <w:ilvl w:val="0"/>
          <w:numId w:val="0"/>
        </w:numPr>
        <w:jc w:val="both"/>
        <w:rPr>
          <w:lang w:eastAsia="es-ES"/>
        </w:rPr>
      </w:pPr>
    </w:p>
    <w:p w:rsidR="00017ED6" w:rsidRDefault="00F87894" w:rsidP="00FA05DF">
      <w:pPr>
        <w:pStyle w:val="Listaconvietas"/>
        <w:numPr>
          <w:ilvl w:val="0"/>
          <w:numId w:val="0"/>
        </w:numPr>
        <w:jc w:val="both"/>
        <w:rPr>
          <w:sz w:val="24"/>
          <w:szCs w:val="24"/>
          <w:lang w:eastAsia="es-ES"/>
        </w:rPr>
      </w:pPr>
      <w:r>
        <w:rPr>
          <w:sz w:val="24"/>
          <w:szCs w:val="24"/>
          <w:lang w:eastAsia="es-ES"/>
        </w:rPr>
        <w:t>De la Tabla 5</w:t>
      </w:r>
      <w:r w:rsidR="00EF4195" w:rsidRPr="00017ED6">
        <w:rPr>
          <w:sz w:val="24"/>
          <w:szCs w:val="24"/>
          <w:lang w:eastAsia="es-ES"/>
        </w:rPr>
        <w:t xml:space="preserve"> se puede visualizar que la población está comprendida mayormente de mujeres, principalmente en aquello centros más poblados. Esta situación obedece a que en proporción los hombres se concentran en el Ámbito Rural Disperso realizando tareas y labores rurales o dentro de la actividad  petrolera. Esta dinámica poblacional se repite a los l</w:t>
      </w:r>
      <w:bookmarkStart w:id="38" w:name="_Toc380964371"/>
      <w:r w:rsidR="00017ED6" w:rsidRPr="00017ED6">
        <w:rPr>
          <w:sz w:val="24"/>
          <w:szCs w:val="24"/>
          <w:lang w:eastAsia="es-ES"/>
        </w:rPr>
        <w:t xml:space="preserve">argo de la Provincia de Salta. </w:t>
      </w:r>
    </w:p>
    <w:p w:rsidR="00EA5F52" w:rsidRDefault="00EA5F52" w:rsidP="00FA05DF">
      <w:pPr>
        <w:pStyle w:val="Listaconvietas"/>
        <w:numPr>
          <w:ilvl w:val="0"/>
          <w:numId w:val="0"/>
        </w:numPr>
        <w:jc w:val="both"/>
        <w:rPr>
          <w:sz w:val="24"/>
          <w:szCs w:val="24"/>
          <w:lang w:eastAsia="es-ES"/>
        </w:rPr>
      </w:pPr>
    </w:p>
    <w:p w:rsidR="00EA5F52" w:rsidRPr="00017ED6" w:rsidRDefault="00EA5F52" w:rsidP="00FA05DF">
      <w:pPr>
        <w:pStyle w:val="Listaconvietas"/>
        <w:numPr>
          <w:ilvl w:val="0"/>
          <w:numId w:val="0"/>
        </w:numPr>
        <w:jc w:val="both"/>
        <w:rPr>
          <w:sz w:val="24"/>
          <w:szCs w:val="24"/>
          <w:lang w:eastAsia="es-ES"/>
        </w:rPr>
      </w:pPr>
    </w:p>
    <w:p w:rsidR="00017ED6" w:rsidRPr="00DA6E08" w:rsidRDefault="00EF4195" w:rsidP="00FA05DF">
      <w:pPr>
        <w:pStyle w:val="Ttulo1"/>
        <w:keepNext w:val="0"/>
        <w:keepLines w:val="0"/>
        <w:numPr>
          <w:ilvl w:val="2"/>
          <w:numId w:val="2"/>
        </w:numPr>
        <w:spacing w:before="400" w:after="60"/>
        <w:ind w:left="0" w:firstLine="0"/>
        <w:contextualSpacing/>
        <w:rPr>
          <w:rFonts w:asciiTheme="minorHAnsi" w:hAnsiTheme="minorHAnsi"/>
          <w:bCs w:val="0"/>
          <w:smallCaps/>
          <w:color w:val="0F243E" w:themeColor="text2" w:themeShade="7F"/>
          <w:spacing w:val="20"/>
          <w:sz w:val="30"/>
          <w:szCs w:val="30"/>
          <w:lang w:val="es-ES" w:bidi="en-US"/>
        </w:rPr>
      </w:pPr>
      <w:bookmarkStart w:id="39" w:name="_Toc404343545"/>
      <w:r w:rsidRPr="00DA6E08">
        <w:rPr>
          <w:rFonts w:asciiTheme="minorHAnsi" w:hAnsiTheme="minorHAnsi"/>
          <w:bCs w:val="0"/>
          <w:smallCaps/>
          <w:color w:val="0F243E" w:themeColor="text2" w:themeShade="7F"/>
          <w:spacing w:val="20"/>
          <w:sz w:val="30"/>
          <w:szCs w:val="30"/>
          <w:lang w:val="es-ES" w:bidi="en-US"/>
        </w:rPr>
        <w:t>COMPONENTE DENSIDAD POBLACIONAL</w:t>
      </w:r>
      <w:bookmarkEnd w:id="38"/>
      <w:bookmarkEnd w:id="39"/>
    </w:p>
    <w:p w:rsidR="00017ED6" w:rsidRPr="00017ED6" w:rsidRDefault="00EF4195" w:rsidP="00FA05DF">
      <w:pPr>
        <w:jc w:val="both"/>
        <w:rPr>
          <w:sz w:val="24"/>
          <w:szCs w:val="24"/>
        </w:rPr>
      </w:pPr>
      <w:r w:rsidRPr="00017ED6">
        <w:rPr>
          <w:sz w:val="24"/>
          <w:szCs w:val="24"/>
        </w:rPr>
        <w:t xml:space="preserve">El Departamento Gral. San Martin incremento su densidad poblacional desde año 1991 al 2010 en poco más de 3 dígitos (de 6,6 a 9,65) sin embargo dada la extensa superficie del mismo logra posicionarse entre los seis primeros departamentos (Figura 2). </w:t>
      </w:r>
    </w:p>
    <w:p w:rsidR="00EF4195" w:rsidRPr="00017ED6" w:rsidRDefault="00EF4195" w:rsidP="00FA05DF">
      <w:pPr>
        <w:jc w:val="both"/>
        <w:rPr>
          <w:rFonts w:eastAsia="Times New Roman" w:cs="Arial"/>
          <w:i/>
          <w:sz w:val="24"/>
          <w:szCs w:val="24"/>
          <w:lang w:eastAsia="es-ES"/>
        </w:rPr>
      </w:pPr>
      <w:r w:rsidRPr="00017ED6">
        <w:rPr>
          <w:rFonts w:eastAsia="Times New Roman" w:cs="Arial"/>
          <w:sz w:val="24"/>
          <w:szCs w:val="24"/>
          <w:lang w:eastAsia="es-ES"/>
        </w:rPr>
        <w:t>Dentro del departamento existe una distribución desigual de la población entre áreas urbanas y rurales,  siendo que entre las localidades que integran el área del proyecto, Prof. Salvador Mazza  la de mayor densidad poblacional. Esta situación obedece a su posición geográfica estratégica para el intercambio comercial y paso fronterizo con la Republica de Bolivia, que logra concentrar su gran población en una superficie de 535 km</w:t>
      </w:r>
      <w:r w:rsidRPr="00017ED6">
        <w:rPr>
          <w:rFonts w:eastAsia="Times New Roman" w:cs="Arial"/>
          <w:sz w:val="24"/>
          <w:szCs w:val="24"/>
          <w:vertAlign w:val="superscript"/>
          <w:lang w:eastAsia="es-ES"/>
        </w:rPr>
        <w:t>2</w:t>
      </w:r>
      <w:r w:rsidRPr="00017ED6">
        <w:rPr>
          <w:rFonts w:eastAsia="Times New Roman" w:cs="Arial"/>
          <w:sz w:val="24"/>
          <w:szCs w:val="24"/>
          <w:lang w:eastAsia="es-ES"/>
        </w:rPr>
        <w:t>. La localidad de Tartagal gracias a su geografía genera una distribución ampliada a lo largo y ancho de todo el territorio, lo que le permite albergar una población de 63.196 habitantes, con una densidad del 21,8 hab/km</w:t>
      </w:r>
      <w:r w:rsidRPr="00017ED6">
        <w:rPr>
          <w:rFonts w:eastAsia="Times New Roman" w:cs="Arial"/>
          <w:sz w:val="24"/>
          <w:szCs w:val="24"/>
          <w:vertAlign w:val="superscript"/>
          <w:lang w:eastAsia="es-ES"/>
        </w:rPr>
        <w:t>2</w:t>
      </w:r>
      <w:r w:rsidR="00F87894">
        <w:rPr>
          <w:rFonts w:eastAsia="Times New Roman" w:cs="Arial"/>
          <w:sz w:val="24"/>
          <w:szCs w:val="24"/>
          <w:lang w:eastAsia="es-ES"/>
        </w:rPr>
        <w:t xml:space="preserve"> (Tabla 6</w:t>
      </w:r>
      <w:r w:rsidRPr="00017ED6">
        <w:rPr>
          <w:rFonts w:eastAsia="Times New Roman" w:cs="Arial"/>
          <w:sz w:val="24"/>
          <w:szCs w:val="24"/>
          <w:lang w:eastAsia="es-ES"/>
        </w:rPr>
        <w:t>).</w:t>
      </w:r>
    </w:p>
    <w:p w:rsidR="00EF4195" w:rsidRDefault="00EF4195" w:rsidP="00FA05DF">
      <w:pPr>
        <w:jc w:val="center"/>
      </w:pPr>
      <w:r>
        <w:rPr>
          <w:b/>
          <w:noProof/>
        </w:rPr>
        <w:drawing>
          <wp:inline distT="0" distB="0" distL="0" distR="0">
            <wp:extent cx="2685329" cy="1900361"/>
            <wp:effectExtent l="19050" t="0" r="721" b="0"/>
            <wp:docPr id="1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1" cstate="print"/>
                    <a:srcRect/>
                    <a:stretch>
                      <a:fillRect/>
                    </a:stretch>
                  </pic:blipFill>
                  <pic:spPr bwMode="auto">
                    <a:xfrm>
                      <a:off x="0" y="0"/>
                      <a:ext cx="2686854" cy="1901440"/>
                    </a:xfrm>
                    <a:prstGeom prst="rect">
                      <a:avLst/>
                    </a:prstGeom>
                    <a:noFill/>
                  </pic:spPr>
                </pic:pic>
              </a:graphicData>
            </a:graphic>
          </wp:inline>
        </w:drawing>
      </w:r>
    </w:p>
    <w:p w:rsidR="00EF4195" w:rsidRDefault="00F87894" w:rsidP="005E73A4">
      <w:pPr>
        <w:spacing w:after="0" w:line="240" w:lineRule="auto"/>
        <w:jc w:val="center"/>
        <w:rPr>
          <w:lang w:eastAsia="es-ES"/>
        </w:rPr>
      </w:pPr>
      <w:r>
        <w:rPr>
          <w:i/>
          <w:lang w:eastAsia="es-ES"/>
        </w:rPr>
        <w:t>Gráfico 8</w:t>
      </w:r>
      <w:r w:rsidR="00EF4195" w:rsidRPr="003A5643">
        <w:rPr>
          <w:i/>
          <w:lang w:eastAsia="es-ES"/>
        </w:rPr>
        <w:t xml:space="preserve">: </w:t>
      </w:r>
      <w:r>
        <w:rPr>
          <w:i/>
          <w:lang w:eastAsia="es-ES"/>
        </w:rPr>
        <w:t xml:space="preserve">Representación gráfica </w:t>
      </w:r>
      <w:r w:rsidR="00EF4195" w:rsidRPr="003A5643">
        <w:rPr>
          <w:i/>
          <w:lang w:eastAsia="es-ES"/>
        </w:rPr>
        <w:t>de la densidad poblacional del departamento Gral. José de San</w:t>
      </w:r>
      <w:r w:rsidR="003A5643">
        <w:rPr>
          <w:i/>
          <w:lang w:eastAsia="es-ES"/>
        </w:rPr>
        <w:t xml:space="preserve"> </w:t>
      </w:r>
      <w:r w:rsidR="00EF4195" w:rsidRPr="003A5643">
        <w:rPr>
          <w:i/>
          <w:lang w:eastAsia="es-ES"/>
        </w:rPr>
        <w:t>Martin es los últimos tres censos 1991, 2001, 2010. Datos obtenidos d</w:t>
      </w:r>
      <w:r w:rsidR="003A5643">
        <w:rPr>
          <w:i/>
          <w:lang w:eastAsia="es-ES"/>
        </w:rPr>
        <w:t xml:space="preserve">el sitio del Instituto Nacional </w:t>
      </w:r>
      <w:r w:rsidR="00EF4195" w:rsidRPr="003A5643">
        <w:rPr>
          <w:i/>
          <w:lang w:eastAsia="es-ES"/>
        </w:rPr>
        <w:t>de Estadísticas y Censos – INDEC</w:t>
      </w:r>
      <w:r w:rsidR="00EF4195" w:rsidRPr="00017ED6">
        <w:rPr>
          <w:lang w:eastAsia="es-ES"/>
        </w:rPr>
        <w:t>.</w:t>
      </w:r>
    </w:p>
    <w:p w:rsidR="00EF4195" w:rsidRPr="00017ED6" w:rsidRDefault="00F87894" w:rsidP="00FA05DF">
      <w:pPr>
        <w:pStyle w:val="Prrafodelista"/>
        <w:spacing w:before="240" w:after="0"/>
        <w:ind w:left="0"/>
        <w:jc w:val="center"/>
        <w:rPr>
          <w:rFonts w:eastAsia="Times New Roman" w:cs="Arial"/>
          <w:i/>
          <w:lang w:eastAsia="es-ES"/>
        </w:rPr>
      </w:pPr>
      <w:r>
        <w:rPr>
          <w:i/>
          <w:lang w:eastAsia="es-ES"/>
        </w:rPr>
        <w:t>Tabla 6</w:t>
      </w:r>
      <w:r w:rsidR="00EF4195" w:rsidRPr="00017ED6">
        <w:rPr>
          <w:i/>
          <w:lang w:eastAsia="es-ES"/>
        </w:rPr>
        <w:t>: Densidad poblacional de los centros urbanos más importantes del Área de Influencia Indirecta del Proyecto - DGE, 2013</w:t>
      </w:r>
    </w:p>
    <w:tbl>
      <w:tblPr>
        <w:tblStyle w:val="Listamedia21"/>
        <w:tblW w:w="0" w:type="auto"/>
        <w:jc w:val="center"/>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5"/>
        <w:gridCol w:w="1680"/>
        <w:gridCol w:w="1399"/>
        <w:gridCol w:w="1256"/>
      </w:tblGrid>
      <w:tr w:rsidR="00EF4195" w:rsidRPr="00A65E63" w:rsidTr="00A65E63">
        <w:trPr>
          <w:cnfStyle w:val="100000000000" w:firstRow="1" w:lastRow="0" w:firstColumn="0" w:lastColumn="0" w:oddVBand="0" w:evenVBand="0" w:oddHBand="0" w:evenHBand="0" w:firstRowFirstColumn="0" w:firstRowLastColumn="0" w:lastRowFirstColumn="0" w:lastRowLastColumn="0"/>
          <w:trHeight w:val="300"/>
          <w:jc w:val="center"/>
        </w:trPr>
        <w:tc>
          <w:tcPr>
            <w:cnfStyle w:val="001000000100" w:firstRow="0" w:lastRow="0" w:firstColumn="1" w:lastColumn="0" w:oddVBand="0" w:evenVBand="0" w:oddHBand="0" w:evenHBand="0" w:firstRowFirstColumn="1" w:firstRowLastColumn="0" w:lastRowFirstColumn="0" w:lastRowLastColumn="0"/>
            <w:tcW w:w="2205" w:type="dxa"/>
            <w:tcBorders>
              <w:top w:val="none" w:sz="0" w:space="0" w:color="auto"/>
              <w:left w:val="none" w:sz="0" w:space="0" w:color="auto"/>
              <w:bottom w:val="none" w:sz="0" w:space="0" w:color="auto"/>
              <w:right w:val="none" w:sz="0" w:space="0" w:color="auto"/>
            </w:tcBorders>
            <w:shd w:val="clear" w:color="auto" w:fill="000000" w:themeFill="text1"/>
            <w:noWrap/>
            <w:vAlign w:val="center"/>
            <w:hideMark/>
          </w:tcPr>
          <w:p w:rsidR="00EF4195" w:rsidRPr="00A65E63" w:rsidRDefault="00EF4195" w:rsidP="00A65E63">
            <w:pPr>
              <w:spacing w:line="276" w:lineRule="auto"/>
              <w:jc w:val="center"/>
              <w:rPr>
                <w:rFonts w:asciiTheme="minorHAnsi" w:eastAsia="Times New Roman" w:hAnsiTheme="minorHAnsi" w:cs="Arial"/>
                <w:color w:val="FFFFFF" w:themeColor="background1"/>
                <w:lang w:eastAsia="es-ES"/>
              </w:rPr>
            </w:pPr>
            <w:r w:rsidRPr="00A65E63">
              <w:rPr>
                <w:rFonts w:asciiTheme="minorHAnsi" w:eastAsia="Times New Roman" w:hAnsiTheme="minorHAnsi" w:cs="Arial"/>
                <w:color w:val="FFFFFF" w:themeColor="background1"/>
                <w:lang w:eastAsia="es-ES"/>
              </w:rPr>
              <w:t>NOMBRE</w:t>
            </w:r>
          </w:p>
        </w:tc>
        <w:tc>
          <w:tcPr>
            <w:tcW w:w="1680" w:type="dxa"/>
            <w:tcBorders>
              <w:top w:val="none" w:sz="0" w:space="0" w:color="auto"/>
              <w:left w:val="none" w:sz="0" w:space="0" w:color="auto"/>
              <w:bottom w:val="none" w:sz="0" w:space="0" w:color="auto"/>
              <w:right w:val="none" w:sz="0" w:space="0" w:color="auto"/>
            </w:tcBorders>
            <w:shd w:val="clear" w:color="auto" w:fill="000000" w:themeFill="text1"/>
            <w:noWrap/>
            <w:vAlign w:val="center"/>
            <w:hideMark/>
          </w:tcPr>
          <w:p w:rsidR="00EF4195" w:rsidRPr="00A65E63" w:rsidRDefault="00EF4195" w:rsidP="00A65E63">
            <w:pPr>
              <w:spacing w:line="276" w:lineRule="auto"/>
              <w:jc w:val="center"/>
              <w:cnfStyle w:val="100000000000" w:firstRow="1" w:lastRow="0" w:firstColumn="0" w:lastColumn="0" w:oddVBand="0" w:evenVBand="0" w:oddHBand="0" w:evenHBand="0" w:firstRowFirstColumn="0" w:firstRowLastColumn="0" w:lastRowFirstColumn="0" w:lastRowLastColumn="0"/>
              <w:rPr>
                <w:rFonts w:asciiTheme="minorHAnsi" w:eastAsia="Times New Roman" w:hAnsiTheme="minorHAnsi" w:cs="Arial"/>
                <w:color w:val="FFFFFF" w:themeColor="background1"/>
                <w:lang w:eastAsia="es-ES"/>
              </w:rPr>
            </w:pPr>
            <w:r w:rsidRPr="00A65E63">
              <w:rPr>
                <w:rFonts w:asciiTheme="minorHAnsi" w:eastAsia="Times New Roman" w:hAnsiTheme="minorHAnsi" w:cs="Arial"/>
                <w:color w:val="FFFFFF" w:themeColor="background1"/>
                <w:lang w:eastAsia="es-ES"/>
              </w:rPr>
              <w:t>POBLACIÓN 2010</w:t>
            </w:r>
          </w:p>
        </w:tc>
        <w:tc>
          <w:tcPr>
            <w:tcW w:w="1399" w:type="dxa"/>
            <w:tcBorders>
              <w:top w:val="none" w:sz="0" w:space="0" w:color="auto"/>
              <w:left w:val="none" w:sz="0" w:space="0" w:color="auto"/>
              <w:bottom w:val="none" w:sz="0" w:space="0" w:color="auto"/>
              <w:right w:val="none" w:sz="0" w:space="0" w:color="auto"/>
            </w:tcBorders>
            <w:shd w:val="clear" w:color="auto" w:fill="000000" w:themeFill="text1"/>
            <w:vAlign w:val="center"/>
          </w:tcPr>
          <w:p w:rsidR="00EF4195" w:rsidRPr="00A65E63" w:rsidRDefault="00EF4195" w:rsidP="00A65E63">
            <w:pPr>
              <w:spacing w:line="276" w:lineRule="auto"/>
              <w:jc w:val="center"/>
              <w:cnfStyle w:val="100000000000" w:firstRow="1" w:lastRow="0" w:firstColumn="0" w:lastColumn="0" w:oddVBand="0" w:evenVBand="0" w:oddHBand="0" w:evenHBand="0" w:firstRowFirstColumn="0" w:firstRowLastColumn="0" w:lastRowFirstColumn="0" w:lastRowLastColumn="0"/>
              <w:rPr>
                <w:rFonts w:asciiTheme="minorHAnsi" w:eastAsia="Times New Roman" w:hAnsiTheme="minorHAnsi" w:cs="Arial"/>
                <w:color w:val="FFFFFF" w:themeColor="background1"/>
                <w:lang w:eastAsia="es-ES"/>
              </w:rPr>
            </w:pPr>
            <w:r w:rsidRPr="00A65E63">
              <w:rPr>
                <w:rFonts w:asciiTheme="minorHAnsi" w:eastAsia="Times New Roman" w:hAnsiTheme="minorHAnsi" w:cs="Arial"/>
                <w:color w:val="FFFFFF" w:themeColor="background1"/>
                <w:lang w:eastAsia="es-ES"/>
              </w:rPr>
              <w:t>SUPERFICIE</w:t>
            </w:r>
          </w:p>
          <w:p w:rsidR="00EF4195" w:rsidRPr="00A65E63" w:rsidRDefault="00EF4195" w:rsidP="00A65E63">
            <w:pPr>
              <w:spacing w:line="276" w:lineRule="auto"/>
              <w:jc w:val="center"/>
              <w:cnfStyle w:val="100000000000" w:firstRow="1" w:lastRow="0" w:firstColumn="0" w:lastColumn="0" w:oddVBand="0" w:evenVBand="0" w:oddHBand="0" w:evenHBand="0" w:firstRowFirstColumn="0" w:firstRowLastColumn="0" w:lastRowFirstColumn="0" w:lastRowLastColumn="0"/>
              <w:rPr>
                <w:rFonts w:asciiTheme="minorHAnsi" w:eastAsia="Times New Roman" w:hAnsiTheme="minorHAnsi" w:cs="Arial"/>
                <w:color w:val="FFFFFF" w:themeColor="background1"/>
                <w:lang w:eastAsia="es-ES"/>
              </w:rPr>
            </w:pPr>
            <w:r w:rsidRPr="00A65E63">
              <w:rPr>
                <w:rFonts w:asciiTheme="minorHAnsi" w:eastAsia="Times New Roman" w:hAnsiTheme="minorHAnsi" w:cs="Arial"/>
                <w:color w:val="FFFFFF" w:themeColor="background1"/>
                <w:lang w:eastAsia="es-ES"/>
              </w:rPr>
              <w:t>(Km2)</w:t>
            </w:r>
          </w:p>
        </w:tc>
        <w:tc>
          <w:tcPr>
            <w:tcW w:w="1256" w:type="dxa"/>
            <w:tcBorders>
              <w:top w:val="none" w:sz="0" w:space="0" w:color="auto"/>
              <w:left w:val="none" w:sz="0" w:space="0" w:color="auto"/>
              <w:bottom w:val="none" w:sz="0" w:space="0" w:color="auto"/>
              <w:right w:val="none" w:sz="0" w:space="0" w:color="auto"/>
            </w:tcBorders>
            <w:shd w:val="clear" w:color="auto" w:fill="000000" w:themeFill="text1"/>
            <w:vAlign w:val="center"/>
          </w:tcPr>
          <w:p w:rsidR="00EF4195" w:rsidRPr="00A65E63" w:rsidRDefault="00EF4195" w:rsidP="00A65E63">
            <w:pPr>
              <w:spacing w:line="276" w:lineRule="auto"/>
              <w:jc w:val="center"/>
              <w:cnfStyle w:val="100000000000" w:firstRow="1" w:lastRow="0" w:firstColumn="0" w:lastColumn="0" w:oddVBand="0" w:evenVBand="0" w:oddHBand="0" w:evenHBand="0" w:firstRowFirstColumn="0" w:firstRowLastColumn="0" w:lastRowFirstColumn="0" w:lastRowLastColumn="0"/>
              <w:rPr>
                <w:rFonts w:asciiTheme="minorHAnsi" w:eastAsia="Times New Roman" w:hAnsiTheme="minorHAnsi" w:cs="Arial"/>
                <w:color w:val="FFFFFF" w:themeColor="background1"/>
                <w:lang w:eastAsia="es-ES"/>
              </w:rPr>
            </w:pPr>
            <w:r w:rsidRPr="00A65E63">
              <w:rPr>
                <w:rFonts w:asciiTheme="minorHAnsi" w:eastAsia="Times New Roman" w:hAnsiTheme="minorHAnsi" w:cs="Arial"/>
                <w:color w:val="FFFFFF" w:themeColor="background1"/>
                <w:lang w:eastAsia="es-ES"/>
              </w:rPr>
              <w:t>DENSIDAD</w:t>
            </w:r>
          </w:p>
        </w:tc>
      </w:tr>
      <w:tr w:rsidR="00EF4195" w:rsidRPr="00A65E63" w:rsidTr="00A65E63">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2205" w:type="dxa"/>
            <w:tcBorders>
              <w:top w:val="none" w:sz="0" w:space="0" w:color="auto"/>
              <w:left w:val="none" w:sz="0" w:space="0" w:color="auto"/>
              <w:bottom w:val="none" w:sz="0" w:space="0" w:color="auto"/>
              <w:right w:val="none" w:sz="0" w:space="0" w:color="auto"/>
            </w:tcBorders>
            <w:noWrap/>
            <w:vAlign w:val="center"/>
            <w:hideMark/>
          </w:tcPr>
          <w:p w:rsidR="00EF4195" w:rsidRPr="00A65E63" w:rsidRDefault="00EF4195" w:rsidP="00A65E63">
            <w:pPr>
              <w:spacing w:line="276" w:lineRule="auto"/>
              <w:jc w:val="center"/>
              <w:rPr>
                <w:rFonts w:asciiTheme="minorHAnsi" w:eastAsia="Times New Roman" w:hAnsiTheme="minorHAnsi" w:cs="Arial"/>
                <w:sz w:val="18"/>
                <w:lang w:eastAsia="es-ES"/>
              </w:rPr>
            </w:pPr>
            <w:r w:rsidRPr="00A65E63">
              <w:rPr>
                <w:rFonts w:asciiTheme="minorHAnsi" w:eastAsia="Times New Roman" w:hAnsiTheme="minorHAnsi" w:cs="Arial"/>
                <w:sz w:val="18"/>
                <w:lang w:eastAsia="es-ES"/>
              </w:rPr>
              <w:t>AGUARAY</w:t>
            </w:r>
          </w:p>
        </w:tc>
        <w:tc>
          <w:tcPr>
            <w:tcW w:w="1680" w:type="dxa"/>
            <w:tcBorders>
              <w:top w:val="none" w:sz="0" w:space="0" w:color="auto"/>
              <w:left w:val="none" w:sz="0" w:space="0" w:color="auto"/>
              <w:bottom w:val="none" w:sz="0" w:space="0" w:color="auto"/>
              <w:right w:val="none" w:sz="0" w:space="0" w:color="auto"/>
            </w:tcBorders>
            <w:shd w:val="clear" w:color="auto" w:fill="auto"/>
            <w:noWrap/>
            <w:vAlign w:val="center"/>
            <w:hideMark/>
          </w:tcPr>
          <w:p w:rsidR="00EF4195" w:rsidRPr="00A65E63" w:rsidRDefault="00EF4195" w:rsidP="00A65E63">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Arial"/>
                <w:lang w:eastAsia="es-ES"/>
              </w:rPr>
            </w:pPr>
            <w:r w:rsidRPr="00A65E63">
              <w:rPr>
                <w:rFonts w:asciiTheme="minorHAnsi" w:eastAsia="Times New Roman" w:hAnsiTheme="minorHAnsi" w:cs="Arial"/>
                <w:lang w:eastAsia="es-ES"/>
              </w:rPr>
              <w:t>10.410</w:t>
            </w:r>
          </w:p>
        </w:tc>
        <w:tc>
          <w:tcPr>
            <w:tcW w:w="1399" w:type="dxa"/>
            <w:tcBorders>
              <w:top w:val="none" w:sz="0" w:space="0" w:color="auto"/>
              <w:left w:val="none" w:sz="0" w:space="0" w:color="auto"/>
              <w:bottom w:val="none" w:sz="0" w:space="0" w:color="auto"/>
              <w:right w:val="none" w:sz="0" w:space="0" w:color="auto"/>
            </w:tcBorders>
            <w:shd w:val="clear" w:color="auto" w:fill="auto"/>
            <w:vAlign w:val="center"/>
          </w:tcPr>
          <w:p w:rsidR="00EF4195" w:rsidRPr="00A65E63" w:rsidRDefault="00EF4195" w:rsidP="00A65E63">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Arial"/>
                <w:lang w:eastAsia="es-ES"/>
              </w:rPr>
            </w:pPr>
            <w:r w:rsidRPr="00A65E63">
              <w:rPr>
                <w:rFonts w:asciiTheme="minorHAnsi" w:eastAsia="Times New Roman" w:hAnsiTheme="minorHAnsi" w:cs="Arial"/>
                <w:lang w:eastAsia="es-ES"/>
              </w:rPr>
              <w:t>2.565</w:t>
            </w:r>
          </w:p>
        </w:tc>
        <w:tc>
          <w:tcPr>
            <w:tcW w:w="1256" w:type="dxa"/>
            <w:tcBorders>
              <w:top w:val="none" w:sz="0" w:space="0" w:color="auto"/>
              <w:left w:val="none" w:sz="0" w:space="0" w:color="auto"/>
              <w:bottom w:val="none" w:sz="0" w:space="0" w:color="auto"/>
            </w:tcBorders>
            <w:shd w:val="clear" w:color="auto" w:fill="auto"/>
            <w:vAlign w:val="center"/>
          </w:tcPr>
          <w:p w:rsidR="00EF4195" w:rsidRPr="00A65E63" w:rsidRDefault="00EF4195" w:rsidP="00A65E63">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Arial"/>
                <w:lang w:eastAsia="es-ES"/>
              </w:rPr>
            </w:pPr>
            <w:r w:rsidRPr="00A65E63">
              <w:rPr>
                <w:rFonts w:asciiTheme="minorHAnsi" w:eastAsia="Times New Roman" w:hAnsiTheme="minorHAnsi" w:cs="Arial"/>
                <w:lang w:eastAsia="es-ES"/>
              </w:rPr>
              <w:t>5,8</w:t>
            </w:r>
          </w:p>
        </w:tc>
      </w:tr>
      <w:tr w:rsidR="00EF4195" w:rsidRPr="00A65E63" w:rsidTr="00A65E63">
        <w:trPr>
          <w:trHeight w:val="300"/>
          <w:jc w:val="center"/>
        </w:trPr>
        <w:tc>
          <w:tcPr>
            <w:cnfStyle w:val="001000000000" w:firstRow="0" w:lastRow="0" w:firstColumn="1" w:lastColumn="0" w:oddVBand="0" w:evenVBand="0" w:oddHBand="0" w:evenHBand="0" w:firstRowFirstColumn="0" w:firstRowLastColumn="0" w:lastRowFirstColumn="0" w:lastRowLastColumn="0"/>
            <w:tcW w:w="2205" w:type="dxa"/>
            <w:tcBorders>
              <w:left w:val="none" w:sz="0" w:space="0" w:color="auto"/>
              <w:bottom w:val="none" w:sz="0" w:space="0" w:color="auto"/>
              <w:right w:val="none" w:sz="0" w:space="0" w:color="auto"/>
            </w:tcBorders>
            <w:noWrap/>
            <w:vAlign w:val="center"/>
            <w:hideMark/>
          </w:tcPr>
          <w:p w:rsidR="00EF4195" w:rsidRPr="00A65E63" w:rsidRDefault="00EF4195" w:rsidP="00A65E63">
            <w:pPr>
              <w:spacing w:line="276" w:lineRule="auto"/>
              <w:jc w:val="center"/>
              <w:rPr>
                <w:rFonts w:asciiTheme="minorHAnsi" w:eastAsia="Times New Roman" w:hAnsiTheme="minorHAnsi" w:cs="Arial"/>
                <w:sz w:val="18"/>
                <w:lang w:eastAsia="es-ES"/>
              </w:rPr>
            </w:pPr>
            <w:r w:rsidRPr="00A65E63">
              <w:rPr>
                <w:rFonts w:asciiTheme="minorHAnsi" w:eastAsia="Times New Roman" w:hAnsiTheme="minorHAnsi" w:cs="Arial"/>
                <w:sz w:val="18"/>
                <w:lang w:eastAsia="es-ES"/>
              </w:rPr>
              <w:t>GENERAL MOSCONI</w:t>
            </w:r>
          </w:p>
        </w:tc>
        <w:tc>
          <w:tcPr>
            <w:tcW w:w="1680" w:type="dxa"/>
            <w:shd w:val="clear" w:color="auto" w:fill="auto"/>
            <w:noWrap/>
            <w:vAlign w:val="center"/>
            <w:hideMark/>
          </w:tcPr>
          <w:p w:rsidR="00EF4195" w:rsidRPr="00A65E63" w:rsidRDefault="00EF4195" w:rsidP="00A65E63">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Arial"/>
                <w:lang w:eastAsia="es-ES"/>
              </w:rPr>
            </w:pPr>
            <w:r w:rsidRPr="00A65E63">
              <w:rPr>
                <w:rFonts w:asciiTheme="minorHAnsi" w:eastAsia="Times New Roman" w:hAnsiTheme="minorHAnsi" w:cs="Arial"/>
                <w:lang w:eastAsia="es-ES"/>
              </w:rPr>
              <w:t>15.295</w:t>
            </w:r>
          </w:p>
        </w:tc>
        <w:tc>
          <w:tcPr>
            <w:tcW w:w="1399" w:type="dxa"/>
            <w:shd w:val="clear" w:color="auto" w:fill="auto"/>
            <w:vAlign w:val="center"/>
          </w:tcPr>
          <w:p w:rsidR="00EF4195" w:rsidRPr="00A65E63" w:rsidRDefault="00EF4195" w:rsidP="00A65E63">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Arial"/>
                <w:lang w:eastAsia="es-ES"/>
              </w:rPr>
            </w:pPr>
            <w:r w:rsidRPr="00A65E63">
              <w:rPr>
                <w:rFonts w:asciiTheme="minorHAnsi" w:eastAsia="Times New Roman" w:hAnsiTheme="minorHAnsi" w:cs="Arial"/>
                <w:lang w:eastAsia="es-ES"/>
              </w:rPr>
              <w:t>2.775</w:t>
            </w:r>
          </w:p>
        </w:tc>
        <w:tc>
          <w:tcPr>
            <w:tcW w:w="1256" w:type="dxa"/>
            <w:shd w:val="clear" w:color="auto" w:fill="auto"/>
            <w:vAlign w:val="center"/>
          </w:tcPr>
          <w:p w:rsidR="00EF4195" w:rsidRPr="00A65E63" w:rsidRDefault="00EF4195" w:rsidP="00A65E63">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Arial"/>
                <w:lang w:eastAsia="es-ES"/>
              </w:rPr>
            </w:pPr>
            <w:r w:rsidRPr="00A65E63">
              <w:rPr>
                <w:rFonts w:asciiTheme="minorHAnsi" w:eastAsia="Times New Roman" w:hAnsiTheme="minorHAnsi" w:cs="Arial"/>
                <w:lang w:eastAsia="es-ES"/>
              </w:rPr>
              <w:t>8,0</w:t>
            </w:r>
          </w:p>
        </w:tc>
      </w:tr>
      <w:tr w:rsidR="00EF4195" w:rsidRPr="00A65E63" w:rsidTr="00A65E63">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2205" w:type="dxa"/>
            <w:tcBorders>
              <w:top w:val="none" w:sz="0" w:space="0" w:color="auto"/>
              <w:left w:val="none" w:sz="0" w:space="0" w:color="auto"/>
              <w:bottom w:val="none" w:sz="0" w:space="0" w:color="auto"/>
              <w:right w:val="none" w:sz="0" w:space="0" w:color="auto"/>
            </w:tcBorders>
            <w:noWrap/>
            <w:vAlign w:val="center"/>
            <w:hideMark/>
          </w:tcPr>
          <w:p w:rsidR="00EF4195" w:rsidRPr="00A65E63" w:rsidRDefault="00EF4195" w:rsidP="00A65E63">
            <w:pPr>
              <w:spacing w:line="276" w:lineRule="auto"/>
              <w:jc w:val="center"/>
              <w:rPr>
                <w:rFonts w:asciiTheme="minorHAnsi" w:eastAsia="Times New Roman" w:hAnsiTheme="minorHAnsi" w:cs="Arial"/>
                <w:sz w:val="18"/>
                <w:lang w:eastAsia="es-ES"/>
              </w:rPr>
            </w:pPr>
            <w:r w:rsidRPr="00A65E63">
              <w:rPr>
                <w:rFonts w:asciiTheme="minorHAnsi" w:eastAsia="Times New Roman" w:hAnsiTheme="minorHAnsi" w:cs="Arial"/>
                <w:sz w:val="18"/>
                <w:lang w:eastAsia="es-ES"/>
              </w:rPr>
              <w:t>PROF. SALVADOR MAZZA</w:t>
            </w:r>
          </w:p>
        </w:tc>
        <w:tc>
          <w:tcPr>
            <w:tcW w:w="1680" w:type="dxa"/>
            <w:tcBorders>
              <w:top w:val="none" w:sz="0" w:space="0" w:color="auto"/>
              <w:left w:val="none" w:sz="0" w:space="0" w:color="auto"/>
              <w:bottom w:val="none" w:sz="0" w:space="0" w:color="auto"/>
              <w:right w:val="none" w:sz="0" w:space="0" w:color="auto"/>
            </w:tcBorders>
            <w:shd w:val="clear" w:color="auto" w:fill="auto"/>
            <w:noWrap/>
            <w:vAlign w:val="center"/>
            <w:hideMark/>
          </w:tcPr>
          <w:p w:rsidR="00EF4195" w:rsidRPr="00A65E63" w:rsidRDefault="00EF4195" w:rsidP="00A65E63">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Arial"/>
                <w:lang w:eastAsia="es-ES"/>
              </w:rPr>
            </w:pPr>
            <w:r w:rsidRPr="00A65E63">
              <w:rPr>
                <w:rFonts w:asciiTheme="minorHAnsi" w:eastAsia="Times New Roman" w:hAnsiTheme="minorHAnsi" w:cs="Arial"/>
                <w:lang w:eastAsia="es-ES"/>
              </w:rPr>
              <w:t>18.899</w:t>
            </w:r>
          </w:p>
        </w:tc>
        <w:tc>
          <w:tcPr>
            <w:tcW w:w="1399" w:type="dxa"/>
            <w:tcBorders>
              <w:top w:val="none" w:sz="0" w:space="0" w:color="auto"/>
              <w:left w:val="none" w:sz="0" w:space="0" w:color="auto"/>
              <w:bottom w:val="none" w:sz="0" w:space="0" w:color="auto"/>
              <w:right w:val="none" w:sz="0" w:space="0" w:color="auto"/>
            </w:tcBorders>
            <w:shd w:val="clear" w:color="auto" w:fill="auto"/>
            <w:vAlign w:val="center"/>
          </w:tcPr>
          <w:p w:rsidR="00EF4195" w:rsidRPr="00A65E63" w:rsidRDefault="00EF4195" w:rsidP="00A65E63">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Arial"/>
                <w:lang w:eastAsia="es-ES"/>
              </w:rPr>
            </w:pPr>
            <w:r w:rsidRPr="00A65E63">
              <w:rPr>
                <w:rFonts w:asciiTheme="minorHAnsi" w:eastAsia="Times New Roman" w:hAnsiTheme="minorHAnsi" w:cs="Arial"/>
                <w:lang w:eastAsia="es-ES"/>
              </w:rPr>
              <w:t>535</w:t>
            </w:r>
          </w:p>
        </w:tc>
        <w:tc>
          <w:tcPr>
            <w:tcW w:w="1256" w:type="dxa"/>
            <w:tcBorders>
              <w:top w:val="none" w:sz="0" w:space="0" w:color="auto"/>
              <w:left w:val="none" w:sz="0" w:space="0" w:color="auto"/>
              <w:bottom w:val="none" w:sz="0" w:space="0" w:color="auto"/>
            </w:tcBorders>
            <w:shd w:val="clear" w:color="auto" w:fill="auto"/>
            <w:vAlign w:val="center"/>
          </w:tcPr>
          <w:p w:rsidR="00EF4195" w:rsidRPr="00A65E63" w:rsidRDefault="00EF4195" w:rsidP="00A65E63">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Arial"/>
                <w:lang w:eastAsia="es-ES"/>
              </w:rPr>
            </w:pPr>
            <w:r w:rsidRPr="00A65E63">
              <w:rPr>
                <w:rFonts w:asciiTheme="minorHAnsi" w:eastAsia="Times New Roman" w:hAnsiTheme="minorHAnsi" w:cs="Arial"/>
                <w:lang w:eastAsia="es-ES"/>
              </w:rPr>
              <w:t>38,6</w:t>
            </w:r>
          </w:p>
        </w:tc>
      </w:tr>
      <w:tr w:rsidR="00EF4195" w:rsidRPr="00A65E63" w:rsidTr="00A65E63">
        <w:trPr>
          <w:trHeight w:val="300"/>
          <w:jc w:val="center"/>
        </w:trPr>
        <w:tc>
          <w:tcPr>
            <w:cnfStyle w:val="001000000000" w:firstRow="0" w:lastRow="0" w:firstColumn="1" w:lastColumn="0" w:oddVBand="0" w:evenVBand="0" w:oddHBand="0" w:evenHBand="0" w:firstRowFirstColumn="0" w:firstRowLastColumn="0" w:lastRowFirstColumn="0" w:lastRowLastColumn="0"/>
            <w:tcW w:w="2205" w:type="dxa"/>
            <w:tcBorders>
              <w:left w:val="none" w:sz="0" w:space="0" w:color="auto"/>
              <w:bottom w:val="none" w:sz="0" w:space="0" w:color="auto"/>
              <w:right w:val="none" w:sz="0" w:space="0" w:color="auto"/>
            </w:tcBorders>
            <w:noWrap/>
            <w:vAlign w:val="center"/>
            <w:hideMark/>
          </w:tcPr>
          <w:p w:rsidR="00EF4195" w:rsidRPr="00A65E63" w:rsidRDefault="00EF4195" w:rsidP="00A65E63">
            <w:pPr>
              <w:spacing w:line="276" w:lineRule="auto"/>
              <w:jc w:val="center"/>
              <w:rPr>
                <w:rFonts w:asciiTheme="minorHAnsi" w:eastAsia="Times New Roman" w:hAnsiTheme="minorHAnsi" w:cs="Arial"/>
                <w:sz w:val="18"/>
                <w:lang w:eastAsia="es-ES"/>
              </w:rPr>
            </w:pPr>
            <w:r w:rsidRPr="00A65E63">
              <w:rPr>
                <w:rFonts w:asciiTheme="minorHAnsi" w:eastAsia="Times New Roman" w:hAnsiTheme="minorHAnsi" w:cs="Arial"/>
                <w:sz w:val="18"/>
                <w:lang w:eastAsia="es-ES"/>
              </w:rPr>
              <w:t>TARTAGAL</w:t>
            </w:r>
          </w:p>
        </w:tc>
        <w:tc>
          <w:tcPr>
            <w:tcW w:w="1680" w:type="dxa"/>
            <w:shd w:val="clear" w:color="auto" w:fill="auto"/>
            <w:noWrap/>
            <w:vAlign w:val="center"/>
            <w:hideMark/>
          </w:tcPr>
          <w:p w:rsidR="00EF4195" w:rsidRPr="00A65E63" w:rsidRDefault="00EF4195" w:rsidP="00A65E63">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Arial"/>
                <w:lang w:eastAsia="es-ES"/>
              </w:rPr>
            </w:pPr>
            <w:r w:rsidRPr="00A65E63">
              <w:rPr>
                <w:rFonts w:asciiTheme="minorHAnsi" w:eastAsia="Times New Roman" w:hAnsiTheme="minorHAnsi" w:cs="Arial"/>
                <w:lang w:eastAsia="es-ES"/>
              </w:rPr>
              <w:t>63.196</w:t>
            </w:r>
          </w:p>
        </w:tc>
        <w:tc>
          <w:tcPr>
            <w:tcW w:w="1399" w:type="dxa"/>
            <w:shd w:val="clear" w:color="auto" w:fill="auto"/>
            <w:vAlign w:val="center"/>
          </w:tcPr>
          <w:p w:rsidR="00EF4195" w:rsidRPr="00A65E63" w:rsidRDefault="00EF4195" w:rsidP="00A65E63">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Arial"/>
                <w:lang w:eastAsia="es-ES"/>
              </w:rPr>
            </w:pPr>
            <w:r w:rsidRPr="00A65E63">
              <w:rPr>
                <w:rFonts w:asciiTheme="minorHAnsi" w:eastAsia="Times New Roman" w:hAnsiTheme="minorHAnsi" w:cs="Arial"/>
                <w:lang w:eastAsia="es-ES"/>
              </w:rPr>
              <w:t>3.181</w:t>
            </w:r>
          </w:p>
        </w:tc>
        <w:tc>
          <w:tcPr>
            <w:tcW w:w="1256" w:type="dxa"/>
            <w:shd w:val="clear" w:color="auto" w:fill="auto"/>
            <w:vAlign w:val="center"/>
          </w:tcPr>
          <w:p w:rsidR="00EF4195" w:rsidRPr="00A65E63" w:rsidRDefault="00EF4195" w:rsidP="00A65E63">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Arial"/>
                <w:lang w:eastAsia="es-ES"/>
              </w:rPr>
            </w:pPr>
            <w:r w:rsidRPr="00A65E63">
              <w:rPr>
                <w:rFonts w:asciiTheme="minorHAnsi" w:eastAsia="Times New Roman" w:hAnsiTheme="minorHAnsi" w:cs="Arial"/>
                <w:lang w:eastAsia="es-ES"/>
              </w:rPr>
              <w:t>21,8</w:t>
            </w:r>
          </w:p>
        </w:tc>
      </w:tr>
    </w:tbl>
    <w:p w:rsidR="00073E6E" w:rsidRDefault="00073E6E" w:rsidP="00073E6E">
      <w:pPr>
        <w:pStyle w:val="Ttulo1"/>
        <w:keepNext w:val="0"/>
        <w:keepLines w:val="0"/>
        <w:spacing w:before="400" w:after="60"/>
        <w:contextualSpacing/>
        <w:rPr>
          <w:rFonts w:asciiTheme="minorHAnsi" w:hAnsiTheme="minorHAnsi"/>
          <w:bCs w:val="0"/>
          <w:smallCaps/>
          <w:color w:val="0F243E" w:themeColor="text2" w:themeShade="7F"/>
          <w:spacing w:val="20"/>
          <w:sz w:val="30"/>
          <w:szCs w:val="30"/>
          <w:lang w:val="es-ES" w:bidi="en-US"/>
        </w:rPr>
      </w:pPr>
      <w:bookmarkStart w:id="40" w:name="_Toc404343546"/>
      <w:bookmarkStart w:id="41" w:name="_Toc380964372"/>
    </w:p>
    <w:p w:rsidR="00073E6E" w:rsidRPr="00073E6E" w:rsidRDefault="00073E6E" w:rsidP="00073E6E">
      <w:pPr>
        <w:rPr>
          <w:lang w:val="es-ES" w:bidi="en-US"/>
        </w:rPr>
      </w:pPr>
    </w:p>
    <w:p w:rsidR="00EF4195" w:rsidRPr="00DA6E08" w:rsidRDefault="00EF4195" w:rsidP="00FA05DF">
      <w:pPr>
        <w:pStyle w:val="Ttulo1"/>
        <w:keepNext w:val="0"/>
        <w:keepLines w:val="0"/>
        <w:numPr>
          <w:ilvl w:val="2"/>
          <w:numId w:val="2"/>
        </w:numPr>
        <w:spacing w:before="400" w:after="60"/>
        <w:ind w:left="0" w:firstLine="0"/>
        <w:contextualSpacing/>
        <w:rPr>
          <w:rFonts w:asciiTheme="minorHAnsi" w:hAnsiTheme="minorHAnsi"/>
          <w:bCs w:val="0"/>
          <w:smallCaps/>
          <w:color w:val="0F243E" w:themeColor="text2" w:themeShade="7F"/>
          <w:spacing w:val="20"/>
          <w:sz w:val="30"/>
          <w:szCs w:val="30"/>
          <w:lang w:val="es-ES" w:bidi="en-US"/>
        </w:rPr>
      </w:pPr>
      <w:r w:rsidRPr="00DA6E08">
        <w:rPr>
          <w:rFonts w:asciiTheme="minorHAnsi" w:hAnsiTheme="minorHAnsi"/>
          <w:bCs w:val="0"/>
          <w:smallCaps/>
          <w:color w:val="0F243E" w:themeColor="text2" w:themeShade="7F"/>
          <w:spacing w:val="20"/>
          <w:sz w:val="30"/>
          <w:szCs w:val="30"/>
          <w:lang w:val="es-ES" w:bidi="en-US"/>
        </w:rPr>
        <w:t>NIVEL EDUCATIVO</w:t>
      </w:r>
      <w:bookmarkEnd w:id="40"/>
    </w:p>
    <w:p w:rsidR="00EF4195" w:rsidRPr="003A5643" w:rsidRDefault="00EF4195" w:rsidP="00FA05DF">
      <w:pPr>
        <w:jc w:val="both"/>
        <w:rPr>
          <w:sz w:val="24"/>
          <w:szCs w:val="24"/>
        </w:rPr>
      </w:pPr>
      <w:r w:rsidRPr="003A5643">
        <w:rPr>
          <w:sz w:val="24"/>
          <w:szCs w:val="24"/>
        </w:rPr>
        <w:t>Según datos elaborados en base al último Censo Nacional, más del 96,9% de la población salteña se encuentra alfabetizada, existiendo solamente un 3,1% en condición de analfabetismo.</w:t>
      </w:r>
    </w:p>
    <w:p w:rsidR="00EF4195" w:rsidRPr="00F87894" w:rsidRDefault="00EF4195" w:rsidP="00FA05DF">
      <w:pPr>
        <w:jc w:val="both"/>
        <w:rPr>
          <w:sz w:val="24"/>
          <w:szCs w:val="24"/>
        </w:rPr>
      </w:pPr>
      <w:r w:rsidRPr="003A5643">
        <w:rPr>
          <w:sz w:val="24"/>
          <w:szCs w:val="24"/>
        </w:rPr>
        <w:t>Específicamente en el Departamento San Martin de la población de edad igual o mayor a 10 un 95% se encuentra alfabetizado, lo que solo alcanza un 10% de la población total de la provincia</w:t>
      </w:r>
      <w:r w:rsidRPr="00F87894">
        <w:rPr>
          <w:sz w:val="24"/>
          <w:szCs w:val="24"/>
        </w:rPr>
        <w:t>.</w:t>
      </w:r>
      <w:r w:rsidR="00F87894" w:rsidRPr="00F87894">
        <w:rPr>
          <w:sz w:val="24"/>
          <w:szCs w:val="24"/>
        </w:rPr>
        <w:t xml:space="preserve"> (Tabla 7)</w:t>
      </w:r>
    </w:p>
    <w:p w:rsidR="00EF4195" w:rsidRPr="003A5643" w:rsidRDefault="00F87894" w:rsidP="005E73A4">
      <w:pPr>
        <w:spacing w:after="0" w:line="240" w:lineRule="auto"/>
        <w:jc w:val="center"/>
        <w:rPr>
          <w:i/>
        </w:rPr>
      </w:pPr>
      <w:r>
        <w:rPr>
          <w:i/>
        </w:rPr>
        <w:t>Tabla 7:</w:t>
      </w:r>
      <w:r w:rsidR="00EF4195" w:rsidRPr="003A5643">
        <w:rPr>
          <w:i/>
        </w:rPr>
        <w:t xml:space="preserve"> Población de 10 años o más por condición de alfabetismo y sexo. Provincia de salta, según departamento. Año 2010</w:t>
      </w:r>
    </w:p>
    <w:tbl>
      <w:tblPr>
        <w:tblStyle w:val="Listamedia21"/>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0"/>
        <w:gridCol w:w="1088"/>
        <w:gridCol w:w="1067"/>
        <w:gridCol w:w="925"/>
        <w:gridCol w:w="925"/>
        <w:gridCol w:w="925"/>
        <w:gridCol w:w="818"/>
        <w:gridCol w:w="925"/>
        <w:gridCol w:w="911"/>
      </w:tblGrid>
      <w:tr w:rsidR="00EF4195" w:rsidRPr="00A65E63" w:rsidTr="00A65E63">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811" w:type="pct"/>
            <w:vMerge w:val="restart"/>
            <w:tcBorders>
              <w:top w:val="none" w:sz="0" w:space="0" w:color="auto"/>
              <w:left w:val="none" w:sz="0" w:space="0" w:color="auto"/>
              <w:bottom w:val="none" w:sz="0" w:space="0" w:color="auto"/>
              <w:right w:val="none" w:sz="0" w:space="0" w:color="auto"/>
            </w:tcBorders>
            <w:shd w:val="clear" w:color="auto" w:fill="000000" w:themeFill="text1"/>
            <w:vAlign w:val="center"/>
          </w:tcPr>
          <w:p w:rsidR="00EF4195" w:rsidRPr="00A65E63" w:rsidRDefault="00EF4195" w:rsidP="00FA05DF">
            <w:pPr>
              <w:spacing w:line="276" w:lineRule="auto"/>
              <w:rPr>
                <w:rFonts w:asciiTheme="minorHAnsi" w:hAnsiTheme="minorHAnsi"/>
                <w:b/>
                <w:color w:val="FFFFFF" w:themeColor="background1"/>
                <w:sz w:val="18"/>
                <w:szCs w:val="18"/>
              </w:rPr>
            </w:pPr>
            <w:r w:rsidRPr="00A65E63">
              <w:rPr>
                <w:rFonts w:asciiTheme="minorHAnsi" w:hAnsiTheme="minorHAnsi"/>
                <w:b/>
                <w:color w:val="FFFFFF" w:themeColor="background1"/>
                <w:sz w:val="18"/>
                <w:szCs w:val="18"/>
              </w:rPr>
              <w:t>Departamento</w:t>
            </w:r>
          </w:p>
        </w:tc>
        <w:tc>
          <w:tcPr>
            <w:tcW w:w="601" w:type="pct"/>
            <w:vMerge w:val="restart"/>
            <w:tcBorders>
              <w:top w:val="none" w:sz="0" w:space="0" w:color="auto"/>
              <w:left w:val="none" w:sz="0" w:space="0" w:color="auto"/>
              <w:bottom w:val="none" w:sz="0" w:space="0" w:color="auto"/>
              <w:right w:val="none" w:sz="0" w:space="0" w:color="auto"/>
            </w:tcBorders>
            <w:shd w:val="clear" w:color="auto" w:fill="000000" w:themeFill="text1"/>
            <w:vAlign w:val="center"/>
          </w:tcPr>
          <w:p w:rsidR="00EF4195" w:rsidRPr="00A65E63" w:rsidRDefault="00EF4195" w:rsidP="00A65E63">
            <w:pPr>
              <w:spacing w:line="276" w:lineRule="auto"/>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
                <w:color w:val="FFFFFF" w:themeColor="background1"/>
                <w:sz w:val="18"/>
                <w:szCs w:val="18"/>
              </w:rPr>
            </w:pPr>
            <w:r w:rsidRPr="00A65E63">
              <w:rPr>
                <w:rFonts w:asciiTheme="minorHAnsi" w:hAnsiTheme="minorHAnsi"/>
                <w:b/>
                <w:color w:val="FFFFFF" w:themeColor="background1"/>
                <w:sz w:val="18"/>
                <w:szCs w:val="18"/>
              </w:rPr>
              <w:t>Población total</w:t>
            </w:r>
          </w:p>
        </w:tc>
        <w:tc>
          <w:tcPr>
            <w:tcW w:w="589" w:type="pct"/>
            <w:vMerge w:val="restart"/>
            <w:tcBorders>
              <w:top w:val="none" w:sz="0" w:space="0" w:color="auto"/>
              <w:left w:val="none" w:sz="0" w:space="0" w:color="auto"/>
              <w:bottom w:val="none" w:sz="0" w:space="0" w:color="auto"/>
              <w:right w:val="none" w:sz="0" w:space="0" w:color="auto"/>
            </w:tcBorders>
            <w:shd w:val="clear" w:color="auto" w:fill="000000" w:themeFill="text1"/>
            <w:vAlign w:val="center"/>
          </w:tcPr>
          <w:p w:rsidR="00EF4195" w:rsidRPr="00A65E63" w:rsidRDefault="00EF4195" w:rsidP="00A65E63">
            <w:pPr>
              <w:spacing w:line="276" w:lineRule="auto"/>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
                <w:color w:val="FFFFFF" w:themeColor="background1"/>
                <w:sz w:val="18"/>
                <w:szCs w:val="18"/>
              </w:rPr>
            </w:pPr>
            <w:r w:rsidRPr="00A65E63">
              <w:rPr>
                <w:rFonts w:asciiTheme="minorHAnsi" w:hAnsiTheme="minorHAnsi"/>
                <w:b/>
                <w:color w:val="FFFFFF" w:themeColor="background1"/>
                <w:sz w:val="18"/>
                <w:szCs w:val="18"/>
              </w:rPr>
              <w:t>Población 10 años o mas</w:t>
            </w:r>
          </w:p>
        </w:tc>
        <w:tc>
          <w:tcPr>
            <w:tcW w:w="2999" w:type="pct"/>
            <w:gridSpan w:val="6"/>
            <w:tcBorders>
              <w:top w:val="none" w:sz="0" w:space="0" w:color="auto"/>
              <w:left w:val="none" w:sz="0" w:space="0" w:color="auto"/>
              <w:bottom w:val="none" w:sz="0" w:space="0" w:color="auto"/>
              <w:right w:val="none" w:sz="0" w:space="0" w:color="auto"/>
            </w:tcBorders>
            <w:shd w:val="clear" w:color="auto" w:fill="000000" w:themeFill="text1"/>
          </w:tcPr>
          <w:p w:rsidR="00EF4195" w:rsidRPr="00A65E63" w:rsidRDefault="00EF4195" w:rsidP="00A65E63">
            <w:pPr>
              <w:spacing w:line="276" w:lineRule="auto"/>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
                <w:color w:val="FFFFFF" w:themeColor="background1"/>
                <w:sz w:val="18"/>
                <w:szCs w:val="18"/>
              </w:rPr>
            </w:pPr>
            <w:r w:rsidRPr="00A65E63">
              <w:rPr>
                <w:rFonts w:asciiTheme="minorHAnsi" w:hAnsiTheme="minorHAnsi"/>
                <w:b/>
                <w:color w:val="FFFFFF" w:themeColor="background1"/>
                <w:sz w:val="18"/>
                <w:szCs w:val="18"/>
              </w:rPr>
              <w:t>Condición de Alfabetismo</w:t>
            </w:r>
          </w:p>
        </w:tc>
      </w:tr>
      <w:tr w:rsidR="00EF4195" w:rsidRPr="00A65E63" w:rsidTr="00A65E6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11" w:type="pct"/>
            <w:vMerge/>
            <w:tcBorders>
              <w:top w:val="none" w:sz="0" w:space="0" w:color="auto"/>
              <w:left w:val="none" w:sz="0" w:space="0" w:color="auto"/>
              <w:bottom w:val="none" w:sz="0" w:space="0" w:color="auto"/>
              <w:right w:val="none" w:sz="0" w:space="0" w:color="auto"/>
            </w:tcBorders>
            <w:shd w:val="clear" w:color="auto" w:fill="auto"/>
          </w:tcPr>
          <w:p w:rsidR="00EF4195" w:rsidRPr="00A65E63" w:rsidRDefault="00EF4195" w:rsidP="00FA05DF">
            <w:pPr>
              <w:spacing w:line="276" w:lineRule="auto"/>
              <w:rPr>
                <w:rFonts w:asciiTheme="minorHAnsi" w:hAnsiTheme="minorHAnsi"/>
                <w:sz w:val="18"/>
                <w:szCs w:val="18"/>
              </w:rPr>
            </w:pPr>
          </w:p>
        </w:tc>
        <w:tc>
          <w:tcPr>
            <w:tcW w:w="601" w:type="pct"/>
            <w:vMerge/>
            <w:tcBorders>
              <w:top w:val="none" w:sz="0" w:space="0" w:color="auto"/>
              <w:left w:val="none" w:sz="0" w:space="0" w:color="auto"/>
              <w:bottom w:val="none" w:sz="0" w:space="0" w:color="auto"/>
              <w:right w:val="none" w:sz="0" w:space="0" w:color="auto"/>
            </w:tcBorders>
            <w:shd w:val="clear" w:color="auto" w:fill="auto"/>
          </w:tcPr>
          <w:p w:rsidR="00EF4195" w:rsidRPr="00A65E63" w:rsidRDefault="00EF4195" w:rsidP="00FA05DF">
            <w:pPr>
              <w:spacing w:line="276" w:lineRule="auto"/>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p>
        </w:tc>
        <w:tc>
          <w:tcPr>
            <w:tcW w:w="589" w:type="pct"/>
            <w:vMerge/>
            <w:tcBorders>
              <w:top w:val="none" w:sz="0" w:space="0" w:color="auto"/>
              <w:left w:val="none" w:sz="0" w:space="0" w:color="auto"/>
              <w:bottom w:val="none" w:sz="0" w:space="0" w:color="auto"/>
              <w:right w:val="none" w:sz="0" w:space="0" w:color="auto"/>
            </w:tcBorders>
            <w:shd w:val="clear" w:color="auto" w:fill="auto"/>
          </w:tcPr>
          <w:p w:rsidR="00EF4195" w:rsidRPr="00A65E63" w:rsidRDefault="00EF4195" w:rsidP="00FA05DF">
            <w:pPr>
              <w:spacing w:line="276" w:lineRule="auto"/>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p>
        </w:tc>
        <w:tc>
          <w:tcPr>
            <w:tcW w:w="1533" w:type="pct"/>
            <w:gridSpan w:val="3"/>
            <w:tcBorders>
              <w:top w:val="none" w:sz="0" w:space="0" w:color="auto"/>
              <w:left w:val="none" w:sz="0" w:space="0" w:color="auto"/>
              <w:bottom w:val="none" w:sz="0" w:space="0" w:color="auto"/>
              <w:right w:val="none" w:sz="0" w:space="0" w:color="auto"/>
            </w:tcBorders>
            <w:shd w:val="clear" w:color="auto" w:fill="auto"/>
          </w:tcPr>
          <w:p w:rsidR="00EF4195" w:rsidRPr="00A65E63" w:rsidRDefault="00EF4195" w:rsidP="00A65E63">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A65E63">
              <w:rPr>
                <w:rFonts w:asciiTheme="minorHAnsi" w:hAnsiTheme="minorHAnsi"/>
                <w:sz w:val="18"/>
                <w:szCs w:val="18"/>
              </w:rPr>
              <w:t>Alfabetos</w:t>
            </w:r>
          </w:p>
        </w:tc>
        <w:tc>
          <w:tcPr>
            <w:tcW w:w="1466" w:type="pct"/>
            <w:gridSpan w:val="3"/>
            <w:tcBorders>
              <w:top w:val="none" w:sz="0" w:space="0" w:color="auto"/>
              <w:left w:val="none" w:sz="0" w:space="0" w:color="auto"/>
              <w:bottom w:val="none" w:sz="0" w:space="0" w:color="auto"/>
            </w:tcBorders>
            <w:shd w:val="clear" w:color="auto" w:fill="auto"/>
          </w:tcPr>
          <w:p w:rsidR="00EF4195" w:rsidRPr="00A65E63" w:rsidRDefault="00EF4195" w:rsidP="00A65E63">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A65E63">
              <w:rPr>
                <w:rFonts w:asciiTheme="minorHAnsi" w:hAnsiTheme="minorHAnsi"/>
                <w:sz w:val="18"/>
                <w:szCs w:val="18"/>
              </w:rPr>
              <w:t>Analfabetos</w:t>
            </w:r>
          </w:p>
        </w:tc>
      </w:tr>
      <w:tr w:rsidR="00EF4195" w:rsidRPr="00A65E63" w:rsidTr="00A65E63">
        <w:tc>
          <w:tcPr>
            <w:cnfStyle w:val="001000000000" w:firstRow="0" w:lastRow="0" w:firstColumn="1" w:lastColumn="0" w:oddVBand="0" w:evenVBand="0" w:oddHBand="0" w:evenHBand="0" w:firstRowFirstColumn="0" w:firstRowLastColumn="0" w:lastRowFirstColumn="0" w:lastRowLastColumn="0"/>
            <w:tcW w:w="811" w:type="pct"/>
            <w:vMerge/>
            <w:tcBorders>
              <w:left w:val="none" w:sz="0" w:space="0" w:color="auto"/>
              <w:bottom w:val="none" w:sz="0" w:space="0" w:color="auto"/>
              <w:right w:val="none" w:sz="0" w:space="0" w:color="auto"/>
            </w:tcBorders>
            <w:shd w:val="clear" w:color="auto" w:fill="auto"/>
          </w:tcPr>
          <w:p w:rsidR="00EF4195" w:rsidRPr="00A65E63" w:rsidRDefault="00EF4195" w:rsidP="00FA05DF">
            <w:pPr>
              <w:spacing w:line="276" w:lineRule="auto"/>
              <w:rPr>
                <w:rFonts w:asciiTheme="minorHAnsi" w:hAnsiTheme="minorHAnsi"/>
                <w:sz w:val="18"/>
                <w:szCs w:val="18"/>
              </w:rPr>
            </w:pPr>
          </w:p>
        </w:tc>
        <w:tc>
          <w:tcPr>
            <w:tcW w:w="601" w:type="pct"/>
            <w:vMerge/>
            <w:shd w:val="clear" w:color="auto" w:fill="auto"/>
          </w:tcPr>
          <w:p w:rsidR="00EF4195" w:rsidRPr="00A65E63" w:rsidRDefault="00EF4195" w:rsidP="00FA05DF">
            <w:pPr>
              <w:spacing w:line="276" w:lineRule="auto"/>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p>
        </w:tc>
        <w:tc>
          <w:tcPr>
            <w:tcW w:w="589" w:type="pct"/>
            <w:vMerge/>
            <w:shd w:val="clear" w:color="auto" w:fill="auto"/>
          </w:tcPr>
          <w:p w:rsidR="00EF4195" w:rsidRPr="00A65E63" w:rsidRDefault="00EF4195" w:rsidP="00FA05DF">
            <w:pPr>
              <w:spacing w:line="276" w:lineRule="auto"/>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p>
        </w:tc>
        <w:tc>
          <w:tcPr>
            <w:tcW w:w="511" w:type="pct"/>
            <w:shd w:val="clear" w:color="auto" w:fill="auto"/>
          </w:tcPr>
          <w:p w:rsidR="00EF4195" w:rsidRPr="00A65E63" w:rsidRDefault="00EF4195" w:rsidP="00A65E63">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A65E63">
              <w:rPr>
                <w:rFonts w:asciiTheme="minorHAnsi" w:hAnsiTheme="minorHAnsi"/>
                <w:sz w:val="18"/>
                <w:szCs w:val="18"/>
              </w:rPr>
              <w:t>Total</w:t>
            </w:r>
          </w:p>
        </w:tc>
        <w:tc>
          <w:tcPr>
            <w:tcW w:w="511" w:type="pct"/>
            <w:shd w:val="clear" w:color="auto" w:fill="auto"/>
          </w:tcPr>
          <w:p w:rsidR="00EF4195" w:rsidRPr="00A65E63" w:rsidRDefault="00EF4195" w:rsidP="00A65E63">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A65E63">
              <w:rPr>
                <w:rFonts w:asciiTheme="minorHAnsi" w:hAnsiTheme="minorHAnsi"/>
                <w:sz w:val="18"/>
                <w:szCs w:val="18"/>
              </w:rPr>
              <w:t>Varones</w:t>
            </w:r>
          </w:p>
        </w:tc>
        <w:tc>
          <w:tcPr>
            <w:tcW w:w="511" w:type="pct"/>
            <w:shd w:val="clear" w:color="auto" w:fill="auto"/>
          </w:tcPr>
          <w:p w:rsidR="00EF4195" w:rsidRPr="00A65E63" w:rsidRDefault="00EF4195" w:rsidP="00A65E63">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A65E63">
              <w:rPr>
                <w:rFonts w:asciiTheme="minorHAnsi" w:hAnsiTheme="minorHAnsi"/>
                <w:sz w:val="18"/>
                <w:szCs w:val="18"/>
              </w:rPr>
              <w:t>Mujeres</w:t>
            </w:r>
          </w:p>
        </w:tc>
        <w:tc>
          <w:tcPr>
            <w:tcW w:w="452" w:type="pct"/>
            <w:shd w:val="clear" w:color="auto" w:fill="auto"/>
          </w:tcPr>
          <w:p w:rsidR="00EF4195" w:rsidRPr="00A65E63" w:rsidRDefault="00EF4195" w:rsidP="00A65E63">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A65E63">
              <w:rPr>
                <w:rFonts w:asciiTheme="minorHAnsi" w:hAnsiTheme="minorHAnsi"/>
                <w:sz w:val="18"/>
                <w:szCs w:val="18"/>
              </w:rPr>
              <w:t>Total</w:t>
            </w:r>
          </w:p>
        </w:tc>
        <w:tc>
          <w:tcPr>
            <w:tcW w:w="511" w:type="pct"/>
            <w:shd w:val="clear" w:color="auto" w:fill="auto"/>
          </w:tcPr>
          <w:p w:rsidR="00EF4195" w:rsidRPr="00A65E63" w:rsidRDefault="00EF4195" w:rsidP="00A65E63">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A65E63">
              <w:rPr>
                <w:rFonts w:asciiTheme="minorHAnsi" w:hAnsiTheme="minorHAnsi"/>
                <w:sz w:val="18"/>
                <w:szCs w:val="18"/>
              </w:rPr>
              <w:t>Varones</w:t>
            </w:r>
          </w:p>
        </w:tc>
        <w:tc>
          <w:tcPr>
            <w:tcW w:w="503" w:type="pct"/>
            <w:shd w:val="clear" w:color="auto" w:fill="auto"/>
          </w:tcPr>
          <w:p w:rsidR="00EF4195" w:rsidRPr="00A65E63" w:rsidRDefault="00EF4195" w:rsidP="00A65E63">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A65E63">
              <w:rPr>
                <w:rFonts w:asciiTheme="minorHAnsi" w:hAnsiTheme="minorHAnsi"/>
                <w:sz w:val="18"/>
                <w:szCs w:val="18"/>
              </w:rPr>
              <w:t>Mujeres</w:t>
            </w:r>
          </w:p>
        </w:tc>
      </w:tr>
      <w:tr w:rsidR="00EF4195" w:rsidRPr="00A65E63" w:rsidTr="00A65E6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11" w:type="pct"/>
            <w:tcBorders>
              <w:top w:val="none" w:sz="0" w:space="0" w:color="auto"/>
              <w:left w:val="none" w:sz="0" w:space="0" w:color="auto"/>
              <w:bottom w:val="none" w:sz="0" w:space="0" w:color="auto"/>
              <w:right w:val="none" w:sz="0" w:space="0" w:color="auto"/>
            </w:tcBorders>
            <w:shd w:val="clear" w:color="auto" w:fill="auto"/>
            <w:vAlign w:val="center"/>
          </w:tcPr>
          <w:p w:rsidR="00EF4195" w:rsidRPr="00A65E63" w:rsidRDefault="00EF4195" w:rsidP="00FA05DF">
            <w:pPr>
              <w:spacing w:line="276" w:lineRule="auto"/>
              <w:rPr>
                <w:rFonts w:asciiTheme="minorHAnsi" w:hAnsiTheme="minorHAnsi"/>
                <w:sz w:val="18"/>
                <w:szCs w:val="18"/>
              </w:rPr>
            </w:pPr>
            <w:r w:rsidRPr="00A65E63">
              <w:rPr>
                <w:rFonts w:asciiTheme="minorHAnsi" w:hAnsiTheme="minorHAnsi"/>
                <w:sz w:val="18"/>
                <w:szCs w:val="18"/>
              </w:rPr>
              <w:t>Total</w:t>
            </w:r>
          </w:p>
        </w:tc>
        <w:tc>
          <w:tcPr>
            <w:tcW w:w="601" w:type="pct"/>
            <w:tcBorders>
              <w:top w:val="none" w:sz="0" w:space="0" w:color="auto"/>
              <w:left w:val="none" w:sz="0" w:space="0" w:color="auto"/>
              <w:bottom w:val="none" w:sz="0" w:space="0" w:color="auto"/>
              <w:right w:val="none" w:sz="0" w:space="0" w:color="auto"/>
            </w:tcBorders>
            <w:shd w:val="clear" w:color="auto" w:fill="auto"/>
            <w:vAlign w:val="center"/>
          </w:tcPr>
          <w:p w:rsidR="00EF4195" w:rsidRPr="00A65E63" w:rsidRDefault="00EF4195" w:rsidP="00FA05DF">
            <w:pPr>
              <w:spacing w:line="276" w:lineRule="auto"/>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A65E63">
              <w:rPr>
                <w:rFonts w:asciiTheme="minorHAnsi" w:hAnsiTheme="minorHAnsi"/>
                <w:sz w:val="18"/>
                <w:szCs w:val="18"/>
              </w:rPr>
              <w:t>1.214.441</w:t>
            </w:r>
          </w:p>
        </w:tc>
        <w:tc>
          <w:tcPr>
            <w:tcW w:w="589" w:type="pct"/>
            <w:tcBorders>
              <w:top w:val="none" w:sz="0" w:space="0" w:color="auto"/>
              <w:left w:val="none" w:sz="0" w:space="0" w:color="auto"/>
              <w:bottom w:val="none" w:sz="0" w:space="0" w:color="auto"/>
              <w:right w:val="none" w:sz="0" w:space="0" w:color="auto"/>
            </w:tcBorders>
            <w:shd w:val="clear" w:color="auto" w:fill="auto"/>
            <w:vAlign w:val="center"/>
          </w:tcPr>
          <w:p w:rsidR="00EF4195" w:rsidRPr="00A65E63" w:rsidRDefault="00EF4195" w:rsidP="00FA05DF">
            <w:pPr>
              <w:spacing w:line="276" w:lineRule="auto"/>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A65E63">
              <w:rPr>
                <w:rFonts w:asciiTheme="minorHAnsi" w:hAnsiTheme="minorHAnsi"/>
                <w:sz w:val="18"/>
                <w:szCs w:val="18"/>
              </w:rPr>
              <w:t>968.376</w:t>
            </w:r>
          </w:p>
        </w:tc>
        <w:tc>
          <w:tcPr>
            <w:tcW w:w="511" w:type="pct"/>
            <w:tcBorders>
              <w:top w:val="none" w:sz="0" w:space="0" w:color="auto"/>
              <w:left w:val="none" w:sz="0" w:space="0" w:color="auto"/>
              <w:bottom w:val="none" w:sz="0" w:space="0" w:color="auto"/>
              <w:right w:val="none" w:sz="0" w:space="0" w:color="auto"/>
            </w:tcBorders>
            <w:shd w:val="clear" w:color="auto" w:fill="auto"/>
            <w:vAlign w:val="center"/>
          </w:tcPr>
          <w:p w:rsidR="00EF4195" w:rsidRPr="00A65E63" w:rsidRDefault="00EF4195" w:rsidP="00FA05DF">
            <w:pPr>
              <w:spacing w:line="276" w:lineRule="auto"/>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A65E63">
              <w:rPr>
                <w:rFonts w:asciiTheme="minorHAnsi" w:hAnsiTheme="minorHAnsi"/>
                <w:sz w:val="18"/>
                <w:szCs w:val="18"/>
              </w:rPr>
              <w:t>938.009</w:t>
            </w:r>
          </w:p>
        </w:tc>
        <w:tc>
          <w:tcPr>
            <w:tcW w:w="511" w:type="pct"/>
            <w:tcBorders>
              <w:top w:val="none" w:sz="0" w:space="0" w:color="auto"/>
              <w:left w:val="none" w:sz="0" w:space="0" w:color="auto"/>
              <w:bottom w:val="none" w:sz="0" w:space="0" w:color="auto"/>
              <w:right w:val="none" w:sz="0" w:space="0" w:color="auto"/>
            </w:tcBorders>
            <w:shd w:val="clear" w:color="auto" w:fill="auto"/>
            <w:vAlign w:val="center"/>
          </w:tcPr>
          <w:p w:rsidR="00EF4195" w:rsidRPr="00A65E63" w:rsidRDefault="00EF4195" w:rsidP="00FA05DF">
            <w:pPr>
              <w:spacing w:line="276" w:lineRule="auto"/>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A65E63">
              <w:rPr>
                <w:rFonts w:asciiTheme="minorHAnsi" w:hAnsiTheme="minorHAnsi"/>
                <w:sz w:val="18"/>
                <w:szCs w:val="18"/>
              </w:rPr>
              <w:t>459.258</w:t>
            </w:r>
          </w:p>
        </w:tc>
        <w:tc>
          <w:tcPr>
            <w:tcW w:w="511" w:type="pct"/>
            <w:tcBorders>
              <w:top w:val="none" w:sz="0" w:space="0" w:color="auto"/>
              <w:left w:val="none" w:sz="0" w:space="0" w:color="auto"/>
              <w:bottom w:val="none" w:sz="0" w:space="0" w:color="auto"/>
              <w:right w:val="none" w:sz="0" w:space="0" w:color="auto"/>
            </w:tcBorders>
            <w:shd w:val="clear" w:color="auto" w:fill="auto"/>
            <w:vAlign w:val="center"/>
          </w:tcPr>
          <w:p w:rsidR="00EF4195" w:rsidRPr="00A65E63" w:rsidRDefault="00EF4195" w:rsidP="00FA05DF">
            <w:pPr>
              <w:spacing w:line="276" w:lineRule="auto"/>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A65E63">
              <w:rPr>
                <w:rFonts w:asciiTheme="minorHAnsi" w:hAnsiTheme="minorHAnsi"/>
                <w:sz w:val="18"/>
                <w:szCs w:val="18"/>
              </w:rPr>
              <w:t>478.751</w:t>
            </w:r>
          </w:p>
        </w:tc>
        <w:tc>
          <w:tcPr>
            <w:tcW w:w="452" w:type="pct"/>
            <w:tcBorders>
              <w:top w:val="none" w:sz="0" w:space="0" w:color="auto"/>
              <w:left w:val="none" w:sz="0" w:space="0" w:color="auto"/>
              <w:bottom w:val="none" w:sz="0" w:space="0" w:color="auto"/>
              <w:right w:val="none" w:sz="0" w:space="0" w:color="auto"/>
            </w:tcBorders>
            <w:shd w:val="clear" w:color="auto" w:fill="auto"/>
            <w:vAlign w:val="center"/>
          </w:tcPr>
          <w:p w:rsidR="00EF4195" w:rsidRPr="00A65E63" w:rsidRDefault="00EF4195" w:rsidP="00FA05DF">
            <w:pPr>
              <w:spacing w:line="276" w:lineRule="auto"/>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A65E63">
              <w:rPr>
                <w:rFonts w:asciiTheme="minorHAnsi" w:hAnsiTheme="minorHAnsi"/>
                <w:sz w:val="18"/>
                <w:szCs w:val="18"/>
              </w:rPr>
              <w:t>30.376</w:t>
            </w:r>
          </w:p>
        </w:tc>
        <w:tc>
          <w:tcPr>
            <w:tcW w:w="511" w:type="pct"/>
            <w:tcBorders>
              <w:top w:val="none" w:sz="0" w:space="0" w:color="auto"/>
              <w:left w:val="none" w:sz="0" w:space="0" w:color="auto"/>
              <w:bottom w:val="none" w:sz="0" w:space="0" w:color="auto"/>
              <w:right w:val="none" w:sz="0" w:space="0" w:color="auto"/>
            </w:tcBorders>
            <w:shd w:val="clear" w:color="auto" w:fill="auto"/>
            <w:vAlign w:val="center"/>
          </w:tcPr>
          <w:p w:rsidR="00EF4195" w:rsidRPr="00A65E63" w:rsidRDefault="00EF4195" w:rsidP="00FA05DF">
            <w:pPr>
              <w:spacing w:line="276" w:lineRule="auto"/>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A65E63">
              <w:rPr>
                <w:rFonts w:asciiTheme="minorHAnsi" w:hAnsiTheme="minorHAnsi"/>
                <w:sz w:val="18"/>
                <w:szCs w:val="18"/>
              </w:rPr>
              <w:t>12.7100</w:t>
            </w:r>
          </w:p>
        </w:tc>
        <w:tc>
          <w:tcPr>
            <w:tcW w:w="503" w:type="pct"/>
            <w:tcBorders>
              <w:top w:val="none" w:sz="0" w:space="0" w:color="auto"/>
              <w:left w:val="none" w:sz="0" w:space="0" w:color="auto"/>
              <w:bottom w:val="none" w:sz="0" w:space="0" w:color="auto"/>
            </w:tcBorders>
            <w:shd w:val="clear" w:color="auto" w:fill="auto"/>
            <w:vAlign w:val="center"/>
          </w:tcPr>
          <w:p w:rsidR="00EF4195" w:rsidRPr="00A65E63" w:rsidRDefault="00EF4195" w:rsidP="00FA05DF">
            <w:pPr>
              <w:spacing w:line="276" w:lineRule="auto"/>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A65E63">
              <w:rPr>
                <w:rFonts w:asciiTheme="minorHAnsi" w:hAnsiTheme="minorHAnsi"/>
                <w:sz w:val="18"/>
                <w:szCs w:val="18"/>
              </w:rPr>
              <w:t>17.657</w:t>
            </w:r>
          </w:p>
        </w:tc>
      </w:tr>
      <w:tr w:rsidR="00EF4195" w:rsidRPr="00A65E63" w:rsidTr="00A65E63">
        <w:tc>
          <w:tcPr>
            <w:cnfStyle w:val="001000000000" w:firstRow="0" w:lastRow="0" w:firstColumn="1" w:lastColumn="0" w:oddVBand="0" w:evenVBand="0" w:oddHBand="0" w:evenHBand="0" w:firstRowFirstColumn="0" w:firstRowLastColumn="0" w:lastRowFirstColumn="0" w:lastRowLastColumn="0"/>
            <w:tcW w:w="811" w:type="pct"/>
            <w:tcBorders>
              <w:left w:val="none" w:sz="0" w:space="0" w:color="auto"/>
              <w:bottom w:val="none" w:sz="0" w:space="0" w:color="auto"/>
              <w:right w:val="none" w:sz="0" w:space="0" w:color="auto"/>
            </w:tcBorders>
            <w:shd w:val="clear" w:color="auto" w:fill="auto"/>
            <w:vAlign w:val="center"/>
          </w:tcPr>
          <w:p w:rsidR="00EF4195" w:rsidRPr="00A65E63" w:rsidRDefault="00EF4195" w:rsidP="00FA05DF">
            <w:pPr>
              <w:spacing w:line="276" w:lineRule="auto"/>
              <w:rPr>
                <w:rFonts w:asciiTheme="minorHAnsi" w:hAnsiTheme="minorHAnsi"/>
                <w:sz w:val="18"/>
                <w:szCs w:val="18"/>
              </w:rPr>
            </w:pPr>
            <w:r w:rsidRPr="00A65E63">
              <w:rPr>
                <w:rFonts w:asciiTheme="minorHAnsi" w:hAnsiTheme="minorHAnsi"/>
                <w:sz w:val="18"/>
                <w:szCs w:val="18"/>
              </w:rPr>
              <w:t>Gral. San Martin</w:t>
            </w:r>
          </w:p>
        </w:tc>
        <w:tc>
          <w:tcPr>
            <w:tcW w:w="601" w:type="pct"/>
            <w:shd w:val="clear" w:color="auto" w:fill="auto"/>
            <w:vAlign w:val="center"/>
          </w:tcPr>
          <w:p w:rsidR="00EF4195" w:rsidRPr="00A65E63" w:rsidRDefault="00EF4195" w:rsidP="00FA05DF">
            <w:pPr>
              <w:spacing w:line="276" w:lineRule="auto"/>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A65E63">
              <w:rPr>
                <w:rFonts w:asciiTheme="minorHAnsi" w:hAnsiTheme="minorHAnsi"/>
                <w:sz w:val="18"/>
                <w:szCs w:val="18"/>
              </w:rPr>
              <w:t>156.910</w:t>
            </w:r>
          </w:p>
        </w:tc>
        <w:tc>
          <w:tcPr>
            <w:tcW w:w="589" w:type="pct"/>
            <w:shd w:val="clear" w:color="auto" w:fill="auto"/>
            <w:vAlign w:val="center"/>
          </w:tcPr>
          <w:p w:rsidR="00EF4195" w:rsidRPr="00A65E63" w:rsidRDefault="00EF4195" w:rsidP="00FA05DF">
            <w:pPr>
              <w:spacing w:line="276" w:lineRule="auto"/>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A65E63">
              <w:rPr>
                <w:rFonts w:asciiTheme="minorHAnsi" w:hAnsiTheme="minorHAnsi"/>
                <w:sz w:val="18"/>
                <w:szCs w:val="18"/>
              </w:rPr>
              <w:t>120.819</w:t>
            </w:r>
          </w:p>
        </w:tc>
        <w:tc>
          <w:tcPr>
            <w:tcW w:w="511" w:type="pct"/>
            <w:shd w:val="clear" w:color="auto" w:fill="auto"/>
            <w:vAlign w:val="center"/>
          </w:tcPr>
          <w:p w:rsidR="00EF4195" w:rsidRPr="00A65E63" w:rsidRDefault="00EF4195" w:rsidP="00FA05DF">
            <w:pPr>
              <w:spacing w:line="276" w:lineRule="auto"/>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A65E63">
              <w:rPr>
                <w:rFonts w:asciiTheme="minorHAnsi" w:hAnsiTheme="minorHAnsi"/>
                <w:sz w:val="18"/>
                <w:szCs w:val="18"/>
              </w:rPr>
              <w:t>114.826</w:t>
            </w:r>
          </w:p>
        </w:tc>
        <w:tc>
          <w:tcPr>
            <w:tcW w:w="511" w:type="pct"/>
            <w:shd w:val="clear" w:color="auto" w:fill="auto"/>
            <w:vAlign w:val="center"/>
          </w:tcPr>
          <w:p w:rsidR="00EF4195" w:rsidRPr="00A65E63" w:rsidRDefault="00EF4195" w:rsidP="00FA05DF">
            <w:pPr>
              <w:spacing w:line="276" w:lineRule="auto"/>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A65E63">
              <w:rPr>
                <w:rFonts w:asciiTheme="minorHAnsi" w:hAnsiTheme="minorHAnsi"/>
                <w:sz w:val="18"/>
                <w:szCs w:val="18"/>
              </w:rPr>
              <w:t>57.218</w:t>
            </w:r>
          </w:p>
        </w:tc>
        <w:tc>
          <w:tcPr>
            <w:tcW w:w="511" w:type="pct"/>
            <w:shd w:val="clear" w:color="auto" w:fill="auto"/>
            <w:vAlign w:val="center"/>
          </w:tcPr>
          <w:p w:rsidR="00EF4195" w:rsidRPr="00A65E63" w:rsidRDefault="00EF4195" w:rsidP="00FA05DF">
            <w:pPr>
              <w:spacing w:line="276" w:lineRule="auto"/>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A65E63">
              <w:rPr>
                <w:rFonts w:asciiTheme="minorHAnsi" w:hAnsiTheme="minorHAnsi"/>
                <w:sz w:val="18"/>
                <w:szCs w:val="18"/>
              </w:rPr>
              <w:t>57.608</w:t>
            </w:r>
          </w:p>
        </w:tc>
        <w:tc>
          <w:tcPr>
            <w:tcW w:w="452" w:type="pct"/>
            <w:shd w:val="clear" w:color="auto" w:fill="auto"/>
            <w:vAlign w:val="center"/>
          </w:tcPr>
          <w:p w:rsidR="00EF4195" w:rsidRPr="00A65E63" w:rsidRDefault="00EF4195" w:rsidP="00FA05DF">
            <w:pPr>
              <w:spacing w:line="276" w:lineRule="auto"/>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A65E63">
              <w:rPr>
                <w:rFonts w:asciiTheme="minorHAnsi" w:hAnsiTheme="minorHAnsi"/>
                <w:sz w:val="18"/>
                <w:szCs w:val="18"/>
              </w:rPr>
              <w:t>5993</w:t>
            </w:r>
          </w:p>
        </w:tc>
        <w:tc>
          <w:tcPr>
            <w:tcW w:w="511" w:type="pct"/>
            <w:shd w:val="clear" w:color="auto" w:fill="auto"/>
            <w:vAlign w:val="center"/>
          </w:tcPr>
          <w:p w:rsidR="00EF4195" w:rsidRPr="00A65E63" w:rsidRDefault="00EF4195" w:rsidP="00FA05DF">
            <w:pPr>
              <w:spacing w:line="276" w:lineRule="auto"/>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A65E63">
              <w:rPr>
                <w:rFonts w:asciiTheme="minorHAnsi" w:hAnsiTheme="minorHAnsi"/>
                <w:sz w:val="18"/>
                <w:szCs w:val="18"/>
              </w:rPr>
              <w:t>2556</w:t>
            </w:r>
          </w:p>
        </w:tc>
        <w:tc>
          <w:tcPr>
            <w:tcW w:w="503" w:type="pct"/>
            <w:shd w:val="clear" w:color="auto" w:fill="auto"/>
            <w:vAlign w:val="center"/>
          </w:tcPr>
          <w:p w:rsidR="00EF4195" w:rsidRPr="00A65E63" w:rsidRDefault="00EF4195" w:rsidP="00FA05DF">
            <w:pPr>
              <w:spacing w:line="276" w:lineRule="auto"/>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A65E63">
              <w:rPr>
                <w:rFonts w:asciiTheme="minorHAnsi" w:hAnsiTheme="minorHAnsi"/>
                <w:sz w:val="18"/>
                <w:szCs w:val="18"/>
              </w:rPr>
              <w:t>3437</w:t>
            </w:r>
          </w:p>
        </w:tc>
      </w:tr>
    </w:tbl>
    <w:p w:rsidR="00EF4195" w:rsidRPr="00DA6E08" w:rsidRDefault="00EF4195" w:rsidP="00FA05DF">
      <w:pPr>
        <w:pStyle w:val="Ttulo1"/>
        <w:keepNext w:val="0"/>
        <w:keepLines w:val="0"/>
        <w:numPr>
          <w:ilvl w:val="2"/>
          <w:numId w:val="2"/>
        </w:numPr>
        <w:spacing w:before="400" w:after="60"/>
        <w:ind w:left="0" w:firstLine="0"/>
        <w:contextualSpacing/>
        <w:rPr>
          <w:rFonts w:asciiTheme="minorHAnsi" w:hAnsiTheme="minorHAnsi"/>
          <w:bCs w:val="0"/>
          <w:smallCaps/>
          <w:color w:val="0F243E" w:themeColor="text2" w:themeShade="7F"/>
          <w:spacing w:val="20"/>
          <w:sz w:val="30"/>
          <w:szCs w:val="30"/>
          <w:lang w:val="es-ES" w:bidi="en-US"/>
        </w:rPr>
      </w:pPr>
      <w:bookmarkStart w:id="42" w:name="_Toc404343547"/>
      <w:r w:rsidRPr="00DA6E08">
        <w:rPr>
          <w:rFonts w:asciiTheme="minorHAnsi" w:hAnsiTheme="minorHAnsi"/>
          <w:bCs w:val="0"/>
          <w:smallCaps/>
          <w:color w:val="0F243E" w:themeColor="text2" w:themeShade="7F"/>
          <w:spacing w:val="20"/>
          <w:sz w:val="30"/>
          <w:szCs w:val="30"/>
          <w:lang w:val="es-ES" w:bidi="en-US"/>
        </w:rPr>
        <w:t>NECESIDADES BÁSICAS INSATISFECHAS:</w:t>
      </w:r>
      <w:bookmarkEnd w:id="42"/>
    </w:p>
    <w:p w:rsidR="005E73A4" w:rsidRDefault="00EF4195" w:rsidP="005E73A4">
      <w:pPr>
        <w:pStyle w:val="Prrafodelista"/>
        <w:numPr>
          <w:ilvl w:val="0"/>
          <w:numId w:val="11"/>
        </w:numPr>
      </w:pPr>
      <w:r>
        <w:t>Los hogares con necesidad básicas insatisfechas son los hogares que presentan al menos uno de los siguientes indicadores de privación:</w:t>
      </w:r>
    </w:p>
    <w:p w:rsidR="005E73A4" w:rsidRDefault="00EF4195" w:rsidP="005E73A4">
      <w:pPr>
        <w:pStyle w:val="Prrafodelista"/>
        <w:numPr>
          <w:ilvl w:val="0"/>
          <w:numId w:val="11"/>
        </w:numPr>
      </w:pPr>
      <w:r>
        <w:t>Hacinamientos: hogares que tuvieran más de 3 personas por cuarto.</w:t>
      </w:r>
    </w:p>
    <w:p w:rsidR="005E73A4" w:rsidRDefault="00EF4195" w:rsidP="005E73A4">
      <w:pPr>
        <w:pStyle w:val="Prrafodelista"/>
        <w:numPr>
          <w:ilvl w:val="0"/>
          <w:numId w:val="11"/>
        </w:numPr>
      </w:pPr>
      <w:r>
        <w:t>Vivienda: hogares en una viviendo de tipo inconveniente (pieza de inquilinato, vivienda precaria u otro tipo, lo que excluye casa, departamento y rancho).</w:t>
      </w:r>
    </w:p>
    <w:p w:rsidR="005E73A4" w:rsidRDefault="00EF4195" w:rsidP="005E73A4">
      <w:pPr>
        <w:pStyle w:val="Prrafodelista"/>
        <w:numPr>
          <w:ilvl w:val="0"/>
          <w:numId w:val="11"/>
        </w:numPr>
      </w:pPr>
      <w:r>
        <w:t>Condiciones sanitarias: hogares que no tuvieran ningún tipo de retrete.</w:t>
      </w:r>
    </w:p>
    <w:p w:rsidR="005E73A4" w:rsidRDefault="00EF4195" w:rsidP="005E73A4">
      <w:pPr>
        <w:pStyle w:val="Prrafodelista"/>
        <w:numPr>
          <w:ilvl w:val="0"/>
          <w:numId w:val="11"/>
        </w:numPr>
      </w:pPr>
      <w:r>
        <w:t>Asistencia escolar: hogares que tuvieras algún niño en edad escolar (6 a 12 años) que no asistiera a la escuela.</w:t>
      </w:r>
    </w:p>
    <w:p w:rsidR="00EF4195" w:rsidRDefault="00EF4195" w:rsidP="005E73A4">
      <w:pPr>
        <w:pStyle w:val="Prrafodelista"/>
        <w:numPr>
          <w:ilvl w:val="0"/>
          <w:numId w:val="11"/>
        </w:numPr>
      </w:pPr>
      <w:r>
        <w:t xml:space="preserve">Capacidad de subsistencia: hogares que tuvieran cuatro o más personas por miembro ocupado y, además, cuyo jefe no haya completado el tercer grado de escolaridad primaria. </w:t>
      </w:r>
    </w:p>
    <w:p w:rsidR="003A5643" w:rsidRPr="003A5643" w:rsidRDefault="00F87894" w:rsidP="005E73A4">
      <w:pPr>
        <w:spacing w:after="0" w:line="240" w:lineRule="auto"/>
        <w:jc w:val="center"/>
        <w:rPr>
          <w:i/>
        </w:rPr>
      </w:pPr>
      <w:r>
        <w:rPr>
          <w:i/>
        </w:rPr>
        <w:t>Tabla 8</w:t>
      </w:r>
      <w:r w:rsidR="003A5643" w:rsidRPr="003A5643">
        <w:rPr>
          <w:i/>
        </w:rPr>
        <w:t xml:space="preserve">: Hogares con Necesidades Básicas Insatisfechas en los Municipios del </w:t>
      </w:r>
      <w:r w:rsidRPr="003A5643">
        <w:rPr>
          <w:i/>
        </w:rPr>
        <w:t>Área</w:t>
      </w:r>
      <w:r w:rsidR="003A5643" w:rsidRPr="003A5643">
        <w:rPr>
          <w:i/>
        </w:rPr>
        <w:t xml:space="preserve"> de Estudio (Fuente: Censo 2010 INDEC)</w:t>
      </w:r>
    </w:p>
    <w:tbl>
      <w:tblPr>
        <w:tblStyle w:val="Listamedia21"/>
        <w:tblW w:w="0" w:type="auto"/>
        <w:jc w:val="center"/>
        <w:tblInd w:w="-16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7"/>
        <w:gridCol w:w="1235"/>
        <w:gridCol w:w="1235"/>
        <w:gridCol w:w="1235"/>
        <w:gridCol w:w="1235"/>
        <w:gridCol w:w="1235"/>
        <w:gridCol w:w="1235"/>
      </w:tblGrid>
      <w:tr w:rsidR="00EF4195" w:rsidRPr="00A65E63" w:rsidTr="00A65E63">
        <w:trPr>
          <w:cnfStyle w:val="100000000000" w:firstRow="1" w:lastRow="0" w:firstColumn="0" w:lastColumn="0" w:oddVBand="0" w:evenVBand="0" w:oddHBand="0" w:evenHBand="0" w:firstRowFirstColumn="0" w:firstRowLastColumn="0" w:lastRowFirstColumn="0" w:lastRowLastColumn="0"/>
          <w:jc w:val="center"/>
        </w:trPr>
        <w:tc>
          <w:tcPr>
            <w:cnfStyle w:val="001000000100" w:firstRow="0" w:lastRow="0" w:firstColumn="1" w:lastColumn="0" w:oddVBand="0" w:evenVBand="0" w:oddHBand="0" w:evenHBand="0" w:firstRowFirstColumn="1" w:firstRowLastColumn="0" w:lastRowFirstColumn="0" w:lastRowLastColumn="0"/>
            <w:tcW w:w="1757" w:type="dxa"/>
            <w:vMerge w:val="restart"/>
            <w:tcBorders>
              <w:top w:val="none" w:sz="0" w:space="0" w:color="auto"/>
              <w:left w:val="none" w:sz="0" w:space="0" w:color="auto"/>
              <w:bottom w:val="none" w:sz="0" w:space="0" w:color="auto"/>
              <w:right w:val="none" w:sz="0" w:space="0" w:color="auto"/>
            </w:tcBorders>
            <w:shd w:val="clear" w:color="auto" w:fill="000000" w:themeFill="text1"/>
            <w:vAlign w:val="center"/>
          </w:tcPr>
          <w:p w:rsidR="00EF4195" w:rsidRPr="00A65E63" w:rsidRDefault="00EF4195" w:rsidP="005E73A4">
            <w:pPr>
              <w:spacing w:line="276" w:lineRule="auto"/>
              <w:jc w:val="center"/>
              <w:rPr>
                <w:rFonts w:asciiTheme="minorHAnsi" w:hAnsiTheme="minorHAnsi"/>
                <w:b/>
                <w:color w:val="FFFFFF" w:themeColor="background1"/>
                <w:sz w:val="18"/>
                <w:szCs w:val="18"/>
              </w:rPr>
            </w:pPr>
            <w:r w:rsidRPr="00A65E63">
              <w:rPr>
                <w:rFonts w:asciiTheme="minorHAnsi" w:hAnsiTheme="minorHAnsi"/>
                <w:b/>
                <w:color w:val="FFFFFF" w:themeColor="background1"/>
                <w:sz w:val="18"/>
                <w:szCs w:val="18"/>
              </w:rPr>
              <w:t>Municipio</w:t>
            </w:r>
          </w:p>
        </w:tc>
        <w:tc>
          <w:tcPr>
            <w:tcW w:w="3705" w:type="dxa"/>
            <w:gridSpan w:val="3"/>
            <w:tcBorders>
              <w:top w:val="none" w:sz="0" w:space="0" w:color="auto"/>
              <w:left w:val="none" w:sz="0" w:space="0" w:color="auto"/>
              <w:bottom w:val="none" w:sz="0" w:space="0" w:color="auto"/>
              <w:right w:val="none" w:sz="0" w:space="0" w:color="auto"/>
            </w:tcBorders>
            <w:shd w:val="clear" w:color="auto" w:fill="000000" w:themeFill="text1"/>
            <w:vAlign w:val="center"/>
          </w:tcPr>
          <w:p w:rsidR="00EF4195" w:rsidRPr="00A65E63" w:rsidRDefault="00EF4195" w:rsidP="005E73A4">
            <w:pPr>
              <w:spacing w:line="276" w:lineRule="auto"/>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
                <w:color w:val="FFFFFF" w:themeColor="background1"/>
                <w:sz w:val="18"/>
                <w:szCs w:val="18"/>
              </w:rPr>
            </w:pPr>
            <w:r w:rsidRPr="00A65E63">
              <w:rPr>
                <w:rFonts w:asciiTheme="minorHAnsi" w:hAnsiTheme="minorHAnsi"/>
                <w:b/>
                <w:color w:val="FFFFFF" w:themeColor="background1"/>
                <w:sz w:val="18"/>
                <w:szCs w:val="18"/>
              </w:rPr>
              <w:t>2001</w:t>
            </w:r>
          </w:p>
        </w:tc>
        <w:tc>
          <w:tcPr>
            <w:tcW w:w="3705" w:type="dxa"/>
            <w:gridSpan w:val="3"/>
            <w:tcBorders>
              <w:top w:val="none" w:sz="0" w:space="0" w:color="auto"/>
              <w:left w:val="none" w:sz="0" w:space="0" w:color="auto"/>
              <w:bottom w:val="none" w:sz="0" w:space="0" w:color="auto"/>
              <w:right w:val="none" w:sz="0" w:space="0" w:color="auto"/>
            </w:tcBorders>
            <w:shd w:val="clear" w:color="auto" w:fill="000000" w:themeFill="text1"/>
            <w:vAlign w:val="center"/>
          </w:tcPr>
          <w:p w:rsidR="00EF4195" w:rsidRPr="00A65E63" w:rsidRDefault="00EF4195" w:rsidP="005E73A4">
            <w:pPr>
              <w:spacing w:line="276" w:lineRule="auto"/>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
                <w:color w:val="FFFFFF" w:themeColor="background1"/>
                <w:sz w:val="18"/>
                <w:szCs w:val="18"/>
              </w:rPr>
            </w:pPr>
            <w:r w:rsidRPr="00A65E63">
              <w:rPr>
                <w:rFonts w:asciiTheme="minorHAnsi" w:hAnsiTheme="minorHAnsi"/>
                <w:b/>
                <w:color w:val="FFFFFF" w:themeColor="background1"/>
                <w:sz w:val="18"/>
                <w:szCs w:val="18"/>
              </w:rPr>
              <w:t>2010</w:t>
            </w:r>
          </w:p>
        </w:tc>
      </w:tr>
      <w:tr w:rsidR="00EF4195" w:rsidRPr="00A65E63" w:rsidTr="00A65E6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757" w:type="dxa"/>
            <w:vMerge/>
            <w:tcBorders>
              <w:top w:val="none" w:sz="0" w:space="0" w:color="auto"/>
              <w:left w:val="none" w:sz="0" w:space="0" w:color="auto"/>
              <w:bottom w:val="none" w:sz="0" w:space="0" w:color="auto"/>
              <w:right w:val="none" w:sz="0" w:space="0" w:color="auto"/>
            </w:tcBorders>
            <w:shd w:val="clear" w:color="auto" w:fill="000000" w:themeFill="text1"/>
            <w:vAlign w:val="center"/>
          </w:tcPr>
          <w:p w:rsidR="00EF4195" w:rsidRPr="00A65E63" w:rsidRDefault="00EF4195" w:rsidP="005E73A4">
            <w:pPr>
              <w:spacing w:line="276" w:lineRule="auto"/>
              <w:jc w:val="center"/>
              <w:rPr>
                <w:rFonts w:asciiTheme="minorHAnsi" w:hAnsiTheme="minorHAnsi"/>
                <w:b/>
                <w:color w:val="FFFFFF" w:themeColor="background1"/>
                <w:sz w:val="18"/>
                <w:szCs w:val="18"/>
              </w:rPr>
            </w:pPr>
          </w:p>
        </w:tc>
        <w:tc>
          <w:tcPr>
            <w:tcW w:w="1235" w:type="dxa"/>
            <w:tcBorders>
              <w:top w:val="none" w:sz="0" w:space="0" w:color="auto"/>
              <w:left w:val="none" w:sz="0" w:space="0" w:color="auto"/>
              <w:bottom w:val="none" w:sz="0" w:space="0" w:color="auto"/>
              <w:right w:val="none" w:sz="0" w:space="0" w:color="auto"/>
            </w:tcBorders>
            <w:shd w:val="clear" w:color="auto" w:fill="000000" w:themeFill="text1"/>
            <w:vAlign w:val="center"/>
          </w:tcPr>
          <w:p w:rsidR="00EF4195" w:rsidRPr="00A65E63" w:rsidRDefault="00EF4195" w:rsidP="005E73A4">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b/>
                <w:color w:val="FFFFFF" w:themeColor="background1"/>
                <w:sz w:val="18"/>
                <w:szCs w:val="18"/>
              </w:rPr>
            </w:pPr>
            <w:r w:rsidRPr="00A65E63">
              <w:rPr>
                <w:rFonts w:asciiTheme="minorHAnsi" w:hAnsiTheme="minorHAnsi"/>
                <w:b/>
                <w:color w:val="FFFFFF" w:themeColor="background1"/>
                <w:sz w:val="18"/>
                <w:szCs w:val="18"/>
              </w:rPr>
              <w:t>Total hogares (1)</w:t>
            </w:r>
          </w:p>
        </w:tc>
        <w:tc>
          <w:tcPr>
            <w:tcW w:w="1235" w:type="dxa"/>
            <w:tcBorders>
              <w:top w:val="none" w:sz="0" w:space="0" w:color="auto"/>
              <w:left w:val="none" w:sz="0" w:space="0" w:color="auto"/>
              <w:bottom w:val="none" w:sz="0" w:space="0" w:color="auto"/>
              <w:right w:val="none" w:sz="0" w:space="0" w:color="auto"/>
            </w:tcBorders>
            <w:shd w:val="clear" w:color="auto" w:fill="000000" w:themeFill="text1"/>
            <w:vAlign w:val="center"/>
          </w:tcPr>
          <w:p w:rsidR="00EF4195" w:rsidRPr="00A65E63" w:rsidRDefault="00EF4195" w:rsidP="005E73A4">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b/>
                <w:color w:val="FFFFFF" w:themeColor="background1"/>
                <w:sz w:val="18"/>
                <w:szCs w:val="18"/>
              </w:rPr>
            </w:pPr>
            <w:r w:rsidRPr="00A65E63">
              <w:rPr>
                <w:rFonts w:asciiTheme="minorHAnsi" w:hAnsiTheme="minorHAnsi"/>
                <w:b/>
                <w:color w:val="FFFFFF" w:themeColor="background1"/>
                <w:sz w:val="18"/>
                <w:szCs w:val="18"/>
              </w:rPr>
              <w:t>Hogares con NBI (2)</w:t>
            </w:r>
          </w:p>
        </w:tc>
        <w:tc>
          <w:tcPr>
            <w:tcW w:w="1235" w:type="dxa"/>
            <w:tcBorders>
              <w:top w:val="none" w:sz="0" w:space="0" w:color="auto"/>
              <w:left w:val="none" w:sz="0" w:space="0" w:color="auto"/>
              <w:bottom w:val="none" w:sz="0" w:space="0" w:color="auto"/>
              <w:right w:val="none" w:sz="0" w:space="0" w:color="auto"/>
            </w:tcBorders>
            <w:shd w:val="clear" w:color="auto" w:fill="000000" w:themeFill="text1"/>
            <w:vAlign w:val="center"/>
          </w:tcPr>
          <w:p w:rsidR="00EF4195" w:rsidRPr="00A65E63" w:rsidRDefault="00EF4195" w:rsidP="005E73A4">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b/>
                <w:color w:val="FFFFFF" w:themeColor="background1"/>
                <w:sz w:val="18"/>
                <w:szCs w:val="18"/>
              </w:rPr>
            </w:pPr>
            <w:r w:rsidRPr="00A65E63">
              <w:rPr>
                <w:rFonts w:asciiTheme="minorHAnsi" w:hAnsiTheme="minorHAnsi"/>
                <w:b/>
                <w:color w:val="FFFFFF" w:themeColor="background1"/>
                <w:sz w:val="18"/>
                <w:szCs w:val="18"/>
              </w:rPr>
              <w:t>% (3)</w:t>
            </w:r>
          </w:p>
        </w:tc>
        <w:tc>
          <w:tcPr>
            <w:tcW w:w="1235" w:type="dxa"/>
            <w:tcBorders>
              <w:top w:val="none" w:sz="0" w:space="0" w:color="auto"/>
              <w:left w:val="none" w:sz="0" w:space="0" w:color="auto"/>
              <w:bottom w:val="none" w:sz="0" w:space="0" w:color="auto"/>
              <w:right w:val="none" w:sz="0" w:space="0" w:color="auto"/>
            </w:tcBorders>
            <w:shd w:val="clear" w:color="auto" w:fill="000000" w:themeFill="text1"/>
            <w:vAlign w:val="center"/>
          </w:tcPr>
          <w:p w:rsidR="00EF4195" w:rsidRPr="00A65E63" w:rsidRDefault="00EF4195" w:rsidP="005E73A4">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b/>
                <w:color w:val="FFFFFF" w:themeColor="background1"/>
                <w:sz w:val="18"/>
                <w:szCs w:val="18"/>
              </w:rPr>
            </w:pPr>
            <w:r w:rsidRPr="00A65E63">
              <w:rPr>
                <w:rFonts w:asciiTheme="minorHAnsi" w:hAnsiTheme="minorHAnsi"/>
                <w:b/>
                <w:color w:val="FFFFFF" w:themeColor="background1"/>
                <w:sz w:val="18"/>
                <w:szCs w:val="18"/>
              </w:rPr>
              <w:t>Total hogares</w:t>
            </w:r>
          </w:p>
        </w:tc>
        <w:tc>
          <w:tcPr>
            <w:tcW w:w="1235" w:type="dxa"/>
            <w:tcBorders>
              <w:top w:val="none" w:sz="0" w:space="0" w:color="auto"/>
              <w:left w:val="none" w:sz="0" w:space="0" w:color="auto"/>
              <w:bottom w:val="none" w:sz="0" w:space="0" w:color="auto"/>
              <w:right w:val="none" w:sz="0" w:space="0" w:color="auto"/>
            </w:tcBorders>
            <w:shd w:val="clear" w:color="auto" w:fill="000000" w:themeFill="text1"/>
            <w:vAlign w:val="center"/>
          </w:tcPr>
          <w:p w:rsidR="00EF4195" w:rsidRPr="00A65E63" w:rsidRDefault="00EF4195" w:rsidP="005E73A4">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b/>
                <w:color w:val="FFFFFF" w:themeColor="background1"/>
                <w:sz w:val="18"/>
                <w:szCs w:val="18"/>
              </w:rPr>
            </w:pPr>
            <w:r w:rsidRPr="00A65E63">
              <w:rPr>
                <w:rFonts w:asciiTheme="minorHAnsi" w:hAnsiTheme="minorHAnsi"/>
                <w:b/>
                <w:color w:val="FFFFFF" w:themeColor="background1"/>
                <w:sz w:val="18"/>
                <w:szCs w:val="18"/>
              </w:rPr>
              <w:t>Hogares con NBI (2)</w:t>
            </w:r>
          </w:p>
        </w:tc>
        <w:tc>
          <w:tcPr>
            <w:tcW w:w="1235" w:type="dxa"/>
            <w:tcBorders>
              <w:top w:val="none" w:sz="0" w:space="0" w:color="auto"/>
              <w:left w:val="none" w:sz="0" w:space="0" w:color="auto"/>
              <w:bottom w:val="none" w:sz="0" w:space="0" w:color="auto"/>
            </w:tcBorders>
            <w:shd w:val="clear" w:color="auto" w:fill="000000" w:themeFill="text1"/>
            <w:vAlign w:val="center"/>
          </w:tcPr>
          <w:p w:rsidR="00EF4195" w:rsidRPr="00A65E63" w:rsidRDefault="00EF4195" w:rsidP="005E73A4">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b/>
                <w:color w:val="FFFFFF" w:themeColor="background1"/>
                <w:sz w:val="18"/>
                <w:szCs w:val="18"/>
              </w:rPr>
            </w:pPr>
            <w:r w:rsidRPr="00A65E63">
              <w:rPr>
                <w:rFonts w:asciiTheme="minorHAnsi" w:hAnsiTheme="minorHAnsi"/>
                <w:b/>
                <w:color w:val="FFFFFF" w:themeColor="background1"/>
                <w:sz w:val="18"/>
                <w:szCs w:val="18"/>
              </w:rPr>
              <w:t>% (3)</w:t>
            </w:r>
          </w:p>
        </w:tc>
      </w:tr>
      <w:tr w:rsidR="00EF4195" w:rsidRPr="00A65E63" w:rsidTr="00A65E63">
        <w:trPr>
          <w:jc w:val="center"/>
        </w:trPr>
        <w:tc>
          <w:tcPr>
            <w:cnfStyle w:val="001000000000" w:firstRow="0" w:lastRow="0" w:firstColumn="1" w:lastColumn="0" w:oddVBand="0" w:evenVBand="0" w:oddHBand="0" w:evenHBand="0" w:firstRowFirstColumn="0" w:firstRowLastColumn="0" w:lastRowFirstColumn="0" w:lastRowLastColumn="0"/>
            <w:tcW w:w="1757" w:type="dxa"/>
            <w:tcBorders>
              <w:left w:val="none" w:sz="0" w:space="0" w:color="auto"/>
              <w:bottom w:val="none" w:sz="0" w:space="0" w:color="auto"/>
              <w:right w:val="none" w:sz="0" w:space="0" w:color="auto"/>
            </w:tcBorders>
            <w:shd w:val="clear" w:color="auto" w:fill="auto"/>
            <w:vAlign w:val="center"/>
          </w:tcPr>
          <w:p w:rsidR="00EF4195" w:rsidRPr="00A65E63" w:rsidRDefault="00EF4195" w:rsidP="00FA05DF">
            <w:pPr>
              <w:spacing w:line="276" w:lineRule="auto"/>
              <w:rPr>
                <w:rFonts w:asciiTheme="minorHAnsi" w:hAnsiTheme="minorHAnsi"/>
                <w:sz w:val="18"/>
                <w:szCs w:val="18"/>
              </w:rPr>
            </w:pPr>
            <w:r w:rsidRPr="00A65E63">
              <w:rPr>
                <w:rFonts w:asciiTheme="minorHAnsi" w:hAnsiTheme="minorHAnsi"/>
                <w:sz w:val="18"/>
                <w:szCs w:val="18"/>
              </w:rPr>
              <w:t>Total</w:t>
            </w:r>
          </w:p>
        </w:tc>
        <w:tc>
          <w:tcPr>
            <w:tcW w:w="1235" w:type="dxa"/>
            <w:shd w:val="clear" w:color="auto" w:fill="auto"/>
            <w:vAlign w:val="center"/>
          </w:tcPr>
          <w:p w:rsidR="00EF4195" w:rsidRPr="00A65E63" w:rsidRDefault="00EF4195" w:rsidP="00A65E63">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A65E63">
              <w:rPr>
                <w:rFonts w:asciiTheme="minorHAnsi" w:hAnsiTheme="minorHAnsi"/>
                <w:sz w:val="18"/>
                <w:szCs w:val="18"/>
              </w:rPr>
              <w:t>241.407</w:t>
            </w:r>
          </w:p>
        </w:tc>
        <w:tc>
          <w:tcPr>
            <w:tcW w:w="1235" w:type="dxa"/>
            <w:shd w:val="clear" w:color="auto" w:fill="auto"/>
            <w:vAlign w:val="center"/>
          </w:tcPr>
          <w:p w:rsidR="00EF4195" w:rsidRPr="00A65E63" w:rsidRDefault="00EF4195" w:rsidP="00A65E63">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A65E63">
              <w:rPr>
                <w:rFonts w:asciiTheme="minorHAnsi" w:hAnsiTheme="minorHAnsi"/>
                <w:sz w:val="18"/>
                <w:szCs w:val="18"/>
              </w:rPr>
              <w:t>66.434</w:t>
            </w:r>
          </w:p>
        </w:tc>
        <w:tc>
          <w:tcPr>
            <w:tcW w:w="1235" w:type="dxa"/>
            <w:shd w:val="clear" w:color="auto" w:fill="auto"/>
            <w:vAlign w:val="center"/>
          </w:tcPr>
          <w:p w:rsidR="00EF4195" w:rsidRPr="00A65E63" w:rsidRDefault="00EF4195" w:rsidP="00A65E63">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A65E63">
              <w:rPr>
                <w:rFonts w:asciiTheme="minorHAnsi" w:hAnsiTheme="minorHAnsi"/>
                <w:sz w:val="18"/>
                <w:szCs w:val="18"/>
              </w:rPr>
              <w:t>27,5</w:t>
            </w:r>
          </w:p>
        </w:tc>
        <w:tc>
          <w:tcPr>
            <w:tcW w:w="1235" w:type="dxa"/>
            <w:shd w:val="clear" w:color="auto" w:fill="auto"/>
            <w:vAlign w:val="center"/>
          </w:tcPr>
          <w:p w:rsidR="00EF4195" w:rsidRPr="00A65E63" w:rsidRDefault="00EF4195" w:rsidP="00A65E63">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A65E63">
              <w:rPr>
                <w:rFonts w:asciiTheme="minorHAnsi" w:hAnsiTheme="minorHAnsi"/>
                <w:sz w:val="18"/>
                <w:szCs w:val="18"/>
              </w:rPr>
              <w:t>299.794</w:t>
            </w:r>
          </w:p>
        </w:tc>
        <w:tc>
          <w:tcPr>
            <w:tcW w:w="1235" w:type="dxa"/>
            <w:shd w:val="clear" w:color="auto" w:fill="auto"/>
            <w:vAlign w:val="center"/>
          </w:tcPr>
          <w:p w:rsidR="00EF4195" w:rsidRPr="00A65E63" w:rsidRDefault="00EF4195" w:rsidP="00A65E63">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A65E63">
              <w:rPr>
                <w:rFonts w:asciiTheme="minorHAnsi" w:hAnsiTheme="minorHAnsi"/>
                <w:sz w:val="18"/>
                <w:szCs w:val="18"/>
              </w:rPr>
              <w:t>58.259</w:t>
            </w:r>
          </w:p>
        </w:tc>
        <w:tc>
          <w:tcPr>
            <w:tcW w:w="1235" w:type="dxa"/>
            <w:shd w:val="clear" w:color="auto" w:fill="auto"/>
            <w:vAlign w:val="center"/>
          </w:tcPr>
          <w:p w:rsidR="00EF4195" w:rsidRPr="00A65E63" w:rsidRDefault="00EF4195" w:rsidP="00A65E63">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A65E63">
              <w:rPr>
                <w:rFonts w:asciiTheme="minorHAnsi" w:hAnsiTheme="minorHAnsi"/>
                <w:sz w:val="18"/>
                <w:szCs w:val="18"/>
              </w:rPr>
              <w:t>19,4</w:t>
            </w:r>
          </w:p>
        </w:tc>
      </w:tr>
      <w:tr w:rsidR="00EF4195" w:rsidRPr="00A65E63" w:rsidTr="00A65E6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757" w:type="dxa"/>
            <w:tcBorders>
              <w:top w:val="none" w:sz="0" w:space="0" w:color="auto"/>
              <w:left w:val="none" w:sz="0" w:space="0" w:color="auto"/>
              <w:bottom w:val="none" w:sz="0" w:space="0" w:color="auto"/>
              <w:right w:val="none" w:sz="0" w:space="0" w:color="auto"/>
            </w:tcBorders>
            <w:shd w:val="clear" w:color="auto" w:fill="auto"/>
            <w:vAlign w:val="center"/>
          </w:tcPr>
          <w:p w:rsidR="00EF4195" w:rsidRPr="00A65E63" w:rsidRDefault="00EF4195" w:rsidP="00FA05DF">
            <w:pPr>
              <w:spacing w:line="276" w:lineRule="auto"/>
              <w:rPr>
                <w:rFonts w:asciiTheme="minorHAnsi" w:hAnsiTheme="minorHAnsi"/>
                <w:sz w:val="18"/>
                <w:szCs w:val="18"/>
              </w:rPr>
            </w:pPr>
            <w:r w:rsidRPr="00A65E63">
              <w:rPr>
                <w:rFonts w:asciiTheme="minorHAnsi" w:hAnsiTheme="minorHAnsi"/>
                <w:sz w:val="18"/>
                <w:szCs w:val="18"/>
              </w:rPr>
              <w:t>Aguaray</w:t>
            </w:r>
          </w:p>
        </w:tc>
        <w:tc>
          <w:tcPr>
            <w:tcW w:w="1235" w:type="dxa"/>
            <w:tcBorders>
              <w:top w:val="none" w:sz="0" w:space="0" w:color="auto"/>
              <w:left w:val="none" w:sz="0" w:space="0" w:color="auto"/>
              <w:bottom w:val="none" w:sz="0" w:space="0" w:color="auto"/>
              <w:right w:val="none" w:sz="0" w:space="0" w:color="auto"/>
            </w:tcBorders>
            <w:shd w:val="clear" w:color="auto" w:fill="auto"/>
            <w:vAlign w:val="center"/>
          </w:tcPr>
          <w:p w:rsidR="00EF4195" w:rsidRPr="00A65E63" w:rsidRDefault="00EF4195" w:rsidP="00A65E63">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A65E63">
              <w:rPr>
                <w:rFonts w:asciiTheme="minorHAnsi" w:hAnsiTheme="minorHAnsi"/>
                <w:sz w:val="18"/>
                <w:szCs w:val="18"/>
              </w:rPr>
              <w:t>2899</w:t>
            </w:r>
          </w:p>
        </w:tc>
        <w:tc>
          <w:tcPr>
            <w:tcW w:w="1235" w:type="dxa"/>
            <w:tcBorders>
              <w:top w:val="none" w:sz="0" w:space="0" w:color="auto"/>
              <w:left w:val="none" w:sz="0" w:space="0" w:color="auto"/>
              <w:bottom w:val="none" w:sz="0" w:space="0" w:color="auto"/>
              <w:right w:val="none" w:sz="0" w:space="0" w:color="auto"/>
            </w:tcBorders>
            <w:shd w:val="clear" w:color="auto" w:fill="auto"/>
            <w:vAlign w:val="center"/>
          </w:tcPr>
          <w:p w:rsidR="00EF4195" w:rsidRPr="00A65E63" w:rsidRDefault="00EF4195" w:rsidP="00A65E63">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A65E63">
              <w:rPr>
                <w:rFonts w:asciiTheme="minorHAnsi" w:hAnsiTheme="minorHAnsi"/>
                <w:sz w:val="18"/>
                <w:szCs w:val="18"/>
              </w:rPr>
              <w:t>1040</w:t>
            </w:r>
          </w:p>
        </w:tc>
        <w:tc>
          <w:tcPr>
            <w:tcW w:w="1235" w:type="dxa"/>
            <w:tcBorders>
              <w:top w:val="none" w:sz="0" w:space="0" w:color="auto"/>
              <w:left w:val="none" w:sz="0" w:space="0" w:color="auto"/>
              <w:bottom w:val="none" w:sz="0" w:space="0" w:color="auto"/>
              <w:right w:val="none" w:sz="0" w:space="0" w:color="auto"/>
            </w:tcBorders>
            <w:shd w:val="clear" w:color="auto" w:fill="auto"/>
            <w:vAlign w:val="center"/>
          </w:tcPr>
          <w:p w:rsidR="00EF4195" w:rsidRPr="00A65E63" w:rsidRDefault="00EF4195" w:rsidP="00A65E63">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A65E63">
              <w:rPr>
                <w:rFonts w:asciiTheme="minorHAnsi" w:hAnsiTheme="minorHAnsi"/>
                <w:sz w:val="18"/>
                <w:szCs w:val="18"/>
              </w:rPr>
              <w:t>35,9</w:t>
            </w:r>
          </w:p>
        </w:tc>
        <w:tc>
          <w:tcPr>
            <w:tcW w:w="1235" w:type="dxa"/>
            <w:tcBorders>
              <w:top w:val="none" w:sz="0" w:space="0" w:color="auto"/>
              <w:left w:val="none" w:sz="0" w:space="0" w:color="auto"/>
              <w:bottom w:val="none" w:sz="0" w:space="0" w:color="auto"/>
              <w:right w:val="none" w:sz="0" w:space="0" w:color="auto"/>
            </w:tcBorders>
            <w:shd w:val="clear" w:color="auto" w:fill="auto"/>
            <w:vAlign w:val="center"/>
          </w:tcPr>
          <w:p w:rsidR="00EF4195" w:rsidRPr="00A65E63" w:rsidRDefault="00EF4195" w:rsidP="00A65E63">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A65E63">
              <w:rPr>
                <w:rFonts w:asciiTheme="minorHAnsi" w:hAnsiTheme="minorHAnsi"/>
                <w:sz w:val="18"/>
                <w:szCs w:val="18"/>
              </w:rPr>
              <w:t>3501</w:t>
            </w:r>
          </w:p>
        </w:tc>
        <w:tc>
          <w:tcPr>
            <w:tcW w:w="1235" w:type="dxa"/>
            <w:tcBorders>
              <w:top w:val="none" w:sz="0" w:space="0" w:color="auto"/>
              <w:left w:val="none" w:sz="0" w:space="0" w:color="auto"/>
              <w:bottom w:val="none" w:sz="0" w:space="0" w:color="auto"/>
              <w:right w:val="none" w:sz="0" w:space="0" w:color="auto"/>
            </w:tcBorders>
            <w:shd w:val="clear" w:color="auto" w:fill="auto"/>
            <w:vAlign w:val="center"/>
          </w:tcPr>
          <w:p w:rsidR="00EF4195" w:rsidRPr="00A65E63" w:rsidRDefault="00EF4195" w:rsidP="00A65E63">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A65E63">
              <w:rPr>
                <w:rFonts w:asciiTheme="minorHAnsi" w:hAnsiTheme="minorHAnsi"/>
                <w:sz w:val="18"/>
                <w:szCs w:val="18"/>
              </w:rPr>
              <w:t>871</w:t>
            </w:r>
          </w:p>
        </w:tc>
        <w:tc>
          <w:tcPr>
            <w:tcW w:w="1235" w:type="dxa"/>
            <w:tcBorders>
              <w:top w:val="none" w:sz="0" w:space="0" w:color="auto"/>
              <w:left w:val="none" w:sz="0" w:space="0" w:color="auto"/>
              <w:bottom w:val="none" w:sz="0" w:space="0" w:color="auto"/>
            </w:tcBorders>
            <w:shd w:val="clear" w:color="auto" w:fill="auto"/>
            <w:vAlign w:val="center"/>
          </w:tcPr>
          <w:p w:rsidR="00EF4195" w:rsidRPr="00A65E63" w:rsidRDefault="00EF4195" w:rsidP="00A65E63">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A65E63">
              <w:rPr>
                <w:rFonts w:asciiTheme="minorHAnsi" w:hAnsiTheme="minorHAnsi"/>
                <w:sz w:val="18"/>
                <w:szCs w:val="18"/>
              </w:rPr>
              <w:t>24,9</w:t>
            </w:r>
          </w:p>
        </w:tc>
      </w:tr>
      <w:tr w:rsidR="00EF4195" w:rsidRPr="00A65E63" w:rsidTr="00A65E63">
        <w:trPr>
          <w:jc w:val="center"/>
        </w:trPr>
        <w:tc>
          <w:tcPr>
            <w:cnfStyle w:val="001000000000" w:firstRow="0" w:lastRow="0" w:firstColumn="1" w:lastColumn="0" w:oddVBand="0" w:evenVBand="0" w:oddHBand="0" w:evenHBand="0" w:firstRowFirstColumn="0" w:firstRowLastColumn="0" w:lastRowFirstColumn="0" w:lastRowLastColumn="0"/>
            <w:tcW w:w="1757" w:type="dxa"/>
            <w:tcBorders>
              <w:left w:val="none" w:sz="0" w:space="0" w:color="auto"/>
              <w:bottom w:val="none" w:sz="0" w:space="0" w:color="auto"/>
              <w:right w:val="none" w:sz="0" w:space="0" w:color="auto"/>
            </w:tcBorders>
            <w:shd w:val="clear" w:color="auto" w:fill="auto"/>
            <w:vAlign w:val="center"/>
          </w:tcPr>
          <w:p w:rsidR="00EF4195" w:rsidRPr="00A65E63" w:rsidRDefault="00EF4195" w:rsidP="00FA05DF">
            <w:pPr>
              <w:spacing w:line="276" w:lineRule="auto"/>
              <w:rPr>
                <w:rFonts w:asciiTheme="minorHAnsi" w:hAnsiTheme="minorHAnsi"/>
                <w:sz w:val="18"/>
                <w:szCs w:val="18"/>
              </w:rPr>
            </w:pPr>
            <w:r w:rsidRPr="00A65E63">
              <w:rPr>
                <w:rFonts w:asciiTheme="minorHAnsi" w:hAnsiTheme="minorHAnsi"/>
                <w:sz w:val="18"/>
                <w:szCs w:val="18"/>
              </w:rPr>
              <w:t>Gral. Mosconi</w:t>
            </w:r>
          </w:p>
        </w:tc>
        <w:tc>
          <w:tcPr>
            <w:tcW w:w="1235" w:type="dxa"/>
            <w:shd w:val="clear" w:color="auto" w:fill="auto"/>
            <w:vAlign w:val="center"/>
          </w:tcPr>
          <w:p w:rsidR="00EF4195" w:rsidRPr="00A65E63" w:rsidRDefault="00EF4195" w:rsidP="00A65E63">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A65E63">
              <w:rPr>
                <w:rFonts w:asciiTheme="minorHAnsi" w:hAnsiTheme="minorHAnsi"/>
                <w:sz w:val="18"/>
                <w:szCs w:val="18"/>
              </w:rPr>
              <w:t>4527</w:t>
            </w:r>
          </w:p>
        </w:tc>
        <w:tc>
          <w:tcPr>
            <w:tcW w:w="1235" w:type="dxa"/>
            <w:shd w:val="clear" w:color="auto" w:fill="auto"/>
            <w:vAlign w:val="center"/>
          </w:tcPr>
          <w:p w:rsidR="00EF4195" w:rsidRPr="00A65E63" w:rsidRDefault="00EF4195" w:rsidP="00A65E63">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A65E63">
              <w:rPr>
                <w:rFonts w:asciiTheme="minorHAnsi" w:hAnsiTheme="minorHAnsi"/>
                <w:sz w:val="18"/>
                <w:szCs w:val="18"/>
              </w:rPr>
              <w:t>1331</w:t>
            </w:r>
          </w:p>
        </w:tc>
        <w:tc>
          <w:tcPr>
            <w:tcW w:w="1235" w:type="dxa"/>
            <w:shd w:val="clear" w:color="auto" w:fill="auto"/>
            <w:vAlign w:val="center"/>
          </w:tcPr>
          <w:p w:rsidR="00EF4195" w:rsidRPr="00A65E63" w:rsidRDefault="00EF4195" w:rsidP="00A65E63">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A65E63">
              <w:rPr>
                <w:rFonts w:asciiTheme="minorHAnsi" w:hAnsiTheme="minorHAnsi"/>
                <w:sz w:val="18"/>
                <w:szCs w:val="18"/>
              </w:rPr>
              <w:t>29,4</w:t>
            </w:r>
          </w:p>
        </w:tc>
        <w:tc>
          <w:tcPr>
            <w:tcW w:w="1235" w:type="dxa"/>
            <w:shd w:val="clear" w:color="auto" w:fill="auto"/>
            <w:vAlign w:val="center"/>
          </w:tcPr>
          <w:p w:rsidR="00EF4195" w:rsidRPr="00A65E63" w:rsidRDefault="00EF4195" w:rsidP="00A65E63">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A65E63">
              <w:rPr>
                <w:rFonts w:asciiTheme="minorHAnsi" w:hAnsiTheme="minorHAnsi"/>
                <w:sz w:val="18"/>
                <w:szCs w:val="18"/>
              </w:rPr>
              <w:t>5674</w:t>
            </w:r>
          </w:p>
        </w:tc>
        <w:tc>
          <w:tcPr>
            <w:tcW w:w="1235" w:type="dxa"/>
            <w:shd w:val="clear" w:color="auto" w:fill="auto"/>
            <w:vAlign w:val="center"/>
          </w:tcPr>
          <w:p w:rsidR="00EF4195" w:rsidRPr="00A65E63" w:rsidRDefault="00EF4195" w:rsidP="00A65E63">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A65E63">
              <w:rPr>
                <w:rFonts w:asciiTheme="minorHAnsi" w:hAnsiTheme="minorHAnsi"/>
                <w:sz w:val="18"/>
                <w:szCs w:val="18"/>
              </w:rPr>
              <w:t>1233</w:t>
            </w:r>
          </w:p>
        </w:tc>
        <w:tc>
          <w:tcPr>
            <w:tcW w:w="1235" w:type="dxa"/>
            <w:shd w:val="clear" w:color="auto" w:fill="auto"/>
            <w:vAlign w:val="center"/>
          </w:tcPr>
          <w:p w:rsidR="00EF4195" w:rsidRPr="00A65E63" w:rsidRDefault="00EF4195" w:rsidP="00A65E63">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A65E63">
              <w:rPr>
                <w:rFonts w:asciiTheme="minorHAnsi" w:hAnsiTheme="minorHAnsi"/>
                <w:sz w:val="18"/>
                <w:szCs w:val="18"/>
              </w:rPr>
              <w:t>21,7</w:t>
            </w:r>
          </w:p>
        </w:tc>
      </w:tr>
      <w:tr w:rsidR="00EF4195" w:rsidRPr="00A65E63" w:rsidTr="00A65E6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757" w:type="dxa"/>
            <w:tcBorders>
              <w:top w:val="none" w:sz="0" w:space="0" w:color="auto"/>
              <w:left w:val="none" w:sz="0" w:space="0" w:color="auto"/>
              <w:bottom w:val="none" w:sz="0" w:space="0" w:color="auto"/>
              <w:right w:val="none" w:sz="0" w:space="0" w:color="auto"/>
            </w:tcBorders>
            <w:shd w:val="clear" w:color="auto" w:fill="auto"/>
            <w:vAlign w:val="center"/>
          </w:tcPr>
          <w:p w:rsidR="00EF4195" w:rsidRPr="00A65E63" w:rsidRDefault="00EF4195" w:rsidP="00FA05DF">
            <w:pPr>
              <w:spacing w:line="276" w:lineRule="auto"/>
              <w:rPr>
                <w:rFonts w:asciiTheme="minorHAnsi" w:hAnsiTheme="minorHAnsi"/>
                <w:sz w:val="18"/>
                <w:szCs w:val="18"/>
              </w:rPr>
            </w:pPr>
            <w:r w:rsidRPr="00A65E63">
              <w:rPr>
                <w:rFonts w:asciiTheme="minorHAnsi" w:hAnsiTheme="minorHAnsi"/>
                <w:sz w:val="18"/>
                <w:szCs w:val="18"/>
              </w:rPr>
              <w:t>Prof. Salvador Mazza</w:t>
            </w:r>
          </w:p>
        </w:tc>
        <w:tc>
          <w:tcPr>
            <w:tcW w:w="1235" w:type="dxa"/>
            <w:tcBorders>
              <w:top w:val="none" w:sz="0" w:space="0" w:color="auto"/>
              <w:left w:val="none" w:sz="0" w:space="0" w:color="auto"/>
              <w:bottom w:val="none" w:sz="0" w:space="0" w:color="auto"/>
              <w:right w:val="none" w:sz="0" w:space="0" w:color="auto"/>
            </w:tcBorders>
            <w:shd w:val="clear" w:color="auto" w:fill="auto"/>
            <w:vAlign w:val="center"/>
          </w:tcPr>
          <w:p w:rsidR="00EF4195" w:rsidRPr="00A65E63" w:rsidRDefault="00EF4195" w:rsidP="00A65E63">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A65E63">
              <w:rPr>
                <w:rFonts w:asciiTheme="minorHAnsi" w:hAnsiTheme="minorHAnsi"/>
                <w:sz w:val="18"/>
                <w:szCs w:val="18"/>
              </w:rPr>
              <w:t>3863</w:t>
            </w:r>
          </w:p>
        </w:tc>
        <w:tc>
          <w:tcPr>
            <w:tcW w:w="1235" w:type="dxa"/>
            <w:tcBorders>
              <w:top w:val="none" w:sz="0" w:space="0" w:color="auto"/>
              <w:left w:val="none" w:sz="0" w:space="0" w:color="auto"/>
              <w:bottom w:val="none" w:sz="0" w:space="0" w:color="auto"/>
              <w:right w:val="none" w:sz="0" w:space="0" w:color="auto"/>
            </w:tcBorders>
            <w:shd w:val="clear" w:color="auto" w:fill="auto"/>
            <w:vAlign w:val="center"/>
          </w:tcPr>
          <w:p w:rsidR="00EF4195" w:rsidRPr="00A65E63" w:rsidRDefault="00EF4195" w:rsidP="00A65E63">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A65E63">
              <w:rPr>
                <w:rFonts w:asciiTheme="minorHAnsi" w:hAnsiTheme="minorHAnsi"/>
                <w:sz w:val="18"/>
                <w:szCs w:val="18"/>
              </w:rPr>
              <w:t>1336</w:t>
            </w:r>
          </w:p>
        </w:tc>
        <w:tc>
          <w:tcPr>
            <w:tcW w:w="1235" w:type="dxa"/>
            <w:tcBorders>
              <w:top w:val="none" w:sz="0" w:space="0" w:color="auto"/>
              <w:left w:val="none" w:sz="0" w:space="0" w:color="auto"/>
              <w:bottom w:val="none" w:sz="0" w:space="0" w:color="auto"/>
              <w:right w:val="none" w:sz="0" w:space="0" w:color="auto"/>
            </w:tcBorders>
            <w:shd w:val="clear" w:color="auto" w:fill="auto"/>
            <w:vAlign w:val="center"/>
          </w:tcPr>
          <w:p w:rsidR="00EF4195" w:rsidRPr="00A65E63" w:rsidRDefault="00EF4195" w:rsidP="00A65E63">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A65E63">
              <w:rPr>
                <w:rFonts w:asciiTheme="minorHAnsi" w:hAnsiTheme="minorHAnsi"/>
                <w:sz w:val="18"/>
                <w:szCs w:val="18"/>
              </w:rPr>
              <w:t>34,6</w:t>
            </w:r>
          </w:p>
        </w:tc>
        <w:tc>
          <w:tcPr>
            <w:tcW w:w="1235" w:type="dxa"/>
            <w:tcBorders>
              <w:top w:val="none" w:sz="0" w:space="0" w:color="auto"/>
              <w:left w:val="none" w:sz="0" w:space="0" w:color="auto"/>
              <w:bottom w:val="none" w:sz="0" w:space="0" w:color="auto"/>
              <w:right w:val="none" w:sz="0" w:space="0" w:color="auto"/>
            </w:tcBorders>
            <w:shd w:val="clear" w:color="auto" w:fill="auto"/>
            <w:vAlign w:val="center"/>
          </w:tcPr>
          <w:p w:rsidR="00EF4195" w:rsidRPr="00A65E63" w:rsidRDefault="00EF4195" w:rsidP="00A65E63">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A65E63">
              <w:rPr>
                <w:rFonts w:asciiTheme="minorHAnsi" w:hAnsiTheme="minorHAnsi"/>
                <w:sz w:val="18"/>
                <w:szCs w:val="18"/>
              </w:rPr>
              <w:t>4725</w:t>
            </w:r>
          </w:p>
        </w:tc>
        <w:tc>
          <w:tcPr>
            <w:tcW w:w="1235" w:type="dxa"/>
            <w:tcBorders>
              <w:top w:val="none" w:sz="0" w:space="0" w:color="auto"/>
              <w:left w:val="none" w:sz="0" w:space="0" w:color="auto"/>
              <w:bottom w:val="none" w:sz="0" w:space="0" w:color="auto"/>
              <w:right w:val="none" w:sz="0" w:space="0" w:color="auto"/>
            </w:tcBorders>
            <w:shd w:val="clear" w:color="auto" w:fill="auto"/>
            <w:vAlign w:val="center"/>
          </w:tcPr>
          <w:p w:rsidR="00EF4195" w:rsidRPr="00A65E63" w:rsidRDefault="00EF4195" w:rsidP="00A65E63">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A65E63">
              <w:rPr>
                <w:rFonts w:asciiTheme="minorHAnsi" w:hAnsiTheme="minorHAnsi"/>
                <w:sz w:val="18"/>
                <w:szCs w:val="18"/>
              </w:rPr>
              <w:t>1290</w:t>
            </w:r>
          </w:p>
        </w:tc>
        <w:tc>
          <w:tcPr>
            <w:tcW w:w="1235" w:type="dxa"/>
            <w:tcBorders>
              <w:top w:val="none" w:sz="0" w:space="0" w:color="auto"/>
              <w:left w:val="none" w:sz="0" w:space="0" w:color="auto"/>
              <w:bottom w:val="none" w:sz="0" w:space="0" w:color="auto"/>
            </w:tcBorders>
            <w:shd w:val="clear" w:color="auto" w:fill="auto"/>
            <w:vAlign w:val="center"/>
          </w:tcPr>
          <w:p w:rsidR="00EF4195" w:rsidRPr="00A65E63" w:rsidRDefault="00EF4195" w:rsidP="00A65E63">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A65E63">
              <w:rPr>
                <w:rFonts w:asciiTheme="minorHAnsi" w:hAnsiTheme="minorHAnsi"/>
                <w:sz w:val="18"/>
                <w:szCs w:val="18"/>
              </w:rPr>
              <w:t>27,3</w:t>
            </w:r>
          </w:p>
        </w:tc>
      </w:tr>
      <w:tr w:rsidR="00EF4195" w:rsidRPr="00A65E63" w:rsidTr="00A65E63">
        <w:trPr>
          <w:jc w:val="center"/>
        </w:trPr>
        <w:tc>
          <w:tcPr>
            <w:cnfStyle w:val="001000000000" w:firstRow="0" w:lastRow="0" w:firstColumn="1" w:lastColumn="0" w:oddVBand="0" w:evenVBand="0" w:oddHBand="0" w:evenHBand="0" w:firstRowFirstColumn="0" w:firstRowLastColumn="0" w:lastRowFirstColumn="0" w:lastRowLastColumn="0"/>
            <w:tcW w:w="1757" w:type="dxa"/>
            <w:tcBorders>
              <w:left w:val="none" w:sz="0" w:space="0" w:color="auto"/>
              <w:bottom w:val="none" w:sz="0" w:space="0" w:color="auto"/>
              <w:right w:val="none" w:sz="0" w:space="0" w:color="auto"/>
            </w:tcBorders>
            <w:shd w:val="clear" w:color="auto" w:fill="auto"/>
            <w:vAlign w:val="center"/>
          </w:tcPr>
          <w:p w:rsidR="00EF4195" w:rsidRPr="00A65E63" w:rsidRDefault="00EF4195" w:rsidP="00FA05DF">
            <w:pPr>
              <w:spacing w:line="276" w:lineRule="auto"/>
              <w:rPr>
                <w:rFonts w:asciiTheme="minorHAnsi" w:hAnsiTheme="minorHAnsi"/>
                <w:sz w:val="18"/>
                <w:szCs w:val="18"/>
              </w:rPr>
            </w:pPr>
            <w:r w:rsidRPr="00A65E63">
              <w:rPr>
                <w:rFonts w:asciiTheme="minorHAnsi" w:hAnsiTheme="minorHAnsi"/>
                <w:sz w:val="18"/>
                <w:szCs w:val="18"/>
              </w:rPr>
              <w:t>Tartagal</w:t>
            </w:r>
          </w:p>
        </w:tc>
        <w:tc>
          <w:tcPr>
            <w:tcW w:w="1235" w:type="dxa"/>
            <w:shd w:val="clear" w:color="auto" w:fill="auto"/>
            <w:vAlign w:val="center"/>
          </w:tcPr>
          <w:p w:rsidR="00EF4195" w:rsidRPr="00A65E63" w:rsidRDefault="00EF4195" w:rsidP="00A65E63">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A65E63">
              <w:rPr>
                <w:rFonts w:asciiTheme="minorHAnsi" w:hAnsiTheme="minorHAnsi"/>
                <w:sz w:val="18"/>
                <w:szCs w:val="18"/>
              </w:rPr>
              <w:t>13.491</w:t>
            </w:r>
          </w:p>
        </w:tc>
        <w:tc>
          <w:tcPr>
            <w:tcW w:w="1235" w:type="dxa"/>
            <w:shd w:val="clear" w:color="auto" w:fill="auto"/>
            <w:vAlign w:val="center"/>
          </w:tcPr>
          <w:p w:rsidR="00EF4195" w:rsidRPr="00A65E63" w:rsidRDefault="00EF4195" w:rsidP="00A65E63">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A65E63">
              <w:rPr>
                <w:rFonts w:asciiTheme="minorHAnsi" w:hAnsiTheme="minorHAnsi"/>
                <w:sz w:val="18"/>
                <w:szCs w:val="18"/>
              </w:rPr>
              <w:t>4588</w:t>
            </w:r>
          </w:p>
        </w:tc>
        <w:tc>
          <w:tcPr>
            <w:tcW w:w="1235" w:type="dxa"/>
            <w:shd w:val="clear" w:color="auto" w:fill="auto"/>
            <w:vAlign w:val="center"/>
          </w:tcPr>
          <w:p w:rsidR="00EF4195" w:rsidRPr="00A65E63" w:rsidRDefault="00EF4195" w:rsidP="00A65E63">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A65E63">
              <w:rPr>
                <w:rFonts w:asciiTheme="minorHAnsi" w:hAnsiTheme="minorHAnsi"/>
                <w:sz w:val="18"/>
                <w:szCs w:val="18"/>
              </w:rPr>
              <w:t>34,0</w:t>
            </w:r>
          </w:p>
        </w:tc>
        <w:tc>
          <w:tcPr>
            <w:tcW w:w="1235" w:type="dxa"/>
            <w:shd w:val="clear" w:color="auto" w:fill="auto"/>
            <w:vAlign w:val="center"/>
          </w:tcPr>
          <w:p w:rsidR="00EF4195" w:rsidRPr="00A65E63" w:rsidRDefault="00EF4195" w:rsidP="00A65E63">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A65E63">
              <w:rPr>
                <w:rFonts w:asciiTheme="minorHAnsi" w:hAnsiTheme="minorHAnsi"/>
                <w:sz w:val="18"/>
                <w:szCs w:val="18"/>
              </w:rPr>
              <w:t>17.083</w:t>
            </w:r>
          </w:p>
        </w:tc>
        <w:tc>
          <w:tcPr>
            <w:tcW w:w="1235" w:type="dxa"/>
            <w:shd w:val="clear" w:color="auto" w:fill="auto"/>
            <w:vAlign w:val="center"/>
          </w:tcPr>
          <w:p w:rsidR="00EF4195" w:rsidRPr="00A65E63" w:rsidRDefault="00EF4195" w:rsidP="00A65E63">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A65E63">
              <w:rPr>
                <w:rFonts w:asciiTheme="minorHAnsi" w:hAnsiTheme="minorHAnsi"/>
                <w:sz w:val="18"/>
                <w:szCs w:val="18"/>
              </w:rPr>
              <w:t>4157</w:t>
            </w:r>
          </w:p>
        </w:tc>
        <w:tc>
          <w:tcPr>
            <w:tcW w:w="1235" w:type="dxa"/>
            <w:shd w:val="clear" w:color="auto" w:fill="auto"/>
            <w:vAlign w:val="center"/>
          </w:tcPr>
          <w:p w:rsidR="00EF4195" w:rsidRPr="00A65E63" w:rsidRDefault="00EF4195" w:rsidP="00A65E63">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A65E63">
              <w:rPr>
                <w:rFonts w:asciiTheme="minorHAnsi" w:hAnsiTheme="minorHAnsi"/>
                <w:sz w:val="18"/>
                <w:szCs w:val="18"/>
              </w:rPr>
              <w:t>24,3</w:t>
            </w:r>
          </w:p>
        </w:tc>
      </w:tr>
    </w:tbl>
    <w:p w:rsidR="00EF4195" w:rsidRDefault="00EF4195" w:rsidP="00FA05DF">
      <w:pPr>
        <w:spacing w:after="0"/>
        <w:rPr>
          <w:i/>
          <w:sz w:val="18"/>
          <w:szCs w:val="18"/>
        </w:rPr>
      </w:pPr>
      <w:r w:rsidRPr="003A5643">
        <w:rPr>
          <w:i/>
          <w:sz w:val="18"/>
          <w:szCs w:val="18"/>
        </w:rPr>
        <w:t xml:space="preserve">(1) se incluye a los hogares y a </w:t>
      </w:r>
      <w:r w:rsidR="00EA5F52" w:rsidRPr="003A5643">
        <w:rPr>
          <w:i/>
          <w:sz w:val="18"/>
          <w:szCs w:val="18"/>
        </w:rPr>
        <w:t>la población censada</w:t>
      </w:r>
      <w:r w:rsidRPr="003A5643">
        <w:rPr>
          <w:i/>
          <w:sz w:val="18"/>
          <w:szCs w:val="18"/>
        </w:rPr>
        <w:t xml:space="preserve"> en la calle.</w:t>
      </w:r>
      <w:r w:rsidR="00EA5F52">
        <w:rPr>
          <w:i/>
          <w:sz w:val="18"/>
          <w:szCs w:val="18"/>
        </w:rPr>
        <w:t xml:space="preserve"> </w:t>
      </w:r>
      <w:r w:rsidRPr="003A5643">
        <w:rPr>
          <w:i/>
          <w:sz w:val="18"/>
          <w:szCs w:val="18"/>
        </w:rPr>
        <w:t xml:space="preserve">(2) las necesidades básicas insatisfechas fueron </w:t>
      </w:r>
      <w:r w:rsidR="00EA5F52">
        <w:rPr>
          <w:i/>
          <w:sz w:val="18"/>
          <w:szCs w:val="18"/>
        </w:rPr>
        <w:t>d</w:t>
      </w:r>
      <w:r w:rsidRPr="003A5643">
        <w:rPr>
          <w:i/>
          <w:sz w:val="18"/>
          <w:szCs w:val="18"/>
        </w:rPr>
        <w:t>efinidas según la metodología utilizada en “la pobreza en la argentina” (Serie Estudios N°1, Bs. A., 1984)</w:t>
      </w:r>
      <w:r w:rsidR="008A2E50" w:rsidRPr="003A5643">
        <w:rPr>
          <w:i/>
          <w:sz w:val="18"/>
          <w:szCs w:val="18"/>
        </w:rPr>
        <w:t>.</w:t>
      </w:r>
      <w:r w:rsidR="00EA5F52">
        <w:rPr>
          <w:i/>
          <w:sz w:val="18"/>
          <w:szCs w:val="18"/>
        </w:rPr>
        <w:t xml:space="preserve"> </w:t>
      </w:r>
      <w:r w:rsidRPr="003A5643">
        <w:rPr>
          <w:i/>
          <w:sz w:val="18"/>
          <w:szCs w:val="18"/>
        </w:rPr>
        <w:t>(3) porcentaje de hogares con NBI sobre el total de hogares de cada municipio.</w:t>
      </w:r>
    </w:p>
    <w:p w:rsidR="00EF4195" w:rsidRPr="00DA6E08" w:rsidRDefault="00EF4195" w:rsidP="00FA05DF">
      <w:pPr>
        <w:pStyle w:val="Ttulo1"/>
        <w:keepNext w:val="0"/>
        <w:keepLines w:val="0"/>
        <w:numPr>
          <w:ilvl w:val="2"/>
          <w:numId w:val="2"/>
        </w:numPr>
        <w:spacing w:before="400" w:after="60"/>
        <w:ind w:left="0" w:firstLine="0"/>
        <w:contextualSpacing/>
        <w:rPr>
          <w:rFonts w:asciiTheme="minorHAnsi" w:hAnsiTheme="minorHAnsi"/>
          <w:bCs w:val="0"/>
          <w:smallCaps/>
          <w:color w:val="0F243E" w:themeColor="text2" w:themeShade="7F"/>
          <w:spacing w:val="20"/>
          <w:sz w:val="30"/>
          <w:szCs w:val="30"/>
          <w:lang w:val="es-ES" w:bidi="en-US"/>
        </w:rPr>
      </w:pPr>
      <w:bookmarkStart w:id="43" w:name="_Toc404343548"/>
      <w:r w:rsidRPr="00DA6E08">
        <w:rPr>
          <w:rFonts w:asciiTheme="minorHAnsi" w:hAnsiTheme="minorHAnsi"/>
          <w:bCs w:val="0"/>
          <w:smallCaps/>
          <w:color w:val="0F243E" w:themeColor="text2" w:themeShade="7F"/>
          <w:spacing w:val="20"/>
          <w:sz w:val="30"/>
          <w:szCs w:val="30"/>
          <w:lang w:val="es-ES" w:bidi="en-US"/>
        </w:rPr>
        <w:t>ETNIAS</w:t>
      </w:r>
      <w:bookmarkEnd w:id="43"/>
    </w:p>
    <w:p w:rsidR="00EF4195" w:rsidRPr="003A5643" w:rsidRDefault="00EF4195" w:rsidP="00FA05DF">
      <w:pPr>
        <w:jc w:val="both"/>
        <w:rPr>
          <w:sz w:val="24"/>
          <w:szCs w:val="24"/>
        </w:rPr>
      </w:pPr>
      <w:r w:rsidRPr="003A5643">
        <w:rPr>
          <w:sz w:val="24"/>
          <w:szCs w:val="24"/>
        </w:rPr>
        <w:t>La Provincia de Salta es una de las provincias con mayor proporción de población indígena, distribuida principalmente en los departamentos del norte y este del territorio provincial.</w:t>
      </w:r>
    </w:p>
    <w:p w:rsidR="00EF4195" w:rsidRPr="003A5643" w:rsidRDefault="008A2E50" w:rsidP="00FA05DF">
      <w:pPr>
        <w:jc w:val="both"/>
        <w:rPr>
          <w:sz w:val="24"/>
          <w:szCs w:val="24"/>
        </w:rPr>
      </w:pPr>
      <w:r w:rsidRPr="003A5643">
        <w:rPr>
          <w:sz w:val="24"/>
          <w:szCs w:val="24"/>
        </w:rPr>
        <w:t>Según Leake (2008) el D</w:t>
      </w:r>
      <w:r w:rsidR="00EF4195" w:rsidRPr="003A5643">
        <w:rPr>
          <w:sz w:val="24"/>
          <w:szCs w:val="24"/>
        </w:rPr>
        <w:t xml:space="preserve">epartamento San Martin concentra un alto porcentaje de las poblaciones indígenas de </w:t>
      </w:r>
      <w:r w:rsidR="003A5643">
        <w:rPr>
          <w:sz w:val="24"/>
          <w:szCs w:val="24"/>
        </w:rPr>
        <w:t>la provincia y</w:t>
      </w:r>
      <w:r w:rsidR="00EF4195" w:rsidRPr="003A5643">
        <w:rPr>
          <w:sz w:val="24"/>
          <w:szCs w:val="24"/>
        </w:rPr>
        <w:t xml:space="preserve"> dentro del área de estudio el Municipio de Tartagal es el </w:t>
      </w:r>
      <w:r w:rsidR="003A5643">
        <w:rPr>
          <w:sz w:val="24"/>
          <w:szCs w:val="24"/>
        </w:rPr>
        <w:t xml:space="preserve">que </w:t>
      </w:r>
      <w:r w:rsidR="00EF4195" w:rsidRPr="003A5643">
        <w:rPr>
          <w:sz w:val="24"/>
          <w:szCs w:val="24"/>
        </w:rPr>
        <w:t>presenta una mayor variedad en su composición étnica</w:t>
      </w:r>
      <w:r w:rsidR="00F87894">
        <w:rPr>
          <w:sz w:val="24"/>
          <w:szCs w:val="24"/>
        </w:rPr>
        <w:t xml:space="preserve"> (Tabla 9</w:t>
      </w:r>
      <w:r w:rsidR="003A5643">
        <w:rPr>
          <w:sz w:val="24"/>
          <w:szCs w:val="24"/>
        </w:rPr>
        <w:t>).</w:t>
      </w:r>
    </w:p>
    <w:p w:rsidR="00EF4195" w:rsidRPr="00F87894" w:rsidRDefault="00F87894" w:rsidP="00A67D8D">
      <w:pPr>
        <w:spacing w:after="0" w:line="240" w:lineRule="auto"/>
        <w:jc w:val="center"/>
        <w:rPr>
          <w:i/>
        </w:rPr>
      </w:pPr>
      <w:r w:rsidRPr="00F87894">
        <w:rPr>
          <w:i/>
        </w:rPr>
        <w:t>Tabla 9</w:t>
      </w:r>
      <w:r w:rsidR="00EF4195" w:rsidRPr="00F87894">
        <w:rPr>
          <w:i/>
        </w:rPr>
        <w:t>: Composición étnica en la ciudad de Tartagal</w:t>
      </w:r>
      <w:r w:rsidR="00A56D4A" w:rsidRPr="00F87894">
        <w:rPr>
          <w:i/>
        </w:rPr>
        <w:t xml:space="preserve"> (Fuente: Leake, 2008)</w:t>
      </w:r>
    </w:p>
    <w:tbl>
      <w:tblPr>
        <w:tblStyle w:val="Tablaconcuadrcula"/>
        <w:tblW w:w="0" w:type="auto"/>
        <w:jc w:val="center"/>
        <w:tblInd w:w="1416" w:type="dxa"/>
        <w:tblLook w:val="04A0" w:firstRow="1" w:lastRow="0" w:firstColumn="1" w:lastColumn="0" w:noHBand="0" w:noVBand="1"/>
      </w:tblPr>
      <w:tblGrid>
        <w:gridCol w:w="1372"/>
        <w:gridCol w:w="1371"/>
      </w:tblGrid>
      <w:tr w:rsidR="00EF4195" w:rsidTr="00A67D8D">
        <w:trPr>
          <w:jc w:val="center"/>
        </w:trPr>
        <w:tc>
          <w:tcPr>
            <w:tcW w:w="0" w:type="auto"/>
            <w:shd w:val="clear" w:color="auto" w:fill="000000" w:themeFill="text1"/>
            <w:vAlign w:val="center"/>
          </w:tcPr>
          <w:p w:rsidR="00EF4195" w:rsidRPr="00A67D8D" w:rsidRDefault="00EF4195" w:rsidP="00A67D8D">
            <w:pPr>
              <w:spacing w:line="276" w:lineRule="auto"/>
              <w:jc w:val="center"/>
              <w:rPr>
                <w:b/>
              </w:rPr>
            </w:pPr>
            <w:r w:rsidRPr="00A67D8D">
              <w:rPr>
                <w:b/>
              </w:rPr>
              <w:t>Etnias</w:t>
            </w:r>
          </w:p>
        </w:tc>
        <w:tc>
          <w:tcPr>
            <w:tcW w:w="0" w:type="auto"/>
            <w:shd w:val="clear" w:color="auto" w:fill="000000" w:themeFill="text1"/>
            <w:vAlign w:val="center"/>
          </w:tcPr>
          <w:p w:rsidR="00EF4195" w:rsidRPr="00A67D8D" w:rsidRDefault="00EF4195" w:rsidP="00A67D8D">
            <w:pPr>
              <w:spacing w:line="276" w:lineRule="auto"/>
              <w:jc w:val="center"/>
              <w:rPr>
                <w:b/>
              </w:rPr>
            </w:pPr>
            <w:r w:rsidRPr="00A67D8D">
              <w:rPr>
                <w:b/>
              </w:rPr>
              <w:t>Tartagal (N°)</w:t>
            </w:r>
          </w:p>
        </w:tc>
      </w:tr>
      <w:tr w:rsidR="00EF4195" w:rsidTr="00A67D8D">
        <w:trPr>
          <w:jc w:val="center"/>
        </w:trPr>
        <w:tc>
          <w:tcPr>
            <w:tcW w:w="0" w:type="auto"/>
            <w:vAlign w:val="center"/>
          </w:tcPr>
          <w:p w:rsidR="00EF4195" w:rsidRPr="00EA5F52" w:rsidRDefault="00EF4195" w:rsidP="00A67D8D">
            <w:pPr>
              <w:spacing w:line="276" w:lineRule="auto"/>
              <w:jc w:val="center"/>
              <w:rPr>
                <w:sz w:val="20"/>
              </w:rPr>
            </w:pPr>
            <w:r w:rsidRPr="00EA5F52">
              <w:rPr>
                <w:sz w:val="20"/>
              </w:rPr>
              <w:t>Chané</w:t>
            </w:r>
          </w:p>
        </w:tc>
        <w:tc>
          <w:tcPr>
            <w:tcW w:w="0" w:type="auto"/>
            <w:vAlign w:val="center"/>
          </w:tcPr>
          <w:p w:rsidR="00EF4195" w:rsidRPr="00EA5F52" w:rsidRDefault="00EF4195" w:rsidP="00A67D8D">
            <w:pPr>
              <w:spacing w:line="276" w:lineRule="auto"/>
              <w:jc w:val="center"/>
              <w:rPr>
                <w:sz w:val="20"/>
              </w:rPr>
            </w:pPr>
            <w:r w:rsidRPr="00EA5F52">
              <w:rPr>
                <w:sz w:val="20"/>
              </w:rPr>
              <w:t>11</w:t>
            </w:r>
          </w:p>
        </w:tc>
      </w:tr>
      <w:tr w:rsidR="00EF4195" w:rsidTr="00A67D8D">
        <w:trPr>
          <w:jc w:val="center"/>
        </w:trPr>
        <w:tc>
          <w:tcPr>
            <w:tcW w:w="0" w:type="auto"/>
            <w:vAlign w:val="center"/>
          </w:tcPr>
          <w:p w:rsidR="00EF4195" w:rsidRPr="00EA5F52" w:rsidRDefault="00EF4195" w:rsidP="00A67D8D">
            <w:pPr>
              <w:spacing w:line="276" w:lineRule="auto"/>
              <w:jc w:val="center"/>
              <w:rPr>
                <w:sz w:val="20"/>
              </w:rPr>
            </w:pPr>
            <w:r w:rsidRPr="00EA5F52">
              <w:rPr>
                <w:sz w:val="20"/>
              </w:rPr>
              <w:t>Chorote</w:t>
            </w:r>
          </w:p>
        </w:tc>
        <w:tc>
          <w:tcPr>
            <w:tcW w:w="0" w:type="auto"/>
            <w:vAlign w:val="center"/>
          </w:tcPr>
          <w:p w:rsidR="00EF4195" w:rsidRPr="00EA5F52" w:rsidRDefault="00EF4195" w:rsidP="00A67D8D">
            <w:pPr>
              <w:spacing w:line="276" w:lineRule="auto"/>
              <w:jc w:val="center"/>
              <w:rPr>
                <w:sz w:val="20"/>
              </w:rPr>
            </w:pPr>
            <w:r w:rsidRPr="00EA5F52">
              <w:rPr>
                <w:sz w:val="20"/>
              </w:rPr>
              <w:t>554</w:t>
            </w:r>
          </w:p>
        </w:tc>
      </w:tr>
      <w:tr w:rsidR="00EF4195" w:rsidTr="00A67D8D">
        <w:trPr>
          <w:jc w:val="center"/>
        </w:trPr>
        <w:tc>
          <w:tcPr>
            <w:tcW w:w="0" w:type="auto"/>
            <w:vAlign w:val="center"/>
          </w:tcPr>
          <w:p w:rsidR="00EF4195" w:rsidRPr="00EA5F52" w:rsidRDefault="00EF4195" w:rsidP="00A67D8D">
            <w:pPr>
              <w:spacing w:line="276" w:lineRule="auto"/>
              <w:jc w:val="center"/>
              <w:rPr>
                <w:sz w:val="20"/>
              </w:rPr>
            </w:pPr>
            <w:r w:rsidRPr="00EA5F52">
              <w:rPr>
                <w:sz w:val="20"/>
              </w:rPr>
              <w:t>Chulupí</w:t>
            </w:r>
          </w:p>
        </w:tc>
        <w:tc>
          <w:tcPr>
            <w:tcW w:w="0" w:type="auto"/>
            <w:vAlign w:val="center"/>
          </w:tcPr>
          <w:p w:rsidR="00EF4195" w:rsidRPr="00EA5F52" w:rsidRDefault="00EF4195" w:rsidP="00A67D8D">
            <w:pPr>
              <w:spacing w:line="276" w:lineRule="auto"/>
              <w:jc w:val="center"/>
              <w:rPr>
                <w:sz w:val="20"/>
              </w:rPr>
            </w:pPr>
            <w:r w:rsidRPr="00EA5F52">
              <w:rPr>
                <w:sz w:val="20"/>
              </w:rPr>
              <w:t>237</w:t>
            </w:r>
          </w:p>
        </w:tc>
      </w:tr>
      <w:tr w:rsidR="00EF4195" w:rsidTr="00A67D8D">
        <w:trPr>
          <w:jc w:val="center"/>
        </w:trPr>
        <w:tc>
          <w:tcPr>
            <w:tcW w:w="0" w:type="auto"/>
            <w:vAlign w:val="center"/>
          </w:tcPr>
          <w:p w:rsidR="00EF4195" w:rsidRPr="00EA5F52" w:rsidRDefault="00EF4195" w:rsidP="00A67D8D">
            <w:pPr>
              <w:spacing w:line="276" w:lineRule="auto"/>
              <w:jc w:val="center"/>
              <w:rPr>
                <w:sz w:val="20"/>
              </w:rPr>
            </w:pPr>
            <w:r w:rsidRPr="00EA5F52">
              <w:rPr>
                <w:sz w:val="20"/>
              </w:rPr>
              <w:t>Chulupí/Toba</w:t>
            </w:r>
          </w:p>
        </w:tc>
        <w:tc>
          <w:tcPr>
            <w:tcW w:w="0" w:type="auto"/>
            <w:vAlign w:val="center"/>
          </w:tcPr>
          <w:p w:rsidR="00EF4195" w:rsidRPr="00EA5F52" w:rsidRDefault="00EF4195" w:rsidP="00A67D8D">
            <w:pPr>
              <w:spacing w:line="276" w:lineRule="auto"/>
              <w:jc w:val="center"/>
              <w:rPr>
                <w:sz w:val="20"/>
              </w:rPr>
            </w:pPr>
            <w:r w:rsidRPr="00EA5F52">
              <w:rPr>
                <w:sz w:val="20"/>
              </w:rPr>
              <w:t>3</w:t>
            </w:r>
          </w:p>
        </w:tc>
      </w:tr>
      <w:tr w:rsidR="00EF4195" w:rsidTr="00A67D8D">
        <w:trPr>
          <w:jc w:val="center"/>
        </w:trPr>
        <w:tc>
          <w:tcPr>
            <w:tcW w:w="0" w:type="auto"/>
            <w:vAlign w:val="center"/>
          </w:tcPr>
          <w:p w:rsidR="00EF4195" w:rsidRPr="00EA5F52" w:rsidRDefault="00EF4195" w:rsidP="00A67D8D">
            <w:pPr>
              <w:spacing w:line="276" w:lineRule="auto"/>
              <w:jc w:val="center"/>
              <w:rPr>
                <w:sz w:val="20"/>
              </w:rPr>
            </w:pPr>
            <w:r w:rsidRPr="00EA5F52">
              <w:rPr>
                <w:sz w:val="20"/>
              </w:rPr>
              <w:t>Chulupí/Wichi</w:t>
            </w:r>
          </w:p>
        </w:tc>
        <w:tc>
          <w:tcPr>
            <w:tcW w:w="0" w:type="auto"/>
            <w:vAlign w:val="center"/>
          </w:tcPr>
          <w:p w:rsidR="00EF4195" w:rsidRPr="00EA5F52" w:rsidRDefault="00EF4195" w:rsidP="00A67D8D">
            <w:pPr>
              <w:spacing w:line="276" w:lineRule="auto"/>
              <w:jc w:val="center"/>
              <w:rPr>
                <w:sz w:val="20"/>
              </w:rPr>
            </w:pPr>
            <w:r w:rsidRPr="00EA5F52">
              <w:rPr>
                <w:sz w:val="20"/>
              </w:rPr>
              <w:t>1</w:t>
            </w:r>
          </w:p>
        </w:tc>
      </w:tr>
      <w:tr w:rsidR="00EF4195" w:rsidTr="00A67D8D">
        <w:trPr>
          <w:jc w:val="center"/>
        </w:trPr>
        <w:tc>
          <w:tcPr>
            <w:tcW w:w="0" w:type="auto"/>
            <w:vAlign w:val="center"/>
          </w:tcPr>
          <w:p w:rsidR="00EF4195" w:rsidRPr="00EA5F52" w:rsidRDefault="00EF4195" w:rsidP="00A67D8D">
            <w:pPr>
              <w:spacing w:line="276" w:lineRule="auto"/>
              <w:jc w:val="center"/>
              <w:rPr>
                <w:sz w:val="20"/>
              </w:rPr>
            </w:pPr>
            <w:r w:rsidRPr="00EA5F52">
              <w:rPr>
                <w:sz w:val="20"/>
              </w:rPr>
              <w:t>Guaraní</w:t>
            </w:r>
          </w:p>
        </w:tc>
        <w:tc>
          <w:tcPr>
            <w:tcW w:w="0" w:type="auto"/>
            <w:vAlign w:val="center"/>
          </w:tcPr>
          <w:p w:rsidR="00EF4195" w:rsidRPr="00EA5F52" w:rsidRDefault="00EF4195" w:rsidP="00A67D8D">
            <w:pPr>
              <w:spacing w:line="276" w:lineRule="auto"/>
              <w:jc w:val="center"/>
              <w:rPr>
                <w:sz w:val="20"/>
              </w:rPr>
            </w:pPr>
            <w:r w:rsidRPr="00EA5F52">
              <w:rPr>
                <w:sz w:val="20"/>
              </w:rPr>
              <w:t>164</w:t>
            </w:r>
          </w:p>
        </w:tc>
      </w:tr>
      <w:tr w:rsidR="00EF4195" w:rsidTr="00A67D8D">
        <w:trPr>
          <w:jc w:val="center"/>
        </w:trPr>
        <w:tc>
          <w:tcPr>
            <w:tcW w:w="0" w:type="auto"/>
            <w:vAlign w:val="center"/>
          </w:tcPr>
          <w:p w:rsidR="00EF4195" w:rsidRPr="00EA5F52" w:rsidRDefault="00EF4195" w:rsidP="00A67D8D">
            <w:pPr>
              <w:spacing w:line="276" w:lineRule="auto"/>
              <w:jc w:val="center"/>
              <w:rPr>
                <w:sz w:val="20"/>
              </w:rPr>
            </w:pPr>
            <w:r w:rsidRPr="00EA5F52">
              <w:rPr>
                <w:sz w:val="20"/>
              </w:rPr>
              <w:t>Kolla</w:t>
            </w:r>
          </w:p>
        </w:tc>
        <w:tc>
          <w:tcPr>
            <w:tcW w:w="0" w:type="auto"/>
            <w:vAlign w:val="center"/>
          </w:tcPr>
          <w:p w:rsidR="00EF4195" w:rsidRPr="00EA5F52" w:rsidRDefault="00EF4195" w:rsidP="00A67D8D">
            <w:pPr>
              <w:spacing w:line="276" w:lineRule="auto"/>
              <w:jc w:val="center"/>
              <w:rPr>
                <w:sz w:val="20"/>
              </w:rPr>
            </w:pPr>
            <w:r w:rsidRPr="00EA5F52">
              <w:rPr>
                <w:sz w:val="20"/>
              </w:rPr>
              <w:t>8</w:t>
            </w:r>
          </w:p>
        </w:tc>
      </w:tr>
      <w:tr w:rsidR="00EF4195" w:rsidTr="00A67D8D">
        <w:trPr>
          <w:jc w:val="center"/>
        </w:trPr>
        <w:tc>
          <w:tcPr>
            <w:tcW w:w="0" w:type="auto"/>
            <w:vAlign w:val="center"/>
          </w:tcPr>
          <w:p w:rsidR="00EF4195" w:rsidRPr="00EA5F52" w:rsidRDefault="00EF4195" w:rsidP="00A67D8D">
            <w:pPr>
              <w:spacing w:line="276" w:lineRule="auto"/>
              <w:jc w:val="center"/>
              <w:rPr>
                <w:sz w:val="20"/>
              </w:rPr>
            </w:pPr>
            <w:r w:rsidRPr="00EA5F52">
              <w:rPr>
                <w:sz w:val="20"/>
              </w:rPr>
              <w:t>Tapiete</w:t>
            </w:r>
          </w:p>
        </w:tc>
        <w:tc>
          <w:tcPr>
            <w:tcW w:w="0" w:type="auto"/>
            <w:vAlign w:val="center"/>
          </w:tcPr>
          <w:p w:rsidR="00EF4195" w:rsidRPr="00EA5F52" w:rsidRDefault="00EF4195" w:rsidP="00A67D8D">
            <w:pPr>
              <w:spacing w:line="276" w:lineRule="auto"/>
              <w:jc w:val="center"/>
              <w:rPr>
                <w:sz w:val="20"/>
              </w:rPr>
            </w:pPr>
            <w:r w:rsidRPr="00EA5F52">
              <w:rPr>
                <w:sz w:val="20"/>
              </w:rPr>
              <w:t>15</w:t>
            </w:r>
          </w:p>
        </w:tc>
      </w:tr>
      <w:tr w:rsidR="00EF4195" w:rsidTr="00A67D8D">
        <w:trPr>
          <w:jc w:val="center"/>
        </w:trPr>
        <w:tc>
          <w:tcPr>
            <w:tcW w:w="0" w:type="auto"/>
            <w:vAlign w:val="center"/>
          </w:tcPr>
          <w:p w:rsidR="00EF4195" w:rsidRPr="00EA5F52" w:rsidRDefault="00EF4195" w:rsidP="00A67D8D">
            <w:pPr>
              <w:spacing w:line="276" w:lineRule="auto"/>
              <w:jc w:val="center"/>
              <w:rPr>
                <w:sz w:val="20"/>
              </w:rPr>
            </w:pPr>
            <w:r w:rsidRPr="00EA5F52">
              <w:rPr>
                <w:sz w:val="20"/>
              </w:rPr>
              <w:t>Toba</w:t>
            </w:r>
          </w:p>
        </w:tc>
        <w:tc>
          <w:tcPr>
            <w:tcW w:w="0" w:type="auto"/>
            <w:vAlign w:val="center"/>
          </w:tcPr>
          <w:p w:rsidR="00EF4195" w:rsidRPr="00EA5F52" w:rsidRDefault="00EF4195" w:rsidP="00A67D8D">
            <w:pPr>
              <w:spacing w:line="276" w:lineRule="auto"/>
              <w:jc w:val="center"/>
              <w:rPr>
                <w:sz w:val="20"/>
              </w:rPr>
            </w:pPr>
            <w:r w:rsidRPr="00EA5F52">
              <w:rPr>
                <w:sz w:val="20"/>
              </w:rPr>
              <w:t>154</w:t>
            </w:r>
          </w:p>
        </w:tc>
      </w:tr>
      <w:tr w:rsidR="00EF4195" w:rsidTr="00A67D8D">
        <w:trPr>
          <w:jc w:val="center"/>
        </w:trPr>
        <w:tc>
          <w:tcPr>
            <w:tcW w:w="0" w:type="auto"/>
            <w:vAlign w:val="center"/>
          </w:tcPr>
          <w:p w:rsidR="00EF4195" w:rsidRPr="00EA5F52" w:rsidRDefault="00EF4195" w:rsidP="00A67D8D">
            <w:pPr>
              <w:spacing w:line="276" w:lineRule="auto"/>
              <w:jc w:val="center"/>
              <w:rPr>
                <w:sz w:val="20"/>
              </w:rPr>
            </w:pPr>
            <w:r w:rsidRPr="00EA5F52">
              <w:rPr>
                <w:sz w:val="20"/>
              </w:rPr>
              <w:t>Toba/Wichi</w:t>
            </w:r>
          </w:p>
        </w:tc>
        <w:tc>
          <w:tcPr>
            <w:tcW w:w="0" w:type="auto"/>
            <w:vAlign w:val="center"/>
          </w:tcPr>
          <w:p w:rsidR="00EF4195" w:rsidRPr="00EA5F52" w:rsidRDefault="00EF4195" w:rsidP="00A67D8D">
            <w:pPr>
              <w:spacing w:line="276" w:lineRule="auto"/>
              <w:jc w:val="center"/>
              <w:rPr>
                <w:sz w:val="20"/>
              </w:rPr>
            </w:pPr>
            <w:r w:rsidRPr="00EA5F52">
              <w:rPr>
                <w:sz w:val="20"/>
              </w:rPr>
              <w:t>3</w:t>
            </w:r>
          </w:p>
        </w:tc>
      </w:tr>
      <w:tr w:rsidR="00EF4195" w:rsidTr="00A67D8D">
        <w:trPr>
          <w:jc w:val="center"/>
        </w:trPr>
        <w:tc>
          <w:tcPr>
            <w:tcW w:w="0" w:type="auto"/>
            <w:vAlign w:val="center"/>
          </w:tcPr>
          <w:p w:rsidR="00EF4195" w:rsidRPr="00EA5F52" w:rsidRDefault="00EF4195" w:rsidP="00A67D8D">
            <w:pPr>
              <w:spacing w:line="276" w:lineRule="auto"/>
              <w:jc w:val="center"/>
              <w:rPr>
                <w:sz w:val="20"/>
              </w:rPr>
            </w:pPr>
            <w:r w:rsidRPr="00EA5F52">
              <w:rPr>
                <w:sz w:val="20"/>
              </w:rPr>
              <w:t>Wichi</w:t>
            </w:r>
          </w:p>
        </w:tc>
        <w:tc>
          <w:tcPr>
            <w:tcW w:w="0" w:type="auto"/>
            <w:vAlign w:val="center"/>
          </w:tcPr>
          <w:p w:rsidR="00EF4195" w:rsidRPr="00EA5F52" w:rsidRDefault="00EF4195" w:rsidP="00A67D8D">
            <w:pPr>
              <w:spacing w:line="276" w:lineRule="auto"/>
              <w:jc w:val="center"/>
              <w:rPr>
                <w:sz w:val="20"/>
              </w:rPr>
            </w:pPr>
            <w:r w:rsidRPr="00EA5F52">
              <w:rPr>
                <w:sz w:val="20"/>
              </w:rPr>
              <w:t>3006</w:t>
            </w:r>
          </w:p>
        </w:tc>
      </w:tr>
      <w:tr w:rsidR="00EF4195" w:rsidTr="00A67D8D">
        <w:trPr>
          <w:jc w:val="center"/>
        </w:trPr>
        <w:tc>
          <w:tcPr>
            <w:tcW w:w="0" w:type="auto"/>
            <w:vAlign w:val="center"/>
          </w:tcPr>
          <w:p w:rsidR="00EF4195" w:rsidRPr="00EA5F52" w:rsidRDefault="00EF4195" w:rsidP="00A67D8D">
            <w:pPr>
              <w:spacing w:line="276" w:lineRule="auto"/>
              <w:jc w:val="center"/>
              <w:rPr>
                <w:sz w:val="20"/>
              </w:rPr>
            </w:pPr>
            <w:r w:rsidRPr="00EA5F52">
              <w:rPr>
                <w:sz w:val="20"/>
              </w:rPr>
              <w:t>Wichi/Tapiete</w:t>
            </w:r>
          </w:p>
        </w:tc>
        <w:tc>
          <w:tcPr>
            <w:tcW w:w="0" w:type="auto"/>
            <w:vAlign w:val="center"/>
          </w:tcPr>
          <w:p w:rsidR="00EF4195" w:rsidRPr="00EA5F52" w:rsidRDefault="00EF4195" w:rsidP="00A67D8D">
            <w:pPr>
              <w:spacing w:line="276" w:lineRule="auto"/>
              <w:jc w:val="center"/>
              <w:rPr>
                <w:sz w:val="20"/>
              </w:rPr>
            </w:pPr>
            <w:r w:rsidRPr="00EA5F52">
              <w:rPr>
                <w:sz w:val="20"/>
              </w:rPr>
              <w:t>2</w:t>
            </w:r>
          </w:p>
        </w:tc>
      </w:tr>
      <w:tr w:rsidR="00EF4195" w:rsidRPr="00104460" w:rsidTr="00A67D8D">
        <w:trPr>
          <w:jc w:val="center"/>
        </w:trPr>
        <w:tc>
          <w:tcPr>
            <w:tcW w:w="0" w:type="auto"/>
            <w:vAlign w:val="center"/>
          </w:tcPr>
          <w:p w:rsidR="00EF4195" w:rsidRPr="00EA5F52" w:rsidRDefault="00EF4195" w:rsidP="00A67D8D">
            <w:pPr>
              <w:spacing w:line="276" w:lineRule="auto"/>
              <w:jc w:val="center"/>
              <w:rPr>
                <w:b/>
                <w:sz w:val="20"/>
              </w:rPr>
            </w:pPr>
            <w:r w:rsidRPr="00EA5F52">
              <w:rPr>
                <w:b/>
                <w:sz w:val="20"/>
              </w:rPr>
              <w:t>Total</w:t>
            </w:r>
          </w:p>
        </w:tc>
        <w:tc>
          <w:tcPr>
            <w:tcW w:w="0" w:type="auto"/>
            <w:vAlign w:val="center"/>
          </w:tcPr>
          <w:p w:rsidR="00EF4195" w:rsidRPr="00EA5F52" w:rsidRDefault="00EF4195" w:rsidP="00A67D8D">
            <w:pPr>
              <w:spacing w:line="276" w:lineRule="auto"/>
              <w:jc w:val="center"/>
              <w:rPr>
                <w:b/>
                <w:sz w:val="20"/>
              </w:rPr>
            </w:pPr>
            <w:r w:rsidRPr="00EA5F52">
              <w:rPr>
                <w:b/>
                <w:sz w:val="20"/>
              </w:rPr>
              <w:t>4158</w:t>
            </w:r>
          </w:p>
        </w:tc>
      </w:tr>
    </w:tbl>
    <w:p w:rsidR="00EA5F52" w:rsidRDefault="00EF4195" w:rsidP="00FA05DF">
      <w:pPr>
        <w:jc w:val="both"/>
        <w:rPr>
          <w:sz w:val="24"/>
          <w:szCs w:val="24"/>
        </w:rPr>
      </w:pPr>
      <w:r w:rsidRPr="00017ED6">
        <w:rPr>
          <w:sz w:val="24"/>
          <w:szCs w:val="24"/>
        </w:rPr>
        <w:t>Esta cantidad de población solo en Tartagal llega a completar el 2,8% de la población total del departamento, cifras que no son menores ya que gran parte de la población indígena se encuentra dentro de la población sin acc</w:t>
      </w:r>
      <w:r w:rsidR="003A5643">
        <w:rPr>
          <w:sz w:val="24"/>
          <w:szCs w:val="24"/>
        </w:rPr>
        <w:t>eso a fuentes laborales seguras y con NBI casi su totalidad.</w:t>
      </w:r>
      <w:r w:rsidR="00EA5F52">
        <w:rPr>
          <w:sz w:val="24"/>
          <w:szCs w:val="24"/>
        </w:rPr>
        <w:t xml:space="preserve">  </w:t>
      </w:r>
    </w:p>
    <w:p w:rsidR="00EA5F52" w:rsidRDefault="00EA5F52" w:rsidP="00FA05DF">
      <w:pPr>
        <w:jc w:val="both"/>
        <w:rPr>
          <w:sz w:val="24"/>
          <w:szCs w:val="24"/>
        </w:rPr>
      </w:pPr>
      <w:r>
        <w:rPr>
          <w:sz w:val="24"/>
          <w:szCs w:val="24"/>
        </w:rPr>
        <w:t xml:space="preserve">En el Mapa 7 se presenta la localización de las comunidades presenten en el Área de influencia del proyecto. Cabe destacar que muchas de estas Etnias presentan características nómades por lo que su área de cobertura se encuentra en todo el departamento incluso hacia departamento, provincias y países vecinos. Sin embargo en el mapa están localizados los puntos de mayor concentración. </w:t>
      </w:r>
    </w:p>
    <w:p w:rsidR="00EA5F52" w:rsidRDefault="00EA5F52" w:rsidP="00EA5F52">
      <w:pPr>
        <w:jc w:val="center"/>
        <w:rPr>
          <w:sz w:val="24"/>
          <w:szCs w:val="24"/>
        </w:rPr>
      </w:pPr>
      <w:r>
        <w:rPr>
          <w:noProof/>
          <w:sz w:val="24"/>
          <w:szCs w:val="24"/>
        </w:rPr>
        <w:drawing>
          <wp:inline distT="0" distB="0" distL="0" distR="0">
            <wp:extent cx="3600000" cy="5014713"/>
            <wp:effectExtent l="19050" t="19050" r="19500" b="14487"/>
            <wp:docPr id="363" name="362 Imagen" descr="indigen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digena.png"/>
                    <pic:cNvPicPr/>
                  </pic:nvPicPr>
                  <pic:blipFill>
                    <a:blip r:embed="rId42" cstate="print"/>
                    <a:srcRect t="1143"/>
                    <a:stretch>
                      <a:fillRect/>
                    </a:stretch>
                  </pic:blipFill>
                  <pic:spPr>
                    <a:xfrm>
                      <a:off x="0" y="0"/>
                      <a:ext cx="3600000" cy="5014713"/>
                    </a:xfrm>
                    <a:prstGeom prst="rect">
                      <a:avLst/>
                    </a:prstGeom>
                    <a:ln>
                      <a:solidFill>
                        <a:schemeClr val="tx1"/>
                      </a:solidFill>
                    </a:ln>
                  </pic:spPr>
                </pic:pic>
              </a:graphicData>
            </a:graphic>
          </wp:inline>
        </w:drawing>
      </w:r>
    </w:p>
    <w:p w:rsidR="00EA5F52" w:rsidRPr="00EA5F52" w:rsidRDefault="00EA5F52" w:rsidP="00EA5F52">
      <w:pPr>
        <w:jc w:val="center"/>
        <w:rPr>
          <w:i/>
          <w:sz w:val="24"/>
          <w:szCs w:val="24"/>
        </w:rPr>
      </w:pPr>
      <w:r w:rsidRPr="00EA5F52">
        <w:rPr>
          <w:i/>
          <w:sz w:val="24"/>
          <w:szCs w:val="24"/>
        </w:rPr>
        <w:t xml:space="preserve">Mapa </w:t>
      </w:r>
      <w:r w:rsidR="002875F4">
        <w:rPr>
          <w:i/>
          <w:sz w:val="24"/>
          <w:szCs w:val="24"/>
        </w:rPr>
        <w:t>7</w:t>
      </w:r>
      <w:r w:rsidRPr="00EA5F52">
        <w:rPr>
          <w:i/>
          <w:sz w:val="24"/>
          <w:szCs w:val="24"/>
        </w:rPr>
        <w:t>: Localización de comunidades indígenas dentro del área del proyecto.</w:t>
      </w:r>
    </w:p>
    <w:p w:rsidR="003E034C" w:rsidRPr="00DA6E08" w:rsidRDefault="003E034C" w:rsidP="00FA05DF">
      <w:pPr>
        <w:pStyle w:val="Ttulo1"/>
        <w:keepNext w:val="0"/>
        <w:keepLines w:val="0"/>
        <w:numPr>
          <w:ilvl w:val="1"/>
          <w:numId w:val="2"/>
        </w:numPr>
        <w:spacing w:before="400" w:after="60"/>
        <w:ind w:left="0" w:firstLine="0"/>
        <w:contextualSpacing/>
        <w:rPr>
          <w:rFonts w:asciiTheme="minorHAnsi" w:hAnsiTheme="minorHAnsi"/>
          <w:bCs w:val="0"/>
          <w:smallCaps/>
          <w:color w:val="0F243E" w:themeColor="text2" w:themeShade="7F"/>
          <w:spacing w:val="20"/>
          <w:sz w:val="30"/>
          <w:szCs w:val="30"/>
          <w:lang w:val="es-ES" w:bidi="en-US"/>
        </w:rPr>
      </w:pPr>
      <w:bookmarkStart w:id="44" w:name="_Toc404343549"/>
      <w:r w:rsidRPr="00DA6E08">
        <w:rPr>
          <w:rFonts w:asciiTheme="minorHAnsi" w:hAnsiTheme="minorHAnsi"/>
          <w:bCs w:val="0"/>
          <w:smallCaps/>
          <w:color w:val="0F243E" w:themeColor="text2" w:themeShade="7F"/>
          <w:spacing w:val="20"/>
          <w:sz w:val="30"/>
          <w:szCs w:val="30"/>
          <w:lang w:val="es-ES" w:bidi="en-US"/>
        </w:rPr>
        <w:t>COMPONENTE ESTRUCTURA LABORAL</w:t>
      </w:r>
      <w:bookmarkEnd w:id="44"/>
      <w:r w:rsidRPr="00DA6E08">
        <w:rPr>
          <w:rFonts w:asciiTheme="minorHAnsi" w:hAnsiTheme="minorHAnsi"/>
          <w:bCs w:val="0"/>
          <w:smallCaps/>
          <w:color w:val="0F243E" w:themeColor="text2" w:themeShade="7F"/>
          <w:spacing w:val="20"/>
          <w:sz w:val="30"/>
          <w:szCs w:val="30"/>
          <w:lang w:val="es-ES" w:bidi="en-US"/>
        </w:rPr>
        <w:t xml:space="preserve"> </w:t>
      </w:r>
    </w:p>
    <w:p w:rsidR="00017ED6" w:rsidRPr="00DA6E08" w:rsidRDefault="00017ED6" w:rsidP="00FA05DF">
      <w:pPr>
        <w:pStyle w:val="Ttulo1"/>
        <w:keepNext w:val="0"/>
        <w:keepLines w:val="0"/>
        <w:numPr>
          <w:ilvl w:val="2"/>
          <w:numId w:val="2"/>
        </w:numPr>
        <w:spacing w:before="400" w:after="60"/>
        <w:ind w:left="0" w:firstLine="0"/>
        <w:contextualSpacing/>
        <w:rPr>
          <w:rFonts w:asciiTheme="minorHAnsi" w:hAnsiTheme="minorHAnsi"/>
          <w:bCs w:val="0"/>
          <w:smallCaps/>
          <w:color w:val="0F243E" w:themeColor="text2" w:themeShade="7F"/>
          <w:spacing w:val="20"/>
          <w:sz w:val="30"/>
          <w:szCs w:val="30"/>
          <w:lang w:val="es-ES" w:bidi="en-US"/>
        </w:rPr>
      </w:pPr>
      <w:bookmarkStart w:id="45" w:name="_Toc404343550"/>
      <w:r w:rsidRPr="00DA6E08">
        <w:rPr>
          <w:rFonts w:asciiTheme="minorHAnsi" w:hAnsiTheme="minorHAnsi"/>
          <w:bCs w:val="0"/>
          <w:smallCaps/>
          <w:color w:val="0F243E" w:themeColor="text2" w:themeShade="7F"/>
          <w:spacing w:val="20"/>
          <w:sz w:val="30"/>
          <w:szCs w:val="30"/>
          <w:lang w:val="es-ES" w:bidi="en-US"/>
        </w:rPr>
        <w:t>NIVEL DE EMPLEO</w:t>
      </w:r>
      <w:bookmarkEnd w:id="45"/>
    </w:p>
    <w:p w:rsidR="00017ED6" w:rsidRDefault="00017ED6" w:rsidP="00FA05DF">
      <w:pPr>
        <w:jc w:val="both"/>
        <w:rPr>
          <w:sz w:val="24"/>
          <w:szCs w:val="24"/>
        </w:rPr>
      </w:pPr>
      <w:r w:rsidRPr="00C33805">
        <w:rPr>
          <w:sz w:val="24"/>
          <w:szCs w:val="24"/>
        </w:rPr>
        <w:t xml:space="preserve">En cuanto al nivel de empleo se </w:t>
      </w:r>
      <w:r w:rsidR="00F87894">
        <w:rPr>
          <w:sz w:val="24"/>
          <w:szCs w:val="24"/>
        </w:rPr>
        <w:t>exponen en la Tabla 10</w:t>
      </w:r>
      <w:r w:rsidR="00C33805">
        <w:rPr>
          <w:sz w:val="24"/>
          <w:szCs w:val="24"/>
        </w:rPr>
        <w:t xml:space="preserve"> los datos del C</w:t>
      </w:r>
      <w:r w:rsidRPr="00C33805">
        <w:rPr>
          <w:sz w:val="24"/>
          <w:szCs w:val="24"/>
        </w:rPr>
        <w:t xml:space="preserve">enso 2001 del Departamento San Martin donde se puede determinar a partir de la proporción de la población de edad igual o mayor de 14 años y su condición de actividad económica, aquellas que son económicamente activas y las que no, </w:t>
      </w:r>
      <w:r w:rsidR="00C33805">
        <w:rPr>
          <w:sz w:val="24"/>
          <w:szCs w:val="24"/>
        </w:rPr>
        <w:t>estas últimas subsisten</w:t>
      </w:r>
      <w:r w:rsidRPr="00C33805">
        <w:rPr>
          <w:sz w:val="24"/>
          <w:szCs w:val="24"/>
        </w:rPr>
        <w:t xml:space="preserve"> de jubilaciones pensiones u otra situación. </w:t>
      </w:r>
      <w:r w:rsidR="00C33805">
        <w:rPr>
          <w:sz w:val="24"/>
          <w:szCs w:val="24"/>
        </w:rPr>
        <w:t xml:space="preserve"> </w:t>
      </w:r>
    </w:p>
    <w:p w:rsidR="00EA5F52" w:rsidRDefault="00EA5F52" w:rsidP="00FA05DF">
      <w:pPr>
        <w:jc w:val="both"/>
        <w:rPr>
          <w:sz w:val="24"/>
          <w:szCs w:val="24"/>
        </w:rPr>
      </w:pPr>
    </w:p>
    <w:p w:rsidR="00017ED6" w:rsidRPr="00C33805" w:rsidRDefault="00F87894" w:rsidP="00E5098D">
      <w:pPr>
        <w:spacing w:after="0" w:line="240" w:lineRule="auto"/>
        <w:jc w:val="center"/>
        <w:rPr>
          <w:i/>
        </w:rPr>
      </w:pPr>
      <w:r>
        <w:rPr>
          <w:i/>
        </w:rPr>
        <w:t>Tabla 10</w:t>
      </w:r>
      <w:r w:rsidR="008A2E50" w:rsidRPr="00C33805">
        <w:rPr>
          <w:i/>
        </w:rPr>
        <w:t xml:space="preserve">: </w:t>
      </w:r>
      <w:r w:rsidR="00017ED6" w:rsidRPr="00C33805">
        <w:rPr>
          <w:i/>
        </w:rPr>
        <w:t>Población de 14 años y más por condición de actividad económica. Provincia de Salta, según departamento y sexo. Año 2001.</w:t>
      </w:r>
    </w:p>
    <w:tbl>
      <w:tblPr>
        <w:tblStyle w:val="Tablaconcuadrcula"/>
        <w:tblW w:w="0" w:type="auto"/>
        <w:jc w:val="center"/>
        <w:tblInd w:w="-471" w:type="dxa"/>
        <w:tblLook w:val="04A0" w:firstRow="1" w:lastRow="0" w:firstColumn="1" w:lastColumn="0" w:noHBand="0" w:noVBand="1"/>
      </w:tblPr>
      <w:tblGrid>
        <w:gridCol w:w="1314"/>
        <w:gridCol w:w="650"/>
        <w:gridCol w:w="746"/>
        <w:gridCol w:w="889"/>
        <w:gridCol w:w="1140"/>
        <w:gridCol w:w="746"/>
        <w:gridCol w:w="1092"/>
        <w:gridCol w:w="1017"/>
        <w:gridCol w:w="893"/>
      </w:tblGrid>
      <w:tr w:rsidR="00017ED6" w:rsidRPr="005E73A4" w:rsidTr="00A67D8D">
        <w:trPr>
          <w:jc w:val="center"/>
        </w:trPr>
        <w:tc>
          <w:tcPr>
            <w:tcW w:w="1314" w:type="dxa"/>
            <w:vMerge w:val="restart"/>
            <w:shd w:val="clear" w:color="auto" w:fill="000000" w:themeFill="text1"/>
            <w:vAlign w:val="center"/>
          </w:tcPr>
          <w:p w:rsidR="00017ED6" w:rsidRPr="005E73A4" w:rsidRDefault="00017ED6" w:rsidP="005E73A4">
            <w:pPr>
              <w:spacing w:line="276" w:lineRule="auto"/>
              <w:jc w:val="center"/>
              <w:rPr>
                <w:b/>
                <w:color w:val="FFFFFF" w:themeColor="background1"/>
                <w:sz w:val="18"/>
                <w:szCs w:val="16"/>
              </w:rPr>
            </w:pPr>
            <w:r w:rsidRPr="005E73A4">
              <w:rPr>
                <w:b/>
                <w:color w:val="FFFFFF" w:themeColor="background1"/>
                <w:sz w:val="18"/>
                <w:szCs w:val="16"/>
              </w:rPr>
              <w:t>Departamento</w:t>
            </w:r>
          </w:p>
        </w:tc>
        <w:tc>
          <w:tcPr>
            <w:tcW w:w="650" w:type="dxa"/>
            <w:vMerge w:val="restart"/>
            <w:shd w:val="clear" w:color="auto" w:fill="000000" w:themeFill="text1"/>
            <w:vAlign w:val="center"/>
          </w:tcPr>
          <w:p w:rsidR="00017ED6" w:rsidRPr="005E73A4" w:rsidRDefault="00017ED6" w:rsidP="005E73A4">
            <w:pPr>
              <w:spacing w:line="276" w:lineRule="auto"/>
              <w:jc w:val="center"/>
              <w:rPr>
                <w:b/>
                <w:color w:val="FFFFFF" w:themeColor="background1"/>
                <w:sz w:val="18"/>
                <w:szCs w:val="16"/>
              </w:rPr>
            </w:pPr>
            <w:r w:rsidRPr="005E73A4">
              <w:rPr>
                <w:b/>
                <w:color w:val="FFFFFF" w:themeColor="background1"/>
                <w:sz w:val="18"/>
                <w:szCs w:val="16"/>
              </w:rPr>
              <w:t>Sexo</w:t>
            </w:r>
          </w:p>
        </w:tc>
        <w:tc>
          <w:tcPr>
            <w:tcW w:w="6523" w:type="dxa"/>
            <w:gridSpan w:val="7"/>
            <w:shd w:val="clear" w:color="auto" w:fill="000000" w:themeFill="text1"/>
            <w:vAlign w:val="center"/>
          </w:tcPr>
          <w:p w:rsidR="00017ED6" w:rsidRPr="005E73A4" w:rsidRDefault="00017ED6" w:rsidP="005E73A4">
            <w:pPr>
              <w:spacing w:line="276" w:lineRule="auto"/>
              <w:jc w:val="center"/>
              <w:rPr>
                <w:b/>
                <w:color w:val="FFFFFF" w:themeColor="background1"/>
                <w:sz w:val="18"/>
                <w:szCs w:val="16"/>
              </w:rPr>
            </w:pPr>
            <w:r w:rsidRPr="005E73A4">
              <w:rPr>
                <w:b/>
                <w:color w:val="FFFFFF" w:themeColor="background1"/>
                <w:sz w:val="18"/>
                <w:szCs w:val="16"/>
              </w:rPr>
              <w:t>Condición de actividad económica</w:t>
            </w:r>
          </w:p>
        </w:tc>
      </w:tr>
      <w:tr w:rsidR="00017ED6" w:rsidRPr="005E73A4" w:rsidTr="00A67D8D">
        <w:trPr>
          <w:jc w:val="center"/>
        </w:trPr>
        <w:tc>
          <w:tcPr>
            <w:tcW w:w="1314" w:type="dxa"/>
            <w:vMerge/>
            <w:shd w:val="clear" w:color="auto" w:fill="000000" w:themeFill="text1"/>
            <w:vAlign w:val="center"/>
          </w:tcPr>
          <w:p w:rsidR="00017ED6" w:rsidRPr="005E73A4" w:rsidRDefault="00017ED6" w:rsidP="005E73A4">
            <w:pPr>
              <w:spacing w:line="276" w:lineRule="auto"/>
              <w:jc w:val="center"/>
              <w:rPr>
                <w:b/>
                <w:color w:val="FFFFFF" w:themeColor="background1"/>
                <w:sz w:val="18"/>
                <w:szCs w:val="16"/>
              </w:rPr>
            </w:pPr>
          </w:p>
        </w:tc>
        <w:tc>
          <w:tcPr>
            <w:tcW w:w="650" w:type="dxa"/>
            <w:vMerge/>
            <w:shd w:val="clear" w:color="auto" w:fill="000000" w:themeFill="text1"/>
            <w:vAlign w:val="center"/>
          </w:tcPr>
          <w:p w:rsidR="00017ED6" w:rsidRPr="005E73A4" w:rsidRDefault="00017ED6" w:rsidP="005E73A4">
            <w:pPr>
              <w:spacing w:line="276" w:lineRule="auto"/>
              <w:jc w:val="center"/>
              <w:rPr>
                <w:b/>
                <w:color w:val="FFFFFF" w:themeColor="background1"/>
                <w:sz w:val="18"/>
                <w:szCs w:val="16"/>
              </w:rPr>
            </w:pPr>
          </w:p>
        </w:tc>
        <w:tc>
          <w:tcPr>
            <w:tcW w:w="2775" w:type="dxa"/>
            <w:gridSpan w:val="3"/>
            <w:shd w:val="clear" w:color="auto" w:fill="000000" w:themeFill="text1"/>
            <w:vAlign w:val="center"/>
          </w:tcPr>
          <w:p w:rsidR="00017ED6" w:rsidRPr="005E73A4" w:rsidRDefault="00017ED6" w:rsidP="005E73A4">
            <w:pPr>
              <w:spacing w:line="276" w:lineRule="auto"/>
              <w:jc w:val="center"/>
              <w:rPr>
                <w:b/>
                <w:color w:val="FFFFFF" w:themeColor="background1"/>
                <w:sz w:val="18"/>
                <w:szCs w:val="16"/>
              </w:rPr>
            </w:pPr>
            <w:r w:rsidRPr="005E73A4">
              <w:rPr>
                <w:b/>
                <w:color w:val="FFFFFF" w:themeColor="background1"/>
                <w:sz w:val="18"/>
                <w:szCs w:val="16"/>
              </w:rPr>
              <w:t>Población económicamente activa</w:t>
            </w:r>
          </w:p>
        </w:tc>
        <w:tc>
          <w:tcPr>
            <w:tcW w:w="3748" w:type="dxa"/>
            <w:gridSpan w:val="4"/>
            <w:shd w:val="clear" w:color="auto" w:fill="000000" w:themeFill="text1"/>
            <w:vAlign w:val="center"/>
          </w:tcPr>
          <w:p w:rsidR="00017ED6" w:rsidRPr="005E73A4" w:rsidRDefault="00017ED6" w:rsidP="005E73A4">
            <w:pPr>
              <w:spacing w:line="276" w:lineRule="auto"/>
              <w:jc w:val="center"/>
              <w:rPr>
                <w:b/>
                <w:color w:val="FFFFFF" w:themeColor="background1"/>
                <w:sz w:val="18"/>
                <w:szCs w:val="16"/>
              </w:rPr>
            </w:pPr>
            <w:r w:rsidRPr="005E73A4">
              <w:rPr>
                <w:b/>
                <w:color w:val="FFFFFF" w:themeColor="background1"/>
                <w:sz w:val="18"/>
                <w:szCs w:val="16"/>
              </w:rPr>
              <w:t>Población no económicamente activa</w:t>
            </w:r>
          </w:p>
        </w:tc>
      </w:tr>
      <w:tr w:rsidR="00017ED6" w:rsidRPr="005E73A4" w:rsidTr="00A67D8D">
        <w:trPr>
          <w:jc w:val="center"/>
        </w:trPr>
        <w:tc>
          <w:tcPr>
            <w:tcW w:w="1314" w:type="dxa"/>
            <w:vMerge/>
            <w:shd w:val="clear" w:color="auto" w:fill="000000" w:themeFill="text1"/>
            <w:vAlign w:val="center"/>
          </w:tcPr>
          <w:p w:rsidR="00017ED6" w:rsidRPr="005E73A4" w:rsidRDefault="00017ED6" w:rsidP="005E73A4">
            <w:pPr>
              <w:spacing w:line="276" w:lineRule="auto"/>
              <w:jc w:val="center"/>
              <w:rPr>
                <w:b/>
                <w:color w:val="FFFFFF" w:themeColor="background1"/>
                <w:sz w:val="18"/>
                <w:szCs w:val="16"/>
              </w:rPr>
            </w:pPr>
          </w:p>
        </w:tc>
        <w:tc>
          <w:tcPr>
            <w:tcW w:w="650" w:type="dxa"/>
            <w:vMerge/>
            <w:shd w:val="clear" w:color="auto" w:fill="000000" w:themeFill="text1"/>
            <w:vAlign w:val="center"/>
          </w:tcPr>
          <w:p w:rsidR="00017ED6" w:rsidRPr="005E73A4" w:rsidRDefault="00017ED6" w:rsidP="005E73A4">
            <w:pPr>
              <w:spacing w:line="276" w:lineRule="auto"/>
              <w:jc w:val="center"/>
              <w:rPr>
                <w:b/>
                <w:color w:val="FFFFFF" w:themeColor="background1"/>
                <w:sz w:val="18"/>
                <w:szCs w:val="16"/>
              </w:rPr>
            </w:pPr>
          </w:p>
        </w:tc>
        <w:tc>
          <w:tcPr>
            <w:tcW w:w="746" w:type="dxa"/>
            <w:shd w:val="clear" w:color="auto" w:fill="000000" w:themeFill="text1"/>
            <w:vAlign w:val="center"/>
          </w:tcPr>
          <w:p w:rsidR="00017ED6" w:rsidRPr="005E73A4" w:rsidRDefault="00017ED6" w:rsidP="005E73A4">
            <w:pPr>
              <w:spacing w:line="276" w:lineRule="auto"/>
              <w:jc w:val="center"/>
              <w:rPr>
                <w:b/>
                <w:color w:val="FFFFFF" w:themeColor="background1"/>
                <w:sz w:val="18"/>
                <w:szCs w:val="16"/>
              </w:rPr>
            </w:pPr>
            <w:r w:rsidRPr="005E73A4">
              <w:rPr>
                <w:b/>
                <w:color w:val="FFFFFF" w:themeColor="background1"/>
                <w:sz w:val="18"/>
                <w:szCs w:val="16"/>
              </w:rPr>
              <w:t>Total</w:t>
            </w:r>
          </w:p>
        </w:tc>
        <w:tc>
          <w:tcPr>
            <w:tcW w:w="889" w:type="dxa"/>
            <w:shd w:val="clear" w:color="auto" w:fill="000000" w:themeFill="text1"/>
            <w:vAlign w:val="center"/>
          </w:tcPr>
          <w:p w:rsidR="00017ED6" w:rsidRPr="005E73A4" w:rsidRDefault="00017ED6" w:rsidP="005E73A4">
            <w:pPr>
              <w:spacing w:line="276" w:lineRule="auto"/>
              <w:jc w:val="center"/>
              <w:rPr>
                <w:b/>
                <w:color w:val="FFFFFF" w:themeColor="background1"/>
                <w:sz w:val="18"/>
                <w:szCs w:val="16"/>
              </w:rPr>
            </w:pPr>
            <w:r w:rsidRPr="005E73A4">
              <w:rPr>
                <w:b/>
                <w:color w:val="FFFFFF" w:themeColor="background1"/>
                <w:sz w:val="18"/>
                <w:szCs w:val="16"/>
              </w:rPr>
              <w:t>Ocupado</w:t>
            </w:r>
          </w:p>
        </w:tc>
        <w:tc>
          <w:tcPr>
            <w:tcW w:w="1140" w:type="dxa"/>
            <w:shd w:val="clear" w:color="auto" w:fill="000000" w:themeFill="text1"/>
            <w:vAlign w:val="center"/>
          </w:tcPr>
          <w:p w:rsidR="00017ED6" w:rsidRPr="005E73A4" w:rsidRDefault="00017ED6" w:rsidP="005E73A4">
            <w:pPr>
              <w:spacing w:line="276" w:lineRule="auto"/>
              <w:jc w:val="center"/>
              <w:rPr>
                <w:b/>
                <w:color w:val="FFFFFF" w:themeColor="background1"/>
                <w:sz w:val="18"/>
                <w:szCs w:val="16"/>
              </w:rPr>
            </w:pPr>
            <w:r w:rsidRPr="005E73A4">
              <w:rPr>
                <w:b/>
                <w:color w:val="FFFFFF" w:themeColor="background1"/>
                <w:sz w:val="18"/>
                <w:szCs w:val="16"/>
              </w:rPr>
              <w:t>Desocupado</w:t>
            </w:r>
          </w:p>
        </w:tc>
        <w:tc>
          <w:tcPr>
            <w:tcW w:w="746" w:type="dxa"/>
            <w:shd w:val="clear" w:color="auto" w:fill="000000" w:themeFill="text1"/>
            <w:vAlign w:val="center"/>
          </w:tcPr>
          <w:p w:rsidR="00017ED6" w:rsidRPr="005E73A4" w:rsidRDefault="00017ED6" w:rsidP="005E73A4">
            <w:pPr>
              <w:spacing w:line="276" w:lineRule="auto"/>
              <w:jc w:val="center"/>
              <w:rPr>
                <w:b/>
                <w:color w:val="FFFFFF" w:themeColor="background1"/>
                <w:sz w:val="18"/>
                <w:szCs w:val="16"/>
              </w:rPr>
            </w:pPr>
            <w:r w:rsidRPr="005E73A4">
              <w:rPr>
                <w:b/>
                <w:color w:val="FFFFFF" w:themeColor="background1"/>
                <w:sz w:val="18"/>
                <w:szCs w:val="16"/>
              </w:rPr>
              <w:t>Total</w:t>
            </w:r>
          </w:p>
        </w:tc>
        <w:tc>
          <w:tcPr>
            <w:tcW w:w="1092" w:type="dxa"/>
            <w:shd w:val="clear" w:color="auto" w:fill="000000" w:themeFill="text1"/>
            <w:vAlign w:val="center"/>
          </w:tcPr>
          <w:p w:rsidR="00017ED6" w:rsidRPr="005E73A4" w:rsidRDefault="00017ED6" w:rsidP="005E73A4">
            <w:pPr>
              <w:spacing w:line="276" w:lineRule="auto"/>
              <w:jc w:val="center"/>
              <w:rPr>
                <w:b/>
                <w:color w:val="FFFFFF" w:themeColor="background1"/>
                <w:sz w:val="18"/>
                <w:szCs w:val="16"/>
              </w:rPr>
            </w:pPr>
            <w:r w:rsidRPr="005E73A4">
              <w:rPr>
                <w:b/>
                <w:color w:val="FFFFFF" w:themeColor="background1"/>
                <w:sz w:val="18"/>
                <w:szCs w:val="16"/>
              </w:rPr>
              <w:t>Jubilado o pensionado</w:t>
            </w:r>
          </w:p>
        </w:tc>
        <w:tc>
          <w:tcPr>
            <w:tcW w:w="1017" w:type="dxa"/>
            <w:shd w:val="clear" w:color="auto" w:fill="000000" w:themeFill="text1"/>
            <w:vAlign w:val="center"/>
          </w:tcPr>
          <w:p w:rsidR="00017ED6" w:rsidRPr="005E73A4" w:rsidRDefault="00017ED6" w:rsidP="005E73A4">
            <w:pPr>
              <w:spacing w:line="276" w:lineRule="auto"/>
              <w:jc w:val="center"/>
              <w:rPr>
                <w:b/>
                <w:color w:val="FFFFFF" w:themeColor="background1"/>
                <w:sz w:val="18"/>
                <w:szCs w:val="16"/>
              </w:rPr>
            </w:pPr>
            <w:r w:rsidRPr="005E73A4">
              <w:rPr>
                <w:b/>
                <w:color w:val="FFFFFF" w:themeColor="background1"/>
                <w:sz w:val="18"/>
                <w:szCs w:val="16"/>
              </w:rPr>
              <w:t>estudiante</w:t>
            </w:r>
          </w:p>
        </w:tc>
        <w:tc>
          <w:tcPr>
            <w:tcW w:w="893" w:type="dxa"/>
            <w:shd w:val="clear" w:color="auto" w:fill="000000" w:themeFill="text1"/>
            <w:vAlign w:val="center"/>
          </w:tcPr>
          <w:p w:rsidR="00017ED6" w:rsidRPr="005E73A4" w:rsidRDefault="00017ED6" w:rsidP="005E73A4">
            <w:pPr>
              <w:spacing w:line="276" w:lineRule="auto"/>
              <w:jc w:val="center"/>
              <w:rPr>
                <w:b/>
                <w:color w:val="FFFFFF" w:themeColor="background1"/>
                <w:sz w:val="18"/>
                <w:szCs w:val="16"/>
              </w:rPr>
            </w:pPr>
            <w:r w:rsidRPr="005E73A4">
              <w:rPr>
                <w:b/>
                <w:color w:val="FFFFFF" w:themeColor="background1"/>
                <w:sz w:val="18"/>
                <w:szCs w:val="16"/>
              </w:rPr>
              <w:t>Otra situación</w:t>
            </w:r>
          </w:p>
        </w:tc>
      </w:tr>
      <w:tr w:rsidR="00A67D8D" w:rsidRPr="005E73A4" w:rsidTr="00A67D8D">
        <w:trPr>
          <w:jc w:val="center"/>
        </w:trPr>
        <w:tc>
          <w:tcPr>
            <w:tcW w:w="1314" w:type="dxa"/>
            <w:vMerge w:val="restart"/>
            <w:shd w:val="clear" w:color="auto" w:fill="auto"/>
            <w:vAlign w:val="center"/>
          </w:tcPr>
          <w:p w:rsidR="00A67D8D" w:rsidRPr="00A67D8D" w:rsidRDefault="00A67D8D" w:rsidP="005E73A4">
            <w:pPr>
              <w:spacing w:line="276" w:lineRule="auto"/>
              <w:jc w:val="center"/>
              <w:rPr>
                <w:b/>
                <w:sz w:val="16"/>
                <w:szCs w:val="16"/>
              </w:rPr>
            </w:pPr>
            <w:r w:rsidRPr="00A67D8D">
              <w:rPr>
                <w:b/>
                <w:sz w:val="16"/>
                <w:szCs w:val="16"/>
              </w:rPr>
              <w:t>Total</w:t>
            </w:r>
            <w:r>
              <w:rPr>
                <w:b/>
                <w:sz w:val="16"/>
                <w:szCs w:val="16"/>
              </w:rPr>
              <w:t xml:space="preserve">es provinciales </w:t>
            </w:r>
          </w:p>
        </w:tc>
        <w:tc>
          <w:tcPr>
            <w:tcW w:w="650" w:type="dxa"/>
            <w:shd w:val="clear" w:color="auto" w:fill="auto"/>
            <w:vAlign w:val="center"/>
          </w:tcPr>
          <w:p w:rsidR="00A67D8D" w:rsidRPr="00A67D8D" w:rsidRDefault="00A67D8D" w:rsidP="005E73A4">
            <w:pPr>
              <w:spacing w:line="276" w:lineRule="auto"/>
              <w:jc w:val="center"/>
              <w:rPr>
                <w:b/>
                <w:sz w:val="16"/>
                <w:szCs w:val="16"/>
              </w:rPr>
            </w:pPr>
          </w:p>
        </w:tc>
        <w:tc>
          <w:tcPr>
            <w:tcW w:w="746" w:type="dxa"/>
            <w:shd w:val="clear" w:color="auto" w:fill="auto"/>
            <w:vAlign w:val="center"/>
          </w:tcPr>
          <w:p w:rsidR="00A67D8D" w:rsidRPr="00A67D8D" w:rsidRDefault="00A67D8D" w:rsidP="005E73A4">
            <w:pPr>
              <w:spacing w:line="276" w:lineRule="auto"/>
              <w:jc w:val="center"/>
              <w:rPr>
                <w:b/>
                <w:sz w:val="16"/>
                <w:szCs w:val="16"/>
              </w:rPr>
            </w:pPr>
            <w:r w:rsidRPr="00A67D8D">
              <w:rPr>
                <w:b/>
                <w:sz w:val="16"/>
                <w:szCs w:val="16"/>
              </w:rPr>
              <w:t>392.915</w:t>
            </w:r>
          </w:p>
        </w:tc>
        <w:tc>
          <w:tcPr>
            <w:tcW w:w="889" w:type="dxa"/>
            <w:shd w:val="clear" w:color="auto" w:fill="auto"/>
            <w:vAlign w:val="center"/>
          </w:tcPr>
          <w:p w:rsidR="00A67D8D" w:rsidRPr="00A67D8D" w:rsidRDefault="00A67D8D" w:rsidP="005E73A4">
            <w:pPr>
              <w:spacing w:line="276" w:lineRule="auto"/>
              <w:jc w:val="center"/>
              <w:rPr>
                <w:b/>
                <w:sz w:val="16"/>
                <w:szCs w:val="16"/>
              </w:rPr>
            </w:pPr>
            <w:r w:rsidRPr="00A67D8D">
              <w:rPr>
                <w:b/>
                <w:sz w:val="16"/>
                <w:szCs w:val="16"/>
              </w:rPr>
              <w:t>278.164</w:t>
            </w:r>
          </w:p>
        </w:tc>
        <w:tc>
          <w:tcPr>
            <w:tcW w:w="1140" w:type="dxa"/>
            <w:shd w:val="clear" w:color="auto" w:fill="auto"/>
            <w:vAlign w:val="center"/>
          </w:tcPr>
          <w:p w:rsidR="00A67D8D" w:rsidRPr="00A67D8D" w:rsidRDefault="00A67D8D" w:rsidP="005E73A4">
            <w:pPr>
              <w:spacing w:line="276" w:lineRule="auto"/>
              <w:jc w:val="center"/>
              <w:rPr>
                <w:b/>
                <w:sz w:val="16"/>
                <w:szCs w:val="16"/>
              </w:rPr>
            </w:pPr>
            <w:r w:rsidRPr="00A67D8D">
              <w:rPr>
                <w:b/>
                <w:sz w:val="16"/>
                <w:szCs w:val="16"/>
              </w:rPr>
              <w:t>114.751</w:t>
            </w:r>
          </w:p>
        </w:tc>
        <w:tc>
          <w:tcPr>
            <w:tcW w:w="746" w:type="dxa"/>
            <w:shd w:val="clear" w:color="auto" w:fill="auto"/>
            <w:vAlign w:val="center"/>
          </w:tcPr>
          <w:p w:rsidR="00A67D8D" w:rsidRPr="00A67D8D" w:rsidRDefault="00A67D8D" w:rsidP="005E73A4">
            <w:pPr>
              <w:spacing w:line="276" w:lineRule="auto"/>
              <w:jc w:val="center"/>
              <w:rPr>
                <w:b/>
                <w:sz w:val="16"/>
                <w:szCs w:val="16"/>
              </w:rPr>
            </w:pPr>
            <w:r w:rsidRPr="00A67D8D">
              <w:rPr>
                <w:b/>
                <w:sz w:val="16"/>
                <w:szCs w:val="16"/>
              </w:rPr>
              <w:t>322.646</w:t>
            </w:r>
          </w:p>
        </w:tc>
        <w:tc>
          <w:tcPr>
            <w:tcW w:w="1092" w:type="dxa"/>
            <w:shd w:val="clear" w:color="auto" w:fill="auto"/>
            <w:vAlign w:val="center"/>
          </w:tcPr>
          <w:p w:rsidR="00A67D8D" w:rsidRPr="00A67D8D" w:rsidRDefault="00A67D8D" w:rsidP="005E73A4">
            <w:pPr>
              <w:spacing w:line="276" w:lineRule="auto"/>
              <w:jc w:val="center"/>
              <w:rPr>
                <w:b/>
                <w:sz w:val="16"/>
                <w:szCs w:val="16"/>
              </w:rPr>
            </w:pPr>
            <w:r w:rsidRPr="00A67D8D">
              <w:rPr>
                <w:b/>
                <w:sz w:val="16"/>
                <w:szCs w:val="16"/>
              </w:rPr>
              <w:t>58.011</w:t>
            </w:r>
          </w:p>
        </w:tc>
        <w:tc>
          <w:tcPr>
            <w:tcW w:w="1017" w:type="dxa"/>
            <w:shd w:val="clear" w:color="auto" w:fill="auto"/>
            <w:vAlign w:val="center"/>
          </w:tcPr>
          <w:p w:rsidR="00A67D8D" w:rsidRPr="00A67D8D" w:rsidRDefault="00A67D8D" w:rsidP="005E73A4">
            <w:pPr>
              <w:spacing w:line="276" w:lineRule="auto"/>
              <w:jc w:val="center"/>
              <w:rPr>
                <w:b/>
                <w:sz w:val="16"/>
                <w:szCs w:val="16"/>
              </w:rPr>
            </w:pPr>
            <w:r w:rsidRPr="00A67D8D">
              <w:rPr>
                <w:b/>
                <w:sz w:val="16"/>
                <w:szCs w:val="16"/>
              </w:rPr>
              <w:t>101.280</w:t>
            </w:r>
          </w:p>
        </w:tc>
        <w:tc>
          <w:tcPr>
            <w:tcW w:w="893" w:type="dxa"/>
            <w:shd w:val="clear" w:color="auto" w:fill="auto"/>
            <w:vAlign w:val="center"/>
          </w:tcPr>
          <w:p w:rsidR="00A67D8D" w:rsidRPr="00A67D8D" w:rsidRDefault="00A67D8D" w:rsidP="005E73A4">
            <w:pPr>
              <w:spacing w:line="276" w:lineRule="auto"/>
              <w:jc w:val="center"/>
              <w:rPr>
                <w:b/>
                <w:sz w:val="16"/>
                <w:szCs w:val="16"/>
              </w:rPr>
            </w:pPr>
            <w:r w:rsidRPr="00A67D8D">
              <w:rPr>
                <w:b/>
                <w:sz w:val="16"/>
                <w:szCs w:val="16"/>
              </w:rPr>
              <w:t>163.355</w:t>
            </w:r>
          </w:p>
        </w:tc>
      </w:tr>
      <w:tr w:rsidR="00A67D8D" w:rsidRPr="005E73A4" w:rsidTr="00A67D8D">
        <w:trPr>
          <w:jc w:val="center"/>
        </w:trPr>
        <w:tc>
          <w:tcPr>
            <w:tcW w:w="1314" w:type="dxa"/>
            <w:vMerge/>
            <w:shd w:val="clear" w:color="auto" w:fill="auto"/>
            <w:vAlign w:val="center"/>
          </w:tcPr>
          <w:p w:rsidR="00A67D8D" w:rsidRPr="00A67D8D" w:rsidRDefault="00A67D8D" w:rsidP="005E73A4">
            <w:pPr>
              <w:spacing w:line="276" w:lineRule="auto"/>
              <w:jc w:val="center"/>
              <w:rPr>
                <w:b/>
                <w:sz w:val="16"/>
                <w:szCs w:val="16"/>
              </w:rPr>
            </w:pPr>
          </w:p>
        </w:tc>
        <w:tc>
          <w:tcPr>
            <w:tcW w:w="650" w:type="dxa"/>
            <w:shd w:val="clear" w:color="auto" w:fill="auto"/>
            <w:vAlign w:val="center"/>
          </w:tcPr>
          <w:p w:rsidR="00A67D8D" w:rsidRPr="00A67D8D" w:rsidRDefault="00A67D8D" w:rsidP="005E73A4">
            <w:pPr>
              <w:spacing w:line="276" w:lineRule="auto"/>
              <w:jc w:val="center"/>
              <w:rPr>
                <w:b/>
                <w:sz w:val="16"/>
                <w:szCs w:val="16"/>
              </w:rPr>
            </w:pPr>
            <w:r w:rsidRPr="00A67D8D">
              <w:rPr>
                <w:b/>
                <w:sz w:val="16"/>
                <w:szCs w:val="16"/>
              </w:rPr>
              <w:t>Varón</w:t>
            </w:r>
          </w:p>
        </w:tc>
        <w:tc>
          <w:tcPr>
            <w:tcW w:w="746" w:type="dxa"/>
            <w:shd w:val="clear" w:color="auto" w:fill="auto"/>
            <w:vAlign w:val="center"/>
          </w:tcPr>
          <w:p w:rsidR="00A67D8D" w:rsidRPr="00A67D8D" w:rsidRDefault="00A67D8D" w:rsidP="005E73A4">
            <w:pPr>
              <w:spacing w:line="276" w:lineRule="auto"/>
              <w:jc w:val="center"/>
              <w:rPr>
                <w:b/>
                <w:sz w:val="16"/>
                <w:szCs w:val="16"/>
              </w:rPr>
            </w:pPr>
            <w:r w:rsidRPr="00A67D8D">
              <w:rPr>
                <w:b/>
                <w:sz w:val="16"/>
                <w:szCs w:val="16"/>
              </w:rPr>
              <w:t>237.076</w:t>
            </w:r>
          </w:p>
        </w:tc>
        <w:tc>
          <w:tcPr>
            <w:tcW w:w="889" w:type="dxa"/>
            <w:shd w:val="clear" w:color="auto" w:fill="auto"/>
            <w:vAlign w:val="center"/>
          </w:tcPr>
          <w:p w:rsidR="00A67D8D" w:rsidRPr="00A67D8D" w:rsidRDefault="00A67D8D" w:rsidP="005E73A4">
            <w:pPr>
              <w:spacing w:line="276" w:lineRule="auto"/>
              <w:jc w:val="center"/>
              <w:rPr>
                <w:b/>
                <w:sz w:val="16"/>
                <w:szCs w:val="16"/>
              </w:rPr>
            </w:pPr>
            <w:r w:rsidRPr="00A67D8D">
              <w:rPr>
                <w:b/>
                <w:sz w:val="16"/>
                <w:szCs w:val="16"/>
              </w:rPr>
              <w:t>176.566</w:t>
            </w:r>
          </w:p>
        </w:tc>
        <w:tc>
          <w:tcPr>
            <w:tcW w:w="1140" w:type="dxa"/>
            <w:shd w:val="clear" w:color="auto" w:fill="auto"/>
            <w:vAlign w:val="center"/>
          </w:tcPr>
          <w:p w:rsidR="00A67D8D" w:rsidRPr="00A67D8D" w:rsidRDefault="00A67D8D" w:rsidP="005E73A4">
            <w:pPr>
              <w:spacing w:line="276" w:lineRule="auto"/>
              <w:jc w:val="center"/>
              <w:rPr>
                <w:b/>
                <w:sz w:val="16"/>
                <w:szCs w:val="16"/>
              </w:rPr>
            </w:pPr>
            <w:r w:rsidRPr="00A67D8D">
              <w:rPr>
                <w:b/>
                <w:sz w:val="16"/>
                <w:szCs w:val="16"/>
              </w:rPr>
              <w:t>60.510</w:t>
            </w:r>
          </w:p>
        </w:tc>
        <w:tc>
          <w:tcPr>
            <w:tcW w:w="746" w:type="dxa"/>
            <w:shd w:val="clear" w:color="auto" w:fill="auto"/>
            <w:vAlign w:val="center"/>
          </w:tcPr>
          <w:p w:rsidR="00A67D8D" w:rsidRPr="00A67D8D" w:rsidRDefault="00A67D8D" w:rsidP="005E73A4">
            <w:pPr>
              <w:spacing w:line="276" w:lineRule="auto"/>
              <w:jc w:val="center"/>
              <w:rPr>
                <w:b/>
                <w:sz w:val="16"/>
                <w:szCs w:val="16"/>
              </w:rPr>
            </w:pPr>
            <w:r w:rsidRPr="00A67D8D">
              <w:rPr>
                <w:b/>
                <w:sz w:val="16"/>
                <w:szCs w:val="16"/>
              </w:rPr>
              <w:t>112.917</w:t>
            </w:r>
          </w:p>
        </w:tc>
        <w:tc>
          <w:tcPr>
            <w:tcW w:w="1092" w:type="dxa"/>
            <w:shd w:val="clear" w:color="auto" w:fill="auto"/>
            <w:vAlign w:val="center"/>
          </w:tcPr>
          <w:p w:rsidR="00A67D8D" w:rsidRPr="00A67D8D" w:rsidRDefault="00A67D8D" w:rsidP="005E73A4">
            <w:pPr>
              <w:spacing w:line="276" w:lineRule="auto"/>
              <w:jc w:val="center"/>
              <w:rPr>
                <w:b/>
                <w:sz w:val="16"/>
                <w:szCs w:val="16"/>
              </w:rPr>
            </w:pPr>
            <w:r w:rsidRPr="00A67D8D">
              <w:rPr>
                <w:b/>
                <w:sz w:val="16"/>
                <w:szCs w:val="16"/>
              </w:rPr>
              <w:t>24.459</w:t>
            </w:r>
          </w:p>
        </w:tc>
        <w:tc>
          <w:tcPr>
            <w:tcW w:w="1017" w:type="dxa"/>
            <w:shd w:val="clear" w:color="auto" w:fill="auto"/>
            <w:vAlign w:val="center"/>
          </w:tcPr>
          <w:p w:rsidR="00A67D8D" w:rsidRPr="00A67D8D" w:rsidRDefault="00A67D8D" w:rsidP="005E73A4">
            <w:pPr>
              <w:spacing w:line="276" w:lineRule="auto"/>
              <w:jc w:val="center"/>
              <w:rPr>
                <w:b/>
                <w:sz w:val="16"/>
                <w:szCs w:val="16"/>
              </w:rPr>
            </w:pPr>
            <w:r w:rsidRPr="00A67D8D">
              <w:rPr>
                <w:b/>
                <w:sz w:val="16"/>
                <w:szCs w:val="16"/>
              </w:rPr>
              <w:t>47.205</w:t>
            </w:r>
          </w:p>
        </w:tc>
        <w:tc>
          <w:tcPr>
            <w:tcW w:w="893" w:type="dxa"/>
            <w:shd w:val="clear" w:color="auto" w:fill="auto"/>
            <w:vAlign w:val="center"/>
          </w:tcPr>
          <w:p w:rsidR="00A67D8D" w:rsidRPr="00A67D8D" w:rsidRDefault="00A67D8D" w:rsidP="005E73A4">
            <w:pPr>
              <w:spacing w:line="276" w:lineRule="auto"/>
              <w:jc w:val="center"/>
              <w:rPr>
                <w:b/>
                <w:sz w:val="16"/>
                <w:szCs w:val="16"/>
              </w:rPr>
            </w:pPr>
            <w:r w:rsidRPr="00A67D8D">
              <w:rPr>
                <w:b/>
                <w:sz w:val="16"/>
                <w:szCs w:val="16"/>
              </w:rPr>
              <w:t>41.253</w:t>
            </w:r>
          </w:p>
        </w:tc>
      </w:tr>
      <w:tr w:rsidR="00A67D8D" w:rsidRPr="005E73A4" w:rsidTr="00A67D8D">
        <w:trPr>
          <w:jc w:val="center"/>
        </w:trPr>
        <w:tc>
          <w:tcPr>
            <w:tcW w:w="1314" w:type="dxa"/>
            <w:vMerge/>
            <w:shd w:val="clear" w:color="auto" w:fill="auto"/>
            <w:vAlign w:val="center"/>
          </w:tcPr>
          <w:p w:rsidR="00A67D8D" w:rsidRPr="00A67D8D" w:rsidRDefault="00A67D8D" w:rsidP="005E73A4">
            <w:pPr>
              <w:spacing w:line="276" w:lineRule="auto"/>
              <w:jc w:val="center"/>
              <w:rPr>
                <w:b/>
                <w:sz w:val="16"/>
                <w:szCs w:val="16"/>
              </w:rPr>
            </w:pPr>
          </w:p>
        </w:tc>
        <w:tc>
          <w:tcPr>
            <w:tcW w:w="650" w:type="dxa"/>
            <w:shd w:val="clear" w:color="auto" w:fill="auto"/>
            <w:vAlign w:val="center"/>
          </w:tcPr>
          <w:p w:rsidR="00A67D8D" w:rsidRPr="00A67D8D" w:rsidRDefault="00A67D8D" w:rsidP="005E73A4">
            <w:pPr>
              <w:spacing w:line="276" w:lineRule="auto"/>
              <w:jc w:val="center"/>
              <w:rPr>
                <w:b/>
                <w:sz w:val="16"/>
                <w:szCs w:val="16"/>
              </w:rPr>
            </w:pPr>
            <w:r w:rsidRPr="00A67D8D">
              <w:rPr>
                <w:b/>
                <w:sz w:val="16"/>
                <w:szCs w:val="16"/>
              </w:rPr>
              <w:t>Mujer</w:t>
            </w:r>
          </w:p>
        </w:tc>
        <w:tc>
          <w:tcPr>
            <w:tcW w:w="746" w:type="dxa"/>
            <w:shd w:val="clear" w:color="auto" w:fill="auto"/>
            <w:vAlign w:val="center"/>
          </w:tcPr>
          <w:p w:rsidR="00A67D8D" w:rsidRPr="00A67D8D" w:rsidRDefault="00A67D8D" w:rsidP="005E73A4">
            <w:pPr>
              <w:spacing w:line="276" w:lineRule="auto"/>
              <w:jc w:val="center"/>
              <w:rPr>
                <w:b/>
                <w:sz w:val="16"/>
                <w:szCs w:val="16"/>
              </w:rPr>
            </w:pPr>
            <w:r w:rsidRPr="00A67D8D">
              <w:rPr>
                <w:b/>
                <w:sz w:val="16"/>
                <w:szCs w:val="16"/>
              </w:rPr>
              <w:t>155.839</w:t>
            </w:r>
          </w:p>
        </w:tc>
        <w:tc>
          <w:tcPr>
            <w:tcW w:w="889" w:type="dxa"/>
            <w:shd w:val="clear" w:color="auto" w:fill="auto"/>
            <w:vAlign w:val="center"/>
          </w:tcPr>
          <w:p w:rsidR="00A67D8D" w:rsidRPr="00A67D8D" w:rsidRDefault="00A67D8D" w:rsidP="005E73A4">
            <w:pPr>
              <w:spacing w:line="276" w:lineRule="auto"/>
              <w:jc w:val="center"/>
              <w:rPr>
                <w:b/>
                <w:sz w:val="16"/>
                <w:szCs w:val="16"/>
              </w:rPr>
            </w:pPr>
            <w:r w:rsidRPr="00A67D8D">
              <w:rPr>
                <w:b/>
                <w:sz w:val="16"/>
                <w:szCs w:val="16"/>
              </w:rPr>
              <w:t>101.598</w:t>
            </w:r>
          </w:p>
        </w:tc>
        <w:tc>
          <w:tcPr>
            <w:tcW w:w="1140" w:type="dxa"/>
            <w:shd w:val="clear" w:color="auto" w:fill="auto"/>
            <w:vAlign w:val="center"/>
          </w:tcPr>
          <w:p w:rsidR="00A67D8D" w:rsidRPr="00A67D8D" w:rsidRDefault="00A67D8D" w:rsidP="005E73A4">
            <w:pPr>
              <w:spacing w:line="276" w:lineRule="auto"/>
              <w:jc w:val="center"/>
              <w:rPr>
                <w:b/>
                <w:sz w:val="16"/>
                <w:szCs w:val="16"/>
              </w:rPr>
            </w:pPr>
            <w:r w:rsidRPr="00A67D8D">
              <w:rPr>
                <w:b/>
                <w:sz w:val="16"/>
                <w:szCs w:val="16"/>
              </w:rPr>
              <w:t>54.241</w:t>
            </w:r>
          </w:p>
        </w:tc>
        <w:tc>
          <w:tcPr>
            <w:tcW w:w="746" w:type="dxa"/>
            <w:shd w:val="clear" w:color="auto" w:fill="auto"/>
            <w:vAlign w:val="center"/>
          </w:tcPr>
          <w:p w:rsidR="00A67D8D" w:rsidRPr="00A67D8D" w:rsidRDefault="00A67D8D" w:rsidP="005E73A4">
            <w:pPr>
              <w:spacing w:line="276" w:lineRule="auto"/>
              <w:jc w:val="center"/>
              <w:rPr>
                <w:b/>
                <w:sz w:val="16"/>
                <w:szCs w:val="16"/>
              </w:rPr>
            </w:pPr>
            <w:r w:rsidRPr="00A67D8D">
              <w:rPr>
                <w:b/>
                <w:sz w:val="16"/>
                <w:szCs w:val="16"/>
              </w:rPr>
              <w:t>209.729</w:t>
            </w:r>
          </w:p>
        </w:tc>
        <w:tc>
          <w:tcPr>
            <w:tcW w:w="1092" w:type="dxa"/>
            <w:shd w:val="clear" w:color="auto" w:fill="auto"/>
            <w:vAlign w:val="center"/>
          </w:tcPr>
          <w:p w:rsidR="00A67D8D" w:rsidRPr="00A67D8D" w:rsidRDefault="00A67D8D" w:rsidP="005E73A4">
            <w:pPr>
              <w:spacing w:line="276" w:lineRule="auto"/>
              <w:jc w:val="center"/>
              <w:rPr>
                <w:b/>
                <w:sz w:val="16"/>
                <w:szCs w:val="16"/>
              </w:rPr>
            </w:pPr>
            <w:r w:rsidRPr="00A67D8D">
              <w:rPr>
                <w:b/>
                <w:sz w:val="16"/>
                <w:szCs w:val="16"/>
              </w:rPr>
              <w:t>33.552</w:t>
            </w:r>
          </w:p>
        </w:tc>
        <w:tc>
          <w:tcPr>
            <w:tcW w:w="1017" w:type="dxa"/>
            <w:shd w:val="clear" w:color="auto" w:fill="auto"/>
            <w:vAlign w:val="center"/>
          </w:tcPr>
          <w:p w:rsidR="00A67D8D" w:rsidRPr="00A67D8D" w:rsidRDefault="00A67D8D" w:rsidP="005E73A4">
            <w:pPr>
              <w:spacing w:line="276" w:lineRule="auto"/>
              <w:jc w:val="center"/>
              <w:rPr>
                <w:b/>
                <w:sz w:val="16"/>
                <w:szCs w:val="16"/>
              </w:rPr>
            </w:pPr>
            <w:r w:rsidRPr="00A67D8D">
              <w:rPr>
                <w:b/>
                <w:sz w:val="16"/>
                <w:szCs w:val="16"/>
              </w:rPr>
              <w:t>54.075</w:t>
            </w:r>
          </w:p>
        </w:tc>
        <w:tc>
          <w:tcPr>
            <w:tcW w:w="893" w:type="dxa"/>
            <w:shd w:val="clear" w:color="auto" w:fill="auto"/>
            <w:vAlign w:val="center"/>
          </w:tcPr>
          <w:p w:rsidR="00A67D8D" w:rsidRPr="00A67D8D" w:rsidRDefault="00A67D8D" w:rsidP="005E73A4">
            <w:pPr>
              <w:spacing w:line="276" w:lineRule="auto"/>
              <w:jc w:val="center"/>
              <w:rPr>
                <w:b/>
                <w:sz w:val="16"/>
                <w:szCs w:val="16"/>
              </w:rPr>
            </w:pPr>
            <w:r w:rsidRPr="00A67D8D">
              <w:rPr>
                <w:b/>
                <w:sz w:val="16"/>
                <w:szCs w:val="16"/>
              </w:rPr>
              <w:t>122.102</w:t>
            </w:r>
          </w:p>
        </w:tc>
      </w:tr>
      <w:tr w:rsidR="00A67D8D" w:rsidRPr="005E73A4" w:rsidTr="00A67D8D">
        <w:trPr>
          <w:jc w:val="center"/>
        </w:trPr>
        <w:tc>
          <w:tcPr>
            <w:tcW w:w="1314" w:type="dxa"/>
            <w:vMerge w:val="restart"/>
            <w:shd w:val="clear" w:color="auto" w:fill="auto"/>
            <w:vAlign w:val="center"/>
          </w:tcPr>
          <w:p w:rsidR="00A67D8D" w:rsidRPr="00A67D8D" w:rsidRDefault="00A67D8D" w:rsidP="005E73A4">
            <w:pPr>
              <w:spacing w:line="276" w:lineRule="auto"/>
              <w:jc w:val="center"/>
              <w:rPr>
                <w:b/>
                <w:sz w:val="16"/>
                <w:szCs w:val="16"/>
              </w:rPr>
            </w:pPr>
            <w:r>
              <w:rPr>
                <w:b/>
                <w:sz w:val="16"/>
                <w:szCs w:val="16"/>
              </w:rPr>
              <w:t xml:space="preserve">Total de </w:t>
            </w:r>
            <w:r w:rsidRPr="00A67D8D">
              <w:rPr>
                <w:b/>
                <w:sz w:val="16"/>
                <w:szCs w:val="16"/>
              </w:rPr>
              <w:t>Gral. San Martín</w:t>
            </w:r>
          </w:p>
        </w:tc>
        <w:tc>
          <w:tcPr>
            <w:tcW w:w="650" w:type="dxa"/>
            <w:shd w:val="clear" w:color="auto" w:fill="auto"/>
            <w:vAlign w:val="center"/>
          </w:tcPr>
          <w:p w:rsidR="00A67D8D" w:rsidRPr="00A67D8D" w:rsidRDefault="00A67D8D" w:rsidP="005E73A4">
            <w:pPr>
              <w:spacing w:line="276" w:lineRule="auto"/>
              <w:jc w:val="center"/>
              <w:rPr>
                <w:b/>
                <w:sz w:val="16"/>
                <w:szCs w:val="16"/>
              </w:rPr>
            </w:pPr>
          </w:p>
        </w:tc>
        <w:tc>
          <w:tcPr>
            <w:tcW w:w="746" w:type="dxa"/>
            <w:shd w:val="clear" w:color="auto" w:fill="auto"/>
            <w:vAlign w:val="center"/>
          </w:tcPr>
          <w:p w:rsidR="00A67D8D" w:rsidRPr="00A67D8D" w:rsidRDefault="00A67D8D" w:rsidP="005E73A4">
            <w:pPr>
              <w:spacing w:line="276" w:lineRule="auto"/>
              <w:jc w:val="center"/>
              <w:rPr>
                <w:b/>
                <w:sz w:val="16"/>
                <w:szCs w:val="16"/>
              </w:rPr>
            </w:pPr>
            <w:r w:rsidRPr="00A67D8D">
              <w:rPr>
                <w:b/>
                <w:sz w:val="16"/>
                <w:szCs w:val="16"/>
              </w:rPr>
              <w:t>49.424</w:t>
            </w:r>
          </w:p>
        </w:tc>
        <w:tc>
          <w:tcPr>
            <w:tcW w:w="889" w:type="dxa"/>
            <w:shd w:val="clear" w:color="auto" w:fill="auto"/>
            <w:vAlign w:val="center"/>
          </w:tcPr>
          <w:p w:rsidR="00A67D8D" w:rsidRPr="00A67D8D" w:rsidRDefault="00A67D8D" w:rsidP="005E73A4">
            <w:pPr>
              <w:spacing w:line="276" w:lineRule="auto"/>
              <w:jc w:val="center"/>
              <w:rPr>
                <w:b/>
                <w:sz w:val="16"/>
                <w:szCs w:val="16"/>
              </w:rPr>
            </w:pPr>
            <w:r w:rsidRPr="00A67D8D">
              <w:rPr>
                <w:b/>
                <w:sz w:val="16"/>
                <w:szCs w:val="16"/>
              </w:rPr>
              <w:t>31.769</w:t>
            </w:r>
          </w:p>
        </w:tc>
        <w:tc>
          <w:tcPr>
            <w:tcW w:w="1140" w:type="dxa"/>
            <w:shd w:val="clear" w:color="auto" w:fill="auto"/>
            <w:vAlign w:val="center"/>
          </w:tcPr>
          <w:p w:rsidR="00A67D8D" w:rsidRPr="00A67D8D" w:rsidRDefault="00A67D8D" w:rsidP="005E73A4">
            <w:pPr>
              <w:spacing w:line="276" w:lineRule="auto"/>
              <w:jc w:val="center"/>
              <w:rPr>
                <w:b/>
                <w:sz w:val="16"/>
                <w:szCs w:val="16"/>
              </w:rPr>
            </w:pPr>
            <w:r w:rsidRPr="00A67D8D">
              <w:rPr>
                <w:b/>
                <w:sz w:val="16"/>
                <w:szCs w:val="16"/>
              </w:rPr>
              <w:t>16.655</w:t>
            </w:r>
          </w:p>
        </w:tc>
        <w:tc>
          <w:tcPr>
            <w:tcW w:w="746" w:type="dxa"/>
            <w:shd w:val="clear" w:color="auto" w:fill="auto"/>
            <w:vAlign w:val="center"/>
          </w:tcPr>
          <w:p w:rsidR="00A67D8D" w:rsidRPr="00A67D8D" w:rsidRDefault="00A67D8D" w:rsidP="005E73A4">
            <w:pPr>
              <w:spacing w:line="276" w:lineRule="auto"/>
              <w:jc w:val="center"/>
              <w:rPr>
                <w:b/>
                <w:sz w:val="16"/>
                <w:szCs w:val="16"/>
              </w:rPr>
            </w:pPr>
            <w:r w:rsidRPr="00A67D8D">
              <w:rPr>
                <w:b/>
                <w:sz w:val="16"/>
                <w:szCs w:val="16"/>
              </w:rPr>
              <w:t>39.137</w:t>
            </w:r>
          </w:p>
        </w:tc>
        <w:tc>
          <w:tcPr>
            <w:tcW w:w="1092" w:type="dxa"/>
            <w:shd w:val="clear" w:color="auto" w:fill="auto"/>
            <w:vAlign w:val="center"/>
          </w:tcPr>
          <w:p w:rsidR="00A67D8D" w:rsidRPr="00A67D8D" w:rsidRDefault="00A67D8D" w:rsidP="005E73A4">
            <w:pPr>
              <w:spacing w:line="276" w:lineRule="auto"/>
              <w:jc w:val="center"/>
              <w:rPr>
                <w:b/>
                <w:sz w:val="16"/>
                <w:szCs w:val="16"/>
              </w:rPr>
            </w:pPr>
            <w:r w:rsidRPr="00A67D8D">
              <w:rPr>
                <w:b/>
                <w:sz w:val="16"/>
                <w:szCs w:val="16"/>
              </w:rPr>
              <w:t>4207</w:t>
            </w:r>
          </w:p>
        </w:tc>
        <w:tc>
          <w:tcPr>
            <w:tcW w:w="1017" w:type="dxa"/>
            <w:shd w:val="clear" w:color="auto" w:fill="auto"/>
            <w:vAlign w:val="center"/>
          </w:tcPr>
          <w:p w:rsidR="00A67D8D" w:rsidRPr="00A67D8D" w:rsidRDefault="00A67D8D" w:rsidP="005E73A4">
            <w:pPr>
              <w:spacing w:line="276" w:lineRule="auto"/>
              <w:jc w:val="center"/>
              <w:rPr>
                <w:b/>
                <w:sz w:val="16"/>
                <w:szCs w:val="16"/>
              </w:rPr>
            </w:pPr>
            <w:r w:rsidRPr="00A67D8D">
              <w:rPr>
                <w:b/>
                <w:sz w:val="16"/>
                <w:szCs w:val="16"/>
              </w:rPr>
              <w:t>10.944</w:t>
            </w:r>
          </w:p>
        </w:tc>
        <w:tc>
          <w:tcPr>
            <w:tcW w:w="893" w:type="dxa"/>
            <w:shd w:val="clear" w:color="auto" w:fill="auto"/>
            <w:vAlign w:val="center"/>
          </w:tcPr>
          <w:p w:rsidR="00A67D8D" w:rsidRPr="00A67D8D" w:rsidRDefault="00A67D8D" w:rsidP="005E73A4">
            <w:pPr>
              <w:spacing w:line="276" w:lineRule="auto"/>
              <w:jc w:val="center"/>
              <w:rPr>
                <w:b/>
                <w:sz w:val="16"/>
                <w:szCs w:val="16"/>
              </w:rPr>
            </w:pPr>
            <w:r w:rsidRPr="00A67D8D">
              <w:rPr>
                <w:b/>
                <w:sz w:val="16"/>
                <w:szCs w:val="16"/>
              </w:rPr>
              <w:t>23.986</w:t>
            </w:r>
          </w:p>
        </w:tc>
      </w:tr>
      <w:tr w:rsidR="00A67D8D" w:rsidRPr="005E73A4" w:rsidTr="00A67D8D">
        <w:trPr>
          <w:jc w:val="center"/>
        </w:trPr>
        <w:tc>
          <w:tcPr>
            <w:tcW w:w="1314" w:type="dxa"/>
            <w:vMerge/>
            <w:shd w:val="clear" w:color="auto" w:fill="auto"/>
            <w:vAlign w:val="center"/>
          </w:tcPr>
          <w:p w:rsidR="00A67D8D" w:rsidRPr="00A67D8D" w:rsidRDefault="00A67D8D" w:rsidP="005E73A4">
            <w:pPr>
              <w:spacing w:line="276" w:lineRule="auto"/>
              <w:jc w:val="center"/>
              <w:rPr>
                <w:b/>
                <w:sz w:val="16"/>
                <w:szCs w:val="16"/>
              </w:rPr>
            </w:pPr>
          </w:p>
        </w:tc>
        <w:tc>
          <w:tcPr>
            <w:tcW w:w="650" w:type="dxa"/>
            <w:shd w:val="clear" w:color="auto" w:fill="auto"/>
            <w:vAlign w:val="center"/>
          </w:tcPr>
          <w:p w:rsidR="00A67D8D" w:rsidRPr="00A67D8D" w:rsidRDefault="00A67D8D" w:rsidP="005E73A4">
            <w:pPr>
              <w:spacing w:line="276" w:lineRule="auto"/>
              <w:jc w:val="center"/>
              <w:rPr>
                <w:b/>
                <w:sz w:val="16"/>
                <w:szCs w:val="16"/>
              </w:rPr>
            </w:pPr>
            <w:r w:rsidRPr="00A67D8D">
              <w:rPr>
                <w:b/>
                <w:sz w:val="16"/>
                <w:szCs w:val="16"/>
              </w:rPr>
              <w:t>Varón</w:t>
            </w:r>
          </w:p>
        </w:tc>
        <w:tc>
          <w:tcPr>
            <w:tcW w:w="746" w:type="dxa"/>
            <w:shd w:val="clear" w:color="auto" w:fill="auto"/>
            <w:vAlign w:val="center"/>
          </w:tcPr>
          <w:p w:rsidR="00A67D8D" w:rsidRPr="00A67D8D" w:rsidRDefault="00A67D8D" w:rsidP="005E73A4">
            <w:pPr>
              <w:spacing w:line="276" w:lineRule="auto"/>
              <w:jc w:val="center"/>
              <w:rPr>
                <w:b/>
                <w:sz w:val="16"/>
                <w:szCs w:val="16"/>
              </w:rPr>
            </w:pPr>
            <w:r w:rsidRPr="00A67D8D">
              <w:rPr>
                <w:b/>
                <w:sz w:val="16"/>
                <w:szCs w:val="16"/>
              </w:rPr>
              <w:t>30.436</w:t>
            </w:r>
          </w:p>
        </w:tc>
        <w:tc>
          <w:tcPr>
            <w:tcW w:w="889" w:type="dxa"/>
            <w:shd w:val="clear" w:color="auto" w:fill="auto"/>
            <w:vAlign w:val="center"/>
          </w:tcPr>
          <w:p w:rsidR="00A67D8D" w:rsidRPr="00A67D8D" w:rsidRDefault="00A67D8D" w:rsidP="005E73A4">
            <w:pPr>
              <w:spacing w:line="276" w:lineRule="auto"/>
              <w:jc w:val="center"/>
              <w:rPr>
                <w:b/>
                <w:sz w:val="16"/>
                <w:szCs w:val="16"/>
              </w:rPr>
            </w:pPr>
            <w:r w:rsidRPr="00A67D8D">
              <w:rPr>
                <w:b/>
                <w:sz w:val="16"/>
                <w:szCs w:val="16"/>
              </w:rPr>
              <w:t>21.384</w:t>
            </w:r>
          </w:p>
        </w:tc>
        <w:tc>
          <w:tcPr>
            <w:tcW w:w="1140" w:type="dxa"/>
            <w:shd w:val="clear" w:color="auto" w:fill="auto"/>
            <w:vAlign w:val="center"/>
          </w:tcPr>
          <w:p w:rsidR="00A67D8D" w:rsidRPr="00A67D8D" w:rsidRDefault="00A67D8D" w:rsidP="005E73A4">
            <w:pPr>
              <w:spacing w:line="276" w:lineRule="auto"/>
              <w:jc w:val="center"/>
              <w:rPr>
                <w:b/>
                <w:sz w:val="16"/>
                <w:szCs w:val="16"/>
              </w:rPr>
            </w:pPr>
            <w:r w:rsidRPr="00A67D8D">
              <w:rPr>
                <w:b/>
                <w:sz w:val="16"/>
                <w:szCs w:val="16"/>
              </w:rPr>
              <w:t>9052</w:t>
            </w:r>
          </w:p>
        </w:tc>
        <w:tc>
          <w:tcPr>
            <w:tcW w:w="746" w:type="dxa"/>
            <w:shd w:val="clear" w:color="auto" w:fill="auto"/>
            <w:vAlign w:val="center"/>
          </w:tcPr>
          <w:p w:rsidR="00A67D8D" w:rsidRPr="00A67D8D" w:rsidRDefault="00A67D8D" w:rsidP="005E73A4">
            <w:pPr>
              <w:spacing w:line="276" w:lineRule="auto"/>
              <w:jc w:val="center"/>
              <w:rPr>
                <w:b/>
                <w:sz w:val="16"/>
                <w:szCs w:val="16"/>
              </w:rPr>
            </w:pPr>
            <w:r w:rsidRPr="00A67D8D">
              <w:rPr>
                <w:b/>
                <w:sz w:val="16"/>
                <w:szCs w:val="16"/>
              </w:rPr>
              <w:t>13.819</w:t>
            </w:r>
          </w:p>
        </w:tc>
        <w:tc>
          <w:tcPr>
            <w:tcW w:w="1092" w:type="dxa"/>
            <w:shd w:val="clear" w:color="auto" w:fill="auto"/>
            <w:vAlign w:val="center"/>
          </w:tcPr>
          <w:p w:rsidR="00A67D8D" w:rsidRPr="00A67D8D" w:rsidRDefault="00A67D8D" w:rsidP="005E73A4">
            <w:pPr>
              <w:spacing w:line="276" w:lineRule="auto"/>
              <w:jc w:val="center"/>
              <w:rPr>
                <w:b/>
                <w:sz w:val="16"/>
                <w:szCs w:val="16"/>
              </w:rPr>
            </w:pPr>
            <w:r w:rsidRPr="00A67D8D">
              <w:rPr>
                <w:b/>
                <w:sz w:val="16"/>
                <w:szCs w:val="16"/>
              </w:rPr>
              <w:t>1926</w:t>
            </w:r>
          </w:p>
        </w:tc>
        <w:tc>
          <w:tcPr>
            <w:tcW w:w="1017" w:type="dxa"/>
            <w:shd w:val="clear" w:color="auto" w:fill="auto"/>
            <w:vAlign w:val="center"/>
          </w:tcPr>
          <w:p w:rsidR="00A67D8D" w:rsidRPr="00A67D8D" w:rsidRDefault="00A67D8D" w:rsidP="005E73A4">
            <w:pPr>
              <w:spacing w:line="276" w:lineRule="auto"/>
              <w:jc w:val="center"/>
              <w:rPr>
                <w:b/>
                <w:sz w:val="16"/>
                <w:szCs w:val="16"/>
              </w:rPr>
            </w:pPr>
            <w:r w:rsidRPr="00A67D8D">
              <w:rPr>
                <w:b/>
                <w:sz w:val="16"/>
                <w:szCs w:val="16"/>
              </w:rPr>
              <w:t>5140</w:t>
            </w:r>
          </w:p>
        </w:tc>
        <w:tc>
          <w:tcPr>
            <w:tcW w:w="893" w:type="dxa"/>
            <w:shd w:val="clear" w:color="auto" w:fill="auto"/>
            <w:vAlign w:val="center"/>
          </w:tcPr>
          <w:p w:rsidR="00A67D8D" w:rsidRPr="00A67D8D" w:rsidRDefault="00A67D8D" w:rsidP="005E73A4">
            <w:pPr>
              <w:spacing w:line="276" w:lineRule="auto"/>
              <w:jc w:val="center"/>
              <w:rPr>
                <w:b/>
                <w:sz w:val="16"/>
                <w:szCs w:val="16"/>
              </w:rPr>
            </w:pPr>
            <w:r w:rsidRPr="00A67D8D">
              <w:rPr>
                <w:b/>
                <w:sz w:val="16"/>
                <w:szCs w:val="16"/>
              </w:rPr>
              <w:t>6753</w:t>
            </w:r>
          </w:p>
        </w:tc>
      </w:tr>
      <w:tr w:rsidR="00A67D8D" w:rsidRPr="005E73A4" w:rsidTr="00A67D8D">
        <w:trPr>
          <w:jc w:val="center"/>
        </w:trPr>
        <w:tc>
          <w:tcPr>
            <w:tcW w:w="1314" w:type="dxa"/>
            <w:vMerge/>
            <w:shd w:val="clear" w:color="auto" w:fill="auto"/>
            <w:vAlign w:val="center"/>
          </w:tcPr>
          <w:p w:rsidR="00A67D8D" w:rsidRPr="00A67D8D" w:rsidRDefault="00A67D8D" w:rsidP="005E73A4">
            <w:pPr>
              <w:spacing w:line="276" w:lineRule="auto"/>
              <w:jc w:val="center"/>
              <w:rPr>
                <w:b/>
                <w:sz w:val="16"/>
                <w:szCs w:val="16"/>
              </w:rPr>
            </w:pPr>
          </w:p>
        </w:tc>
        <w:tc>
          <w:tcPr>
            <w:tcW w:w="650" w:type="dxa"/>
            <w:shd w:val="clear" w:color="auto" w:fill="auto"/>
            <w:vAlign w:val="center"/>
          </w:tcPr>
          <w:p w:rsidR="00A67D8D" w:rsidRPr="00A67D8D" w:rsidRDefault="00A67D8D" w:rsidP="005E73A4">
            <w:pPr>
              <w:spacing w:line="276" w:lineRule="auto"/>
              <w:jc w:val="center"/>
              <w:rPr>
                <w:b/>
                <w:sz w:val="16"/>
                <w:szCs w:val="16"/>
              </w:rPr>
            </w:pPr>
            <w:r w:rsidRPr="00A67D8D">
              <w:rPr>
                <w:b/>
                <w:sz w:val="16"/>
                <w:szCs w:val="16"/>
              </w:rPr>
              <w:t>Mujer</w:t>
            </w:r>
          </w:p>
        </w:tc>
        <w:tc>
          <w:tcPr>
            <w:tcW w:w="746" w:type="dxa"/>
            <w:shd w:val="clear" w:color="auto" w:fill="auto"/>
            <w:vAlign w:val="center"/>
          </w:tcPr>
          <w:p w:rsidR="00A67D8D" w:rsidRPr="00A67D8D" w:rsidRDefault="00A67D8D" w:rsidP="005E73A4">
            <w:pPr>
              <w:spacing w:line="276" w:lineRule="auto"/>
              <w:jc w:val="center"/>
              <w:rPr>
                <w:b/>
                <w:sz w:val="16"/>
                <w:szCs w:val="16"/>
              </w:rPr>
            </w:pPr>
            <w:r w:rsidRPr="00A67D8D">
              <w:rPr>
                <w:b/>
                <w:sz w:val="16"/>
                <w:szCs w:val="16"/>
              </w:rPr>
              <w:t>18.988</w:t>
            </w:r>
          </w:p>
        </w:tc>
        <w:tc>
          <w:tcPr>
            <w:tcW w:w="889" w:type="dxa"/>
            <w:shd w:val="clear" w:color="auto" w:fill="auto"/>
            <w:vAlign w:val="center"/>
          </w:tcPr>
          <w:p w:rsidR="00A67D8D" w:rsidRPr="00A67D8D" w:rsidRDefault="00A67D8D" w:rsidP="005E73A4">
            <w:pPr>
              <w:spacing w:line="276" w:lineRule="auto"/>
              <w:jc w:val="center"/>
              <w:rPr>
                <w:b/>
                <w:sz w:val="16"/>
                <w:szCs w:val="16"/>
              </w:rPr>
            </w:pPr>
            <w:r w:rsidRPr="00A67D8D">
              <w:rPr>
                <w:b/>
                <w:sz w:val="16"/>
                <w:szCs w:val="16"/>
              </w:rPr>
              <w:t>11.385</w:t>
            </w:r>
          </w:p>
        </w:tc>
        <w:tc>
          <w:tcPr>
            <w:tcW w:w="1140" w:type="dxa"/>
            <w:shd w:val="clear" w:color="auto" w:fill="auto"/>
            <w:vAlign w:val="center"/>
          </w:tcPr>
          <w:p w:rsidR="00A67D8D" w:rsidRPr="00A67D8D" w:rsidRDefault="00A67D8D" w:rsidP="005E73A4">
            <w:pPr>
              <w:spacing w:line="276" w:lineRule="auto"/>
              <w:jc w:val="center"/>
              <w:rPr>
                <w:b/>
                <w:sz w:val="16"/>
                <w:szCs w:val="16"/>
              </w:rPr>
            </w:pPr>
            <w:r w:rsidRPr="00A67D8D">
              <w:rPr>
                <w:b/>
                <w:sz w:val="16"/>
                <w:szCs w:val="16"/>
              </w:rPr>
              <w:t>7603</w:t>
            </w:r>
          </w:p>
        </w:tc>
        <w:tc>
          <w:tcPr>
            <w:tcW w:w="746" w:type="dxa"/>
            <w:shd w:val="clear" w:color="auto" w:fill="auto"/>
            <w:vAlign w:val="center"/>
          </w:tcPr>
          <w:p w:rsidR="00A67D8D" w:rsidRPr="00A67D8D" w:rsidRDefault="00A67D8D" w:rsidP="005E73A4">
            <w:pPr>
              <w:spacing w:line="276" w:lineRule="auto"/>
              <w:jc w:val="center"/>
              <w:rPr>
                <w:b/>
                <w:sz w:val="16"/>
                <w:szCs w:val="16"/>
              </w:rPr>
            </w:pPr>
            <w:r w:rsidRPr="00A67D8D">
              <w:rPr>
                <w:b/>
                <w:sz w:val="16"/>
                <w:szCs w:val="16"/>
              </w:rPr>
              <w:t>25.318</w:t>
            </w:r>
          </w:p>
        </w:tc>
        <w:tc>
          <w:tcPr>
            <w:tcW w:w="1092" w:type="dxa"/>
            <w:shd w:val="clear" w:color="auto" w:fill="auto"/>
            <w:vAlign w:val="center"/>
          </w:tcPr>
          <w:p w:rsidR="00A67D8D" w:rsidRPr="00A67D8D" w:rsidRDefault="00A67D8D" w:rsidP="005E73A4">
            <w:pPr>
              <w:spacing w:line="276" w:lineRule="auto"/>
              <w:jc w:val="center"/>
              <w:rPr>
                <w:b/>
                <w:sz w:val="16"/>
                <w:szCs w:val="16"/>
              </w:rPr>
            </w:pPr>
            <w:r w:rsidRPr="00A67D8D">
              <w:rPr>
                <w:b/>
                <w:sz w:val="16"/>
                <w:szCs w:val="16"/>
              </w:rPr>
              <w:t>2281</w:t>
            </w:r>
          </w:p>
        </w:tc>
        <w:tc>
          <w:tcPr>
            <w:tcW w:w="1017" w:type="dxa"/>
            <w:shd w:val="clear" w:color="auto" w:fill="auto"/>
            <w:vAlign w:val="center"/>
          </w:tcPr>
          <w:p w:rsidR="00A67D8D" w:rsidRPr="00A67D8D" w:rsidRDefault="00A67D8D" w:rsidP="005E73A4">
            <w:pPr>
              <w:spacing w:line="276" w:lineRule="auto"/>
              <w:jc w:val="center"/>
              <w:rPr>
                <w:b/>
                <w:sz w:val="16"/>
                <w:szCs w:val="16"/>
              </w:rPr>
            </w:pPr>
            <w:r w:rsidRPr="00A67D8D">
              <w:rPr>
                <w:b/>
                <w:sz w:val="16"/>
                <w:szCs w:val="16"/>
              </w:rPr>
              <w:t>5804</w:t>
            </w:r>
          </w:p>
        </w:tc>
        <w:tc>
          <w:tcPr>
            <w:tcW w:w="893" w:type="dxa"/>
            <w:shd w:val="clear" w:color="auto" w:fill="auto"/>
            <w:vAlign w:val="center"/>
          </w:tcPr>
          <w:p w:rsidR="00A67D8D" w:rsidRPr="00A67D8D" w:rsidRDefault="00A67D8D" w:rsidP="005E73A4">
            <w:pPr>
              <w:spacing w:line="276" w:lineRule="auto"/>
              <w:jc w:val="center"/>
              <w:rPr>
                <w:b/>
                <w:sz w:val="16"/>
                <w:szCs w:val="16"/>
              </w:rPr>
            </w:pPr>
            <w:r w:rsidRPr="00A67D8D">
              <w:rPr>
                <w:b/>
                <w:sz w:val="16"/>
                <w:szCs w:val="16"/>
              </w:rPr>
              <w:t>17.233</w:t>
            </w:r>
          </w:p>
        </w:tc>
      </w:tr>
    </w:tbl>
    <w:p w:rsidR="00C33805" w:rsidRDefault="00C33805" w:rsidP="00FA05DF">
      <w:pPr>
        <w:jc w:val="both"/>
      </w:pPr>
    </w:p>
    <w:p w:rsidR="00017ED6" w:rsidRPr="00C33805" w:rsidRDefault="00017ED6" w:rsidP="00FA05DF">
      <w:pPr>
        <w:jc w:val="both"/>
        <w:rPr>
          <w:sz w:val="24"/>
          <w:szCs w:val="24"/>
        </w:rPr>
      </w:pPr>
      <w:r w:rsidRPr="00C33805">
        <w:rPr>
          <w:sz w:val="24"/>
          <w:szCs w:val="24"/>
        </w:rPr>
        <w:t>Otros datos a tener en cuenta es la cantidad de Programas Nacionales y Provinciales que se destinan para aquellas personas que no están incluidas en el sistema como población económicamente activa, tienen carácter de subsidios o ingresos de subsistencia.</w:t>
      </w:r>
    </w:p>
    <w:p w:rsidR="00017ED6" w:rsidRPr="00C33805" w:rsidRDefault="00F87894" w:rsidP="00FA05DF">
      <w:pPr>
        <w:jc w:val="both"/>
        <w:rPr>
          <w:sz w:val="24"/>
          <w:szCs w:val="24"/>
        </w:rPr>
      </w:pPr>
      <w:r>
        <w:rPr>
          <w:sz w:val="24"/>
          <w:szCs w:val="24"/>
        </w:rPr>
        <w:t xml:space="preserve">La </w:t>
      </w:r>
      <w:r w:rsidR="00017ED6" w:rsidRPr="00C33805">
        <w:rPr>
          <w:sz w:val="24"/>
          <w:szCs w:val="24"/>
        </w:rPr>
        <w:t xml:space="preserve">Tabla </w:t>
      </w:r>
      <w:r>
        <w:rPr>
          <w:sz w:val="24"/>
          <w:szCs w:val="24"/>
        </w:rPr>
        <w:t xml:space="preserve">11 </w:t>
      </w:r>
      <w:r w:rsidR="00017ED6" w:rsidRPr="00C33805">
        <w:rPr>
          <w:sz w:val="24"/>
          <w:szCs w:val="24"/>
        </w:rPr>
        <w:t>muestra como evolucionaron estos datos desde 2004 al 2012, notán</w:t>
      </w:r>
      <w:r w:rsidR="00C33805">
        <w:rPr>
          <w:sz w:val="24"/>
          <w:szCs w:val="24"/>
        </w:rPr>
        <w:t>dose una importante disminución tanto a nivel provincial como nacional.</w:t>
      </w:r>
    </w:p>
    <w:p w:rsidR="00017ED6" w:rsidRPr="00125DA2" w:rsidRDefault="00F87894" w:rsidP="005E73A4">
      <w:pPr>
        <w:spacing w:after="0" w:line="240" w:lineRule="auto"/>
        <w:jc w:val="center"/>
        <w:rPr>
          <w:i/>
        </w:rPr>
      </w:pPr>
      <w:r>
        <w:rPr>
          <w:i/>
        </w:rPr>
        <w:t>Tabla 11</w:t>
      </w:r>
      <w:r w:rsidR="00017ED6" w:rsidRPr="00125DA2">
        <w:rPr>
          <w:i/>
        </w:rPr>
        <w:t>: Cantidad de liquidaciones,</w:t>
      </w:r>
      <w:r w:rsidR="003E034C">
        <w:rPr>
          <w:i/>
        </w:rPr>
        <w:t xml:space="preserve"> en Programas n</w:t>
      </w:r>
      <w:r w:rsidR="00017ED6" w:rsidRPr="00125DA2">
        <w:rPr>
          <w:i/>
        </w:rPr>
        <w:t>acionales de Trabajo. Provincia de Salta, según departamento. Años 2004 a 2012.</w:t>
      </w:r>
    </w:p>
    <w:tbl>
      <w:tblPr>
        <w:tblStyle w:val="Listamedia21"/>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323"/>
        <w:gridCol w:w="842"/>
        <w:gridCol w:w="842"/>
        <w:gridCol w:w="841"/>
        <w:gridCol w:w="841"/>
        <w:gridCol w:w="841"/>
        <w:gridCol w:w="841"/>
        <w:gridCol w:w="841"/>
        <w:gridCol w:w="841"/>
        <w:gridCol w:w="841"/>
      </w:tblGrid>
      <w:tr w:rsidR="00017ED6" w:rsidRPr="00A65E63" w:rsidTr="00A65E63">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743" w:type="pct"/>
            <w:tcBorders>
              <w:top w:val="none" w:sz="0" w:space="0" w:color="auto"/>
              <w:left w:val="none" w:sz="0" w:space="0" w:color="auto"/>
              <w:bottom w:val="none" w:sz="0" w:space="0" w:color="auto"/>
              <w:right w:val="none" w:sz="0" w:space="0" w:color="auto"/>
            </w:tcBorders>
            <w:shd w:val="clear" w:color="auto" w:fill="000000" w:themeFill="text1"/>
            <w:vAlign w:val="center"/>
          </w:tcPr>
          <w:p w:rsidR="00017ED6" w:rsidRPr="00A65E63" w:rsidRDefault="00017ED6" w:rsidP="00A65E63">
            <w:pPr>
              <w:spacing w:line="276" w:lineRule="auto"/>
              <w:jc w:val="center"/>
              <w:rPr>
                <w:rFonts w:asciiTheme="minorHAnsi" w:hAnsiTheme="minorHAnsi"/>
                <w:b/>
                <w:color w:val="FFFFFF" w:themeColor="background1"/>
                <w:sz w:val="16"/>
                <w:szCs w:val="16"/>
              </w:rPr>
            </w:pPr>
            <w:r w:rsidRPr="00A65E63">
              <w:rPr>
                <w:rFonts w:asciiTheme="minorHAnsi" w:hAnsiTheme="minorHAnsi"/>
                <w:b/>
                <w:color w:val="FFFFFF" w:themeColor="background1"/>
                <w:sz w:val="16"/>
                <w:szCs w:val="16"/>
              </w:rPr>
              <w:t>Departamento</w:t>
            </w:r>
          </w:p>
        </w:tc>
        <w:tc>
          <w:tcPr>
            <w:tcW w:w="473" w:type="pct"/>
            <w:tcBorders>
              <w:top w:val="none" w:sz="0" w:space="0" w:color="auto"/>
              <w:left w:val="none" w:sz="0" w:space="0" w:color="auto"/>
              <w:bottom w:val="none" w:sz="0" w:space="0" w:color="auto"/>
              <w:right w:val="none" w:sz="0" w:space="0" w:color="auto"/>
            </w:tcBorders>
            <w:shd w:val="clear" w:color="auto" w:fill="000000" w:themeFill="text1"/>
            <w:vAlign w:val="center"/>
          </w:tcPr>
          <w:p w:rsidR="00017ED6" w:rsidRPr="00A65E63" w:rsidRDefault="00017ED6" w:rsidP="00A65E63">
            <w:pPr>
              <w:spacing w:line="276" w:lineRule="auto"/>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
                <w:color w:val="FFFFFF" w:themeColor="background1"/>
                <w:sz w:val="16"/>
                <w:szCs w:val="16"/>
              </w:rPr>
            </w:pPr>
            <w:r w:rsidRPr="00A65E63">
              <w:rPr>
                <w:rFonts w:asciiTheme="minorHAnsi" w:hAnsiTheme="minorHAnsi"/>
                <w:b/>
                <w:color w:val="FFFFFF" w:themeColor="background1"/>
                <w:sz w:val="16"/>
                <w:szCs w:val="16"/>
              </w:rPr>
              <w:t>2004</w:t>
            </w:r>
          </w:p>
        </w:tc>
        <w:tc>
          <w:tcPr>
            <w:tcW w:w="473" w:type="pct"/>
            <w:tcBorders>
              <w:top w:val="none" w:sz="0" w:space="0" w:color="auto"/>
              <w:left w:val="none" w:sz="0" w:space="0" w:color="auto"/>
              <w:bottom w:val="none" w:sz="0" w:space="0" w:color="auto"/>
              <w:right w:val="none" w:sz="0" w:space="0" w:color="auto"/>
            </w:tcBorders>
            <w:shd w:val="clear" w:color="auto" w:fill="000000" w:themeFill="text1"/>
            <w:vAlign w:val="center"/>
          </w:tcPr>
          <w:p w:rsidR="00017ED6" w:rsidRPr="00A65E63" w:rsidRDefault="00017ED6" w:rsidP="00A65E63">
            <w:pPr>
              <w:spacing w:line="276" w:lineRule="auto"/>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
                <w:color w:val="FFFFFF" w:themeColor="background1"/>
                <w:sz w:val="16"/>
                <w:szCs w:val="16"/>
              </w:rPr>
            </w:pPr>
            <w:r w:rsidRPr="00A65E63">
              <w:rPr>
                <w:rFonts w:asciiTheme="minorHAnsi" w:hAnsiTheme="minorHAnsi"/>
                <w:b/>
                <w:color w:val="FFFFFF" w:themeColor="background1"/>
                <w:sz w:val="16"/>
                <w:szCs w:val="16"/>
              </w:rPr>
              <w:t>2005</w:t>
            </w:r>
          </w:p>
        </w:tc>
        <w:tc>
          <w:tcPr>
            <w:tcW w:w="473" w:type="pct"/>
            <w:tcBorders>
              <w:top w:val="none" w:sz="0" w:space="0" w:color="auto"/>
              <w:left w:val="none" w:sz="0" w:space="0" w:color="auto"/>
              <w:bottom w:val="none" w:sz="0" w:space="0" w:color="auto"/>
              <w:right w:val="none" w:sz="0" w:space="0" w:color="auto"/>
            </w:tcBorders>
            <w:shd w:val="clear" w:color="auto" w:fill="000000" w:themeFill="text1"/>
            <w:vAlign w:val="center"/>
          </w:tcPr>
          <w:p w:rsidR="00017ED6" w:rsidRPr="00A65E63" w:rsidRDefault="00017ED6" w:rsidP="00A65E63">
            <w:pPr>
              <w:spacing w:line="276" w:lineRule="auto"/>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
                <w:color w:val="FFFFFF" w:themeColor="background1"/>
                <w:sz w:val="16"/>
                <w:szCs w:val="16"/>
              </w:rPr>
            </w:pPr>
            <w:r w:rsidRPr="00A65E63">
              <w:rPr>
                <w:rFonts w:asciiTheme="minorHAnsi" w:hAnsiTheme="minorHAnsi"/>
                <w:b/>
                <w:color w:val="FFFFFF" w:themeColor="background1"/>
                <w:sz w:val="16"/>
                <w:szCs w:val="16"/>
              </w:rPr>
              <w:t>2006</w:t>
            </w:r>
          </w:p>
        </w:tc>
        <w:tc>
          <w:tcPr>
            <w:tcW w:w="473" w:type="pct"/>
            <w:tcBorders>
              <w:top w:val="none" w:sz="0" w:space="0" w:color="auto"/>
              <w:left w:val="none" w:sz="0" w:space="0" w:color="auto"/>
              <w:bottom w:val="none" w:sz="0" w:space="0" w:color="auto"/>
              <w:right w:val="none" w:sz="0" w:space="0" w:color="auto"/>
            </w:tcBorders>
            <w:shd w:val="clear" w:color="auto" w:fill="000000" w:themeFill="text1"/>
            <w:vAlign w:val="center"/>
          </w:tcPr>
          <w:p w:rsidR="00017ED6" w:rsidRPr="00A65E63" w:rsidRDefault="00017ED6" w:rsidP="00A65E63">
            <w:pPr>
              <w:spacing w:line="276" w:lineRule="auto"/>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
                <w:color w:val="FFFFFF" w:themeColor="background1"/>
                <w:sz w:val="16"/>
                <w:szCs w:val="16"/>
              </w:rPr>
            </w:pPr>
            <w:r w:rsidRPr="00A65E63">
              <w:rPr>
                <w:rFonts w:asciiTheme="minorHAnsi" w:hAnsiTheme="minorHAnsi"/>
                <w:b/>
                <w:color w:val="FFFFFF" w:themeColor="background1"/>
                <w:sz w:val="16"/>
                <w:szCs w:val="16"/>
              </w:rPr>
              <w:t>2007</w:t>
            </w:r>
          </w:p>
        </w:tc>
        <w:tc>
          <w:tcPr>
            <w:tcW w:w="473" w:type="pct"/>
            <w:tcBorders>
              <w:top w:val="none" w:sz="0" w:space="0" w:color="auto"/>
              <w:left w:val="none" w:sz="0" w:space="0" w:color="auto"/>
              <w:bottom w:val="none" w:sz="0" w:space="0" w:color="auto"/>
              <w:right w:val="none" w:sz="0" w:space="0" w:color="auto"/>
            </w:tcBorders>
            <w:shd w:val="clear" w:color="auto" w:fill="000000" w:themeFill="text1"/>
            <w:vAlign w:val="center"/>
          </w:tcPr>
          <w:p w:rsidR="00017ED6" w:rsidRPr="00A65E63" w:rsidRDefault="00017ED6" w:rsidP="00A65E63">
            <w:pPr>
              <w:spacing w:line="276" w:lineRule="auto"/>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
                <w:color w:val="FFFFFF" w:themeColor="background1"/>
                <w:sz w:val="16"/>
                <w:szCs w:val="16"/>
              </w:rPr>
            </w:pPr>
            <w:r w:rsidRPr="00A65E63">
              <w:rPr>
                <w:rFonts w:asciiTheme="minorHAnsi" w:hAnsiTheme="minorHAnsi"/>
                <w:b/>
                <w:color w:val="FFFFFF" w:themeColor="background1"/>
                <w:sz w:val="16"/>
                <w:szCs w:val="16"/>
              </w:rPr>
              <w:t>2008</w:t>
            </w:r>
          </w:p>
        </w:tc>
        <w:tc>
          <w:tcPr>
            <w:tcW w:w="473" w:type="pct"/>
            <w:tcBorders>
              <w:top w:val="none" w:sz="0" w:space="0" w:color="auto"/>
              <w:left w:val="none" w:sz="0" w:space="0" w:color="auto"/>
              <w:bottom w:val="none" w:sz="0" w:space="0" w:color="auto"/>
              <w:right w:val="none" w:sz="0" w:space="0" w:color="auto"/>
            </w:tcBorders>
            <w:shd w:val="clear" w:color="auto" w:fill="000000" w:themeFill="text1"/>
            <w:vAlign w:val="center"/>
          </w:tcPr>
          <w:p w:rsidR="00017ED6" w:rsidRPr="00A65E63" w:rsidRDefault="00017ED6" w:rsidP="00A65E63">
            <w:pPr>
              <w:spacing w:line="276" w:lineRule="auto"/>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
                <w:color w:val="FFFFFF" w:themeColor="background1"/>
                <w:sz w:val="16"/>
                <w:szCs w:val="16"/>
              </w:rPr>
            </w:pPr>
            <w:r w:rsidRPr="00A65E63">
              <w:rPr>
                <w:rFonts w:asciiTheme="minorHAnsi" w:hAnsiTheme="minorHAnsi"/>
                <w:b/>
                <w:color w:val="FFFFFF" w:themeColor="background1"/>
                <w:sz w:val="16"/>
                <w:szCs w:val="16"/>
              </w:rPr>
              <w:t>2009</w:t>
            </w:r>
          </w:p>
        </w:tc>
        <w:tc>
          <w:tcPr>
            <w:tcW w:w="473" w:type="pct"/>
            <w:tcBorders>
              <w:top w:val="none" w:sz="0" w:space="0" w:color="auto"/>
              <w:left w:val="none" w:sz="0" w:space="0" w:color="auto"/>
              <w:bottom w:val="none" w:sz="0" w:space="0" w:color="auto"/>
              <w:right w:val="none" w:sz="0" w:space="0" w:color="auto"/>
            </w:tcBorders>
            <w:shd w:val="clear" w:color="auto" w:fill="000000" w:themeFill="text1"/>
            <w:vAlign w:val="center"/>
          </w:tcPr>
          <w:p w:rsidR="00017ED6" w:rsidRPr="00A65E63" w:rsidRDefault="00017ED6" w:rsidP="00A65E63">
            <w:pPr>
              <w:spacing w:line="276" w:lineRule="auto"/>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
                <w:color w:val="FFFFFF" w:themeColor="background1"/>
                <w:sz w:val="16"/>
                <w:szCs w:val="16"/>
              </w:rPr>
            </w:pPr>
            <w:r w:rsidRPr="00A65E63">
              <w:rPr>
                <w:rFonts w:asciiTheme="minorHAnsi" w:hAnsiTheme="minorHAnsi"/>
                <w:b/>
                <w:color w:val="FFFFFF" w:themeColor="background1"/>
                <w:sz w:val="16"/>
                <w:szCs w:val="16"/>
              </w:rPr>
              <w:t>2010</w:t>
            </w:r>
          </w:p>
        </w:tc>
        <w:tc>
          <w:tcPr>
            <w:tcW w:w="473" w:type="pct"/>
            <w:tcBorders>
              <w:top w:val="none" w:sz="0" w:space="0" w:color="auto"/>
              <w:left w:val="none" w:sz="0" w:space="0" w:color="auto"/>
              <w:bottom w:val="none" w:sz="0" w:space="0" w:color="auto"/>
              <w:right w:val="none" w:sz="0" w:space="0" w:color="auto"/>
            </w:tcBorders>
            <w:shd w:val="clear" w:color="auto" w:fill="000000" w:themeFill="text1"/>
            <w:vAlign w:val="center"/>
          </w:tcPr>
          <w:p w:rsidR="00017ED6" w:rsidRPr="00A65E63" w:rsidRDefault="00017ED6" w:rsidP="00A65E63">
            <w:pPr>
              <w:spacing w:line="276" w:lineRule="auto"/>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
                <w:color w:val="FFFFFF" w:themeColor="background1"/>
                <w:sz w:val="16"/>
                <w:szCs w:val="16"/>
              </w:rPr>
            </w:pPr>
            <w:r w:rsidRPr="00A65E63">
              <w:rPr>
                <w:rFonts w:asciiTheme="minorHAnsi" w:hAnsiTheme="minorHAnsi"/>
                <w:b/>
                <w:color w:val="FFFFFF" w:themeColor="background1"/>
                <w:sz w:val="16"/>
                <w:szCs w:val="16"/>
              </w:rPr>
              <w:t>2011</w:t>
            </w:r>
          </w:p>
        </w:tc>
        <w:tc>
          <w:tcPr>
            <w:tcW w:w="473" w:type="pct"/>
            <w:tcBorders>
              <w:top w:val="none" w:sz="0" w:space="0" w:color="auto"/>
              <w:left w:val="none" w:sz="0" w:space="0" w:color="auto"/>
              <w:bottom w:val="none" w:sz="0" w:space="0" w:color="auto"/>
              <w:right w:val="none" w:sz="0" w:space="0" w:color="auto"/>
            </w:tcBorders>
            <w:shd w:val="clear" w:color="auto" w:fill="000000" w:themeFill="text1"/>
            <w:vAlign w:val="center"/>
          </w:tcPr>
          <w:p w:rsidR="00017ED6" w:rsidRPr="00A65E63" w:rsidRDefault="00017ED6" w:rsidP="00A65E63">
            <w:pPr>
              <w:spacing w:line="276" w:lineRule="auto"/>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
                <w:color w:val="FFFFFF" w:themeColor="background1"/>
                <w:sz w:val="16"/>
                <w:szCs w:val="16"/>
              </w:rPr>
            </w:pPr>
            <w:r w:rsidRPr="00A65E63">
              <w:rPr>
                <w:rFonts w:asciiTheme="minorHAnsi" w:hAnsiTheme="minorHAnsi"/>
                <w:b/>
                <w:color w:val="FFFFFF" w:themeColor="background1"/>
                <w:sz w:val="16"/>
                <w:szCs w:val="16"/>
              </w:rPr>
              <w:t>2012</w:t>
            </w:r>
          </w:p>
        </w:tc>
      </w:tr>
      <w:tr w:rsidR="00017ED6" w:rsidRPr="00A65E63" w:rsidTr="00A65E6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43" w:type="pct"/>
            <w:tcBorders>
              <w:top w:val="none" w:sz="0" w:space="0" w:color="auto"/>
              <w:left w:val="none" w:sz="0" w:space="0" w:color="auto"/>
              <w:bottom w:val="none" w:sz="0" w:space="0" w:color="auto"/>
              <w:right w:val="none" w:sz="0" w:space="0" w:color="auto"/>
            </w:tcBorders>
            <w:shd w:val="clear" w:color="auto" w:fill="auto"/>
            <w:vAlign w:val="center"/>
          </w:tcPr>
          <w:p w:rsidR="00017ED6" w:rsidRPr="00A65E63" w:rsidRDefault="00017ED6" w:rsidP="00A65E63">
            <w:pPr>
              <w:spacing w:line="276" w:lineRule="auto"/>
              <w:jc w:val="center"/>
              <w:rPr>
                <w:rFonts w:asciiTheme="minorHAnsi" w:hAnsiTheme="minorHAnsi"/>
                <w:b/>
                <w:sz w:val="16"/>
                <w:szCs w:val="16"/>
              </w:rPr>
            </w:pPr>
            <w:r w:rsidRPr="00A65E63">
              <w:rPr>
                <w:rFonts w:asciiTheme="minorHAnsi" w:hAnsiTheme="minorHAnsi"/>
                <w:b/>
                <w:sz w:val="16"/>
                <w:szCs w:val="16"/>
              </w:rPr>
              <w:t>Total</w:t>
            </w:r>
          </w:p>
        </w:tc>
        <w:tc>
          <w:tcPr>
            <w:tcW w:w="473" w:type="pct"/>
            <w:tcBorders>
              <w:top w:val="none" w:sz="0" w:space="0" w:color="auto"/>
              <w:left w:val="none" w:sz="0" w:space="0" w:color="auto"/>
              <w:bottom w:val="none" w:sz="0" w:space="0" w:color="auto"/>
              <w:right w:val="none" w:sz="0" w:space="0" w:color="auto"/>
            </w:tcBorders>
            <w:shd w:val="clear" w:color="auto" w:fill="auto"/>
            <w:vAlign w:val="center"/>
          </w:tcPr>
          <w:p w:rsidR="00017ED6" w:rsidRPr="00A65E63" w:rsidRDefault="00017ED6" w:rsidP="00A65E63">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b/>
                <w:sz w:val="16"/>
                <w:szCs w:val="16"/>
              </w:rPr>
            </w:pPr>
            <w:r w:rsidRPr="00A65E63">
              <w:rPr>
                <w:rFonts w:asciiTheme="minorHAnsi" w:hAnsiTheme="minorHAnsi"/>
                <w:b/>
                <w:sz w:val="16"/>
                <w:szCs w:val="16"/>
              </w:rPr>
              <w:t>940.219</w:t>
            </w:r>
          </w:p>
        </w:tc>
        <w:tc>
          <w:tcPr>
            <w:tcW w:w="473" w:type="pct"/>
            <w:tcBorders>
              <w:top w:val="none" w:sz="0" w:space="0" w:color="auto"/>
              <w:left w:val="none" w:sz="0" w:space="0" w:color="auto"/>
              <w:bottom w:val="none" w:sz="0" w:space="0" w:color="auto"/>
              <w:right w:val="none" w:sz="0" w:space="0" w:color="auto"/>
            </w:tcBorders>
            <w:shd w:val="clear" w:color="auto" w:fill="auto"/>
            <w:vAlign w:val="center"/>
          </w:tcPr>
          <w:p w:rsidR="00017ED6" w:rsidRPr="00A65E63" w:rsidRDefault="00017ED6" w:rsidP="00A65E63">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b/>
                <w:sz w:val="16"/>
                <w:szCs w:val="16"/>
              </w:rPr>
            </w:pPr>
            <w:r w:rsidRPr="00A65E63">
              <w:rPr>
                <w:rFonts w:asciiTheme="minorHAnsi" w:hAnsiTheme="minorHAnsi"/>
                <w:b/>
                <w:sz w:val="16"/>
                <w:szCs w:val="16"/>
              </w:rPr>
              <w:t>888.960</w:t>
            </w:r>
          </w:p>
        </w:tc>
        <w:tc>
          <w:tcPr>
            <w:tcW w:w="473" w:type="pct"/>
            <w:tcBorders>
              <w:top w:val="none" w:sz="0" w:space="0" w:color="auto"/>
              <w:left w:val="none" w:sz="0" w:space="0" w:color="auto"/>
              <w:bottom w:val="none" w:sz="0" w:space="0" w:color="auto"/>
              <w:right w:val="none" w:sz="0" w:space="0" w:color="auto"/>
            </w:tcBorders>
            <w:shd w:val="clear" w:color="auto" w:fill="auto"/>
            <w:vAlign w:val="center"/>
          </w:tcPr>
          <w:p w:rsidR="00017ED6" w:rsidRPr="00A65E63" w:rsidRDefault="00017ED6" w:rsidP="00A65E63">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b/>
                <w:sz w:val="16"/>
                <w:szCs w:val="16"/>
              </w:rPr>
            </w:pPr>
            <w:r w:rsidRPr="00A65E63">
              <w:rPr>
                <w:rFonts w:asciiTheme="minorHAnsi" w:hAnsiTheme="minorHAnsi"/>
                <w:b/>
                <w:sz w:val="16"/>
                <w:szCs w:val="16"/>
              </w:rPr>
              <w:t>677.765</w:t>
            </w:r>
          </w:p>
        </w:tc>
        <w:tc>
          <w:tcPr>
            <w:tcW w:w="473" w:type="pct"/>
            <w:tcBorders>
              <w:top w:val="none" w:sz="0" w:space="0" w:color="auto"/>
              <w:left w:val="none" w:sz="0" w:space="0" w:color="auto"/>
              <w:bottom w:val="none" w:sz="0" w:space="0" w:color="auto"/>
              <w:right w:val="none" w:sz="0" w:space="0" w:color="auto"/>
            </w:tcBorders>
            <w:shd w:val="clear" w:color="auto" w:fill="auto"/>
            <w:vAlign w:val="center"/>
          </w:tcPr>
          <w:p w:rsidR="00017ED6" w:rsidRPr="00A65E63" w:rsidRDefault="00017ED6" w:rsidP="00A65E63">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b/>
                <w:sz w:val="16"/>
                <w:szCs w:val="16"/>
              </w:rPr>
            </w:pPr>
            <w:r w:rsidRPr="00A65E63">
              <w:rPr>
                <w:rFonts w:asciiTheme="minorHAnsi" w:hAnsiTheme="minorHAnsi"/>
                <w:b/>
                <w:sz w:val="16"/>
                <w:szCs w:val="16"/>
              </w:rPr>
              <w:t>553.148</w:t>
            </w:r>
          </w:p>
        </w:tc>
        <w:tc>
          <w:tcPr>
            <w:tcW w:w="473" w:type="pct"/>
            <w:tcBorders>
              <w:top w:val="none" w:sz="0" w:space="0" w:color="auto"/>
              <w:left w:val="none" w:sz="0" w:space="0" w:color="auto"/>
              <w:bottom w:val="none" w:sz="0" w:space="0" w:color="auto"/>
              <w:right w:val="none" w:sz="0" w:space="0" w:color="auto"/>
            </w:tcBorders>
            <w:shd w:val="clear" w:color="auto" w:fill="auto"/>
            <w:vAlign w:val="center"/>
          </w:tcPr>
          <w:p w:rsidR="00017ED6" w:rsidRPr="00A65E63" w:rsidRDefault="00017ED6" w:rsidP="00A65E63">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b/>
                <w:sz w:val="16"/>
                <w:szCs w:val="16"/>
              </w:rPr>
            </w:pPr>
            <w:r w:rsidRPr="00A65E63">
              <w:rPr>
                <w:rFonts w:asciiTheme="minorHAnsi" w:hAnsiTheme="minorHAnsi"/>
                <w:b/>
                <w:sz w:val="16"/>
                <w:szCs w:val="16"/>
              </w:rPr>
              <w:t>502.517</w:t>
            </w:r>
          </w:p>
        </w:tc>
        <w:tc>
          <w:tcPr>
            <w:tcW w:w="473" w:type="pct"/>
            <w:tcBorders>
              <w:top w:val="none" w:sz="0" w:space="0" w:color="auto"/>
              <w:left w:val="none" w:sz="0" w:space="0" w:color="auto"/>
              <w:bottom w:val="none" w:sz="0" w:space="0" w:color="auto"/>
              <w:right w:val="none" w:sz="0" w:space="0" w:color="auto"/>
            </w:tcBorders>
            <w:shd w:val="clear" w:color="auto" w:fill="auto"/>
            <w:vAlign w:val="center"/>
          </w:tcPr>
          <w:p w:rsidR="00017ED6" w:rsidRPr="00A65E63" w:rsidRDefault="00017ED6" w:rsidP="00A65E63">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b/>
                <w:sz w:val="16"/>
                <w:szCs w:val="16"/>
              </w:rPr>
            </w:pPr>
            <w:r w:rsidRPr="00A65E63">
              <w:rPr>
                <w:rFonts w:asciiTheme="minorHAnsi" w:hAnsiTheme="minorHAnsi"/>
                <w:b/>
                <w:sz w:val="16"/>
                <w:szCs w:val="16"/>
              </w:rPr>
              <w:t>543.456</w:t>
            </w:r>
          </w:p>
        </w:tc>
        <w:tc>
          <w:tcPr>
            <w:tcW w:w="473" w:type="pct"/>
            <w:tcBorders>
              <w:top w:val="none" w:sz="0" w:space="0" w:color="auto"/>
              <w:left w:val="none" w:sz="0" w:space="0" w:color="auto"/>
              <w:bottom w:val="none" w:sz="0" w:space="0" w:color="auto"/>
              <w:right w:val="none" w:sz="0" w:space="0" w:color="auto"/>
            </w:tcBorders>
            <w:shd w:val="clear" w:color="auto" w:fill="auto"/>
            <w:vAlign w:val="center"/>
          </w:tcPr>
          <w:p w:rsidR="00017ED6" w:rsidRPr="00A65E63" w:rsidRDefault="00017ED6" w:rsidP="00A65E63">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b/>
                <w:sz w:val="16"/>
                <w:szCs w:val="16"/>
              </w:rPr>
            </w:pPr>
            <w:r w:rsidRPr="00A65E63">
              <w:rPr>
                <w:rFonts w:asciiTheme="minorHAnsi" w:hAnsiTheme="minorHAnsi"/>
                <w:b/>
                <w:sz w:val="16"/>
                <w:szCs w:val="16"/>
              </w:rPr>
              <w:t>309.249</w:t>
            </w:r>
          </w:p>
        </w:tc>
        <w:tc>
          <w:tcPr>
            <w:tcW w:w="473" w:type="pct"/>
            <w:tcBorders>
              <w:top w:val="none" w:sz="0" w:space="0" w:color="auto"/>
              <w:left w:val="none" w:sz="0" w:space="0" w:color="auto"/>
              <w:bottom w:val="none" w:sz="0" w:space="0" w:color="auto"/>
              <w:right w:val="none" w:sz="0" w:space="0" w:color="auto"/>
            </w:tcBorders>
            <w:shd w:val="clear" w:color="auto" w:fill="auto"/>
            <w:vAlign w:val="center"/>
          </w:tcPr>
          <w:p w:rsidR="00017ED6" w:rsidRPr="00A65E63" w:rsidRDefault="00017ED6" w:rsidP="00A65E63">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b/>
                <w:sz w:val="16"/>
                <w:szCs w:val="16"/>
              </w:rPr>
            </w:pPr>
            <w:r w:rsidRPr="00A65E63">
              <w:rPr>
                <w:rFonts w:asciiTheme="minorHAnsi" w:hAnsiTheme="minorHAnsi"/>
                <w:b/>
                <w:sz w:val="16"/>
                <w:szCs w:val="16"/>
              </w:rPr>
              <w:t>321.677</w:t>
            </w:r>
          </w:p>
        </w:tc>
        <w:tc>
          <w:tcPr>
            <w:tcW w:w="473" w:type="pct"/>
            <w:tcBorders>
              <w:top w:val="none" w:sz="0" w:space="0" w:color="auto"/>
              <w:left w:val="none" w:sz="0" w:space="0" w:color="auto"/>
              <w:bottom w:val="none" w:sz="0" w:space="0" w:color="auto"/>
            </w:tcBorders>
            <w:shd w:val="clear" w:color="auto" w:fill="auto"/>
            <w:vAlign w:val="center"/>
          </w:tcPr>
          <w:p w:rsidR="00017ED6" w:rsidRPr="00A65E63" w:rsidRDefault="00017ED6" w:rsidP="00A65E63">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b/>
                <w:sz w:val="16"/>
                <w:szCs w:val="16"/>
              </w:rPr>
            </w:pPr>
            <w:r w:rsidRPr="00A65E63">
              <w:rPr>
                <w:rFonts w:asciiTheme="minorHAnsi" w:hAnsiTheme="minorHAnsi"/>
                <w:b/>
                <w:sz w:val="16"/>
                <w:szCs w:val="16"/>
              </w:rPr>
              <w:t>184.919</w:t>
            </w:r>
          </w:p>
        </w:tc>
      </w:tr>
      <w:tr w:rsidR="00017ED6" w:rsidRPr="00A65E63" w:rsidTr="00A65E63">
        <w:tc>
          <w:tcPr>
            <w:cnfStyle w:val="001000000000" w:firstRow="0" w:lastRow="0" w:firstColumn="1" w:lastColumn="0" w:oddVBand="0" w:evenVBand="0" w:oddHBand="0" w:evenHBand="0" w:firstRowFirstColumn="0" w:firstRowLastColumn="0" w:lastRowFirstColumn="0" w:lastRowLastColumn="0"/>
            <w:tcW w:w="743" w:type="pct"/>
            <w:tcBorders>
              <w:left w:val="none" w:sz="0" w:space="0" w:color="auto"/>
              <w:bottom w:val="none" w:sz="0" w:space="0" w:color="auto"/>
              <w:right w:val="none" w:sz="0" w:space="0" w:color="auto"/>
            </w:tcBorders>
            <w:shd w:val="clear" w:color="auto" w:fill="auto"/>
            <w:vAlign w:val="center"/>
          </w:tcPr>
          <w:p w:rsidR="00017ED6" w:rsidRPr="00A65E63" w:rsidRDefault="00017ED6" w:rsidP="00A65E63">
            <w:pPr>
              <w:spacing w:line="276" w:lineRule="auto"/>
              <w:jc w:val="center"/>
              <w:rPr>
                <w:rFonts w:asciiTheme="minorHAnsi" w:hAnsiTheme="minorHAnsi"/>
                <w:b/>
                <w:sz w:val="16"/>
                <w:szCs w:val="16"/>
              </w:rPr>
            </w:pPr>
            <w:r w:rsidRPr="00A65E63">
              <w:rPr>
                <w:rFonts w:asciiTheme="minorHAnsi" w:hAnsiTheme="minorHAnsi"/>
                <w:b/>
                <w:sz w:val="16"/>
                <w:szCs w:val="16"/>
              </w:rPr>
              <w:t>Gral. San Martín</w:t>
            </w:r>
          </w:p>
        </w:tc>
        <w:tc>
          <w:tcPr>
            <w:tcW w:w="473" w:type="pct"/>
            <w:shd w:val="clear" w:color="auto" w:fill="auto"/>
            <w:vAlign w:val="center"/>
          </w:tcPr>
          <w:p w:rsidR="00017ED6" w:rsidRPr="00A65E63" w:rsidRDefault="00017ED6" w:rsidP="00A65E63">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b/>
                <w:sz w:val="16"/>
                <w:szCs w:val="16"/>
              </w:rPr>
            </w:pPr>
            <w:r w:rsidRPr="00A65E63">
              <w:rPr>
                <w:rFonts w:asciiTheme="minorHAnsi" w:hAnsiTheme="minorHAnsi"/>
                <w:b/>
                <w:sz w:val="16"/>
                <w:szCs w:val="16"/>
              </w:rPr>
              <w:t>197.854</w:t>
            </w:r>
          </w:p>
        </w:tc>
        <w:tc>
          <w:tcPr>
            <w:tcW w:w="473" w:type="pct"/>
            <w:shd w:val="clear" w:color="auto" w:fill="auto"/>
            <w:vAlign w:val="center"/>
          </w:tcPr>
          <w:p w:rsidR="00017ED6" w:rsidRPr="00A65E63" w:rsidRDefault="00017ED6" w:rsidP="00A65E63">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b/>
                <w:sz w:val="16"/>
                <w:szCs w:val="16"/>
              </w:rPr>
            </w:pPr>
            <w:r w:rsidRPr="00A65E63">
              <w:rPr>
                <w:rFonts w:asciiTheme="minorHAnsi" w:hAnsiTheme="minorHAnsi"/>
                <w:b/>
                <w:sz w:val="16"/>
                <w:szCs w:val="16"/>
              </w:rPr>
              <w:t>204.265</w:t>
            </w:r>
          </w:p>
        </w:tc>
        <w:tc>
          <w:tcPr>
            <w:tcW w:w="473" w:type="pct"/>
            <w:shd w:val="clear" w:color="auto" w:fill="auto"/>
            <w:vAlign w:val="center"/>
          </w:tcPr>
          <w:p w:rsidR="00017ED6" w:rsidRPr="00A65E63" w:rsidRDefault="00017ED6" w:rsidP="00A65E63">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b/>
                <w:sz w:val="16"/>
                <w:szCs w:val="16"/>
              </w:rPr>
            </w:pPr>
            <w:r w:rsidRPr="00A65E63">
              <w:rPr>
                <w:rFonts w:asciiTheme="minorHAnsi" w:hAnsiTheme="minorHAnsi"/>
                <w:b/>
                <w:sz w:val="16"/>
                <w:szCs w:val="16"/>
              </w:rPr>
              <w:t>166.501</w:t>
            </w:r>
          </w:p>
        </w:tc>
        <w:tc>
          <w:tcPr>
            <w:tcW w:w="473" w:type="pct"/>
            <w:shd w:val="clear" w:color="auto" w:fill="auto"/>
            <w:vAlign w:val="center"/>
          </w:tcPr>
          <w:p w:rsidR="00017ED6" w:rsidRPr="00A65E63" w:rsidRDefault="00017ED6" w:rsidP="00A65E63">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b/>
                <w:sz w:val="16"/>
                <w:szCs w:val="16"/>
              </w:rPr>
            </w:pPr>
            <w:r w:rsidRPr="00A65E63">
              <w:rPr>
                <w:rFonts w:asciiTheme="minorHAnsi" w:hAnsiTheme="minorHAnsi"/>
                <w:b/>
                <w:sz w:val="16"/>
                <w:szCs w:val="16"/>
              </w:rPr>
              <w:t>150.366</w:t>
            </w:r>
          </w:p>
        </w:tc>
        <w:tc>
          <w:tcPr>
            <w:tcW w:w="473" w:type="pct"/>
            <w:shd w:val="clear" w:color="auto" w:fill="auto"/>
            <w:vAlign w:val="center"/>
          </w:tcPr>
          <w:p w:rsidR="00017ED6" w:rsidRPr="00A65E63" w:rsidRDefault="00017ED6" w:rsidP="00A65E63">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b/>
                <w:sz w:val="16"/>
                <w:szCs w:val="16"/>
              </w:rPr>
            </w:pPr>
            <w:r w:rsidRPr="00A65E63">
              <w:rPr>
                <w:rFonts w:asciiTheme="minorHAnsi" w:hAnsiTheme="minorHAnsi"/>
                <w:b/>
                <w:sz w:val="16"/>
                <w:szCs w:val="16"/>
              </w:rPr>
              <w:t>125.651</w:t>
            </w:r>
          </w:p>
        </w:tc>
        <w:tc>
          <w:tcPr>
            <w:tcW w:w="473" w:type="pct"/>
            <w:shd w:val="clear" w:color="auto" w:fill="auto"/>
            <w:vAlign w:val="center"/>
          </w:tcPr>
          <w:p w:rsidR="00017ED6" w:rsidRPr="00A65E63" w:rsidRDefault="00017ED6" w:rsidP="00A65E63">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b/>
                <w:sz w:val="16"/>
                <w:szCs w:val="16"/>
              </w:rPr>
            </w:pPr>
            <w:r w:rsidRPr="00A65E63">
              <w:rPr>
                <w:rFonts w:asciiTheme="minorHAnsi" w:hAnsiTheme="minorHAnsi"/>
                <w:b/>
                <w:sz w:val="16"/>
                <w:szCs w:val="16"/>
              </w:rPr>
              <w:t>125.393</w:t>
            </w:r>
          </w:p>
        </w:tc>
        <w:tc>
          <w:tcPr>
            <w:tcW w:w="473" w:type="pct"/>
            <w:shd w:val="clear" w:color="auto" w:fill="auto"/>
            <w:vAlign w:val="center"/>
          </w:tcPr>
          <w:p w:rsidR="00017ED6" w:rsidRPr="00A65E63" w:rsidRDefault="00017ED6" w:rsidP="00A65E63">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b/>
                <w:sz w:val="16"/>
                <w:szCs w:val="16"/>
              </w:rPr>
            </w:pPr>
            <w:r w:rsidRPr="00A65E63">
              <w:rPr>
                <w:rFonts w:asciiTheme="minorHAnsi" w:hAnsiTheme="minorHAnsi"/>
                <w:b/>
                <w:sz w:val="16"/>
                <w:szCs w:val="16"/>
              </w:rPr>
              <w:t>59.744</w:t>
            </w:r>
          </w:p>
        </w:tc>
        <w:tc>
          <w:tcPr>
            <w:tcW w:w="473" w:type="pct"/>
            <w:shd w:val="clear" w:color="auto" w:fill="auto"/>
            <w:vAlign w:val="center"/>
          </w:tcPr>
          <w:p w:rsidR="00017ED6" w:rsidRPr="00A65E63" w:rsidRDefault="00017ED6" w:rsidP="00A65E63">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b/>
                <w:sz w:val="16"/>
                <w:szCs w:val="16"/>
              </w:rPr>
            </w:pPr>
            <w:r w:rsidRPr="00A65E63">
              <w:rPr>
                <w:rFonts w:asciiTheme="minorHAnsi" w:hAnsiTheme="minorHAnsi"/>
                <w:b/>
                <w:sz w:val="16"/>
                <w:szCs w:val="16"/>
              </w:rPr>
              <w:t>45.318</w:t>
            </w:r>
          </w:p>
        </w:tc>
        <w:tc>
          <w:tcPr>
            <w:tcW w:w="473" w:type="pct"/>
            <w:shd w:val="clear" w:color="auto" w:fill="auto"/>
            <w:vAlign w:val="center"/>
          </w:tcPr>
          <w:p w:rsidR="00017ED6" w:rsidRPr="00A65E63" w:rsidRDefault="00017ED6" w:rsidP="00A65E63">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b/>
                <w:sz w:val="16"/>
                <w:szCs w:val="16"/>
              </w:rPr>
            </w:pPr>
            <w:r w:rsidRPr="00A65E63">
              <w:rPr>
                <w:rFonts w:asciiTheme="minorHAnsi" w:hAnsiTheme="minorHAnsi"/>
                <w:b/>
                <w:sz w:val="16"/>
                <w:szCs w:val="16"/>
              </w:rPr>
              <w:t>26.947</w:t>
            </w:r>
          </w:p>
        </w:tc>
      </w:tr>
      <w:tr w:rsidR="00017ED6" w:rsidRPr="00A65E63" w:rsidTr="00A65E6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43" w:type="pct"/>
            <w:tcBorders>
              <w:top w:val="none" w:sz="0" w:space="0" w:color="auto"/>
              <w:left w:val="none" w:sz="0" w:space="0" w:color="auto"/>
              <w:bottom w:val="none" w:sz="0" w:space="0" w:color="auto"/>
              <w:right w:val="none" w:sz="0" w:space="0" w:color="auto"/>
            </w:tcBorders>
            <w:shd w:val="clear" w:color="auto" w:fill="auto"/>
            <w:vAlign w:val="center"/>
          </w:tcPr>
          <w:p w:rsidR="00017ED6" w:rsidRPr="00A65E63" w:rsidRDefault="00017ED6" w:rsidP="00A65E63">
            <w:pPr>
              <w:spacing w:line="276" w:lineRule="auto"/>
              <w:jc w:val="center"/>
              <w:rPr>
                <w:rFonts w:asciiTheme="minorHAnsi" w:hAnsiTheme="minorHAnsi"/>
                <w:b/>
                <w:sz w:val="16"/>
                <w:szCs w:val="16"/>
              </w:rPr>
            </w:pPr>
            <w:r w:rsidRPr="00A65E63">
              <w:rPr>
                <w:rFonts w:asciiTheme="minorHAnsi" w:hAnsiTheme="minorHAnsi"/>
                <w:b/>
                <w:sz w:val="16"/>
                <w:szCs w:val="16"/>
              </w:rPr>
              <w:t xml:space="preserve">Proporción </w:t>
            </w:r>
          </w:p>
        </w:tc>
        <w:tc>
          <w:tcPr>
            <w:tcW w:w="473" w:type="pct"/>
            <w:tcBorders>
              <w:top w:val="none" w:sz="0" w:space="0" w:color="auto"/>
              <w:left w:val="none" w:sz="0" w:space="0" w:color="auto"/>
              <w:bottom w:val="none" w:sz="0" w:space="0" w:color="auto"/>
              <w:right w:val="none" w:sz="0" w:space="0" w:color="auto"/>
            </w:tcBorders>
            <w:shd w:val="clear" w:color="auto" w:fill="auto"/>
            <w:vAlign w:val="center"/>
          </w:tcPr>
          <w:p w:rsidR="00017ED6" w:rsidRPr="00A65E63" w:rsidRDefault="00017ED6" w:rsidP="00A65E63">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b/>
                <w:sz w:val="16"/>
                <w:szCs w:val="16"/>
              </w:rPr>
            </w:pPr>
            <w:r w:rsidRPr="00A65E63">
              <w:rPr>
                <w:rFonts w:asciiTheme="minorHAnsi" w:hAnsiTheme="minorHAnsi"/>
                <w:b/>
                <w:sz w:val="16"/>
                <w:szCs w:val="16"/>
              </w:rPr>
              <w:t>0,21</w:t>
            </w:r>
          </w:p>
        </w:tc>
        <w:tc>
          <w:tcPr>
            <w:tcW w:w="473" w:type="pct"/>
            <w:tcBorders>
              <w:top w:val="none" w:sz="0" w:space="0" w:color="auto"/>
              <w:left w:val="none" w:sz="0" w:space="0" w:color="auto"/>
              <w:bottom w:val="none" w:sz="0" w:space="0" w:color="auto"/>
              <w:right w:val="none" w:sz="0" w:space="0" w:color="auto"/>
            </w:tcBorders>
            <w:shd w:val="clear" w:color="auto" w:fill="auto"/>
            <w:vAlign w:val="center"/>
          </w:tcPr>
          <w:p w:rsidR="00017ED6" w:rsidRPr="00A65E63" w:rsidRDefault="00017ED6" w:rsidP="00A65E63">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b/>
                <w:sz w:val="16"/>
                <w:szCs w:val="16"/>
              </w:rPr>
            </w:pPr>
            <w:r w:rsidRPr="00A65E63">
              <w:rPr>
                <w:rFonts w:asciiTheme="minorHAnsi" w:hAnsiTheme="minorHAnsi"/>
                <w:b/>
                <w:sz w:val="16"/>
                <w:szCs w:val="16"/>
              </w:rPr>
              <w:t>0,23</w:t>
            </w:r>
          </w:p>
        </w:tc>
        <w:tc>
          <w:tcPr>
            <w:tcW w:w="473" w:type="pct"/>
            <w:tcBorders>
              <w:top w:val="none" w:sz="0" w:space="0" w:color="auto"/>
              <w:left w:val="none" w:sz="0" w:space="0" w:color="auto"/>
              <w:bottom w:val="none" w:sz="0" w:space="0" w:color="auto"/>
              <w:right w:val="none" w:sz="0" w:space="0" w:color="auto"/>
            </w:tcBorders>
            <w:shd w:val="clear" w:color="auto" w:fill="auto"/>
            <w:vAlign w:val="center"/>
          </w:tcPr>
          <w:p w:rsidR="00017ED6" w:rsidRPr="00A65E63" w:rsidRDefault="00017ED6" w:rsidP="00A65E63">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b/>
                <w:sz w:val="16"/>
                <w:szCs w:val="16"/>
              </w:rPr>
            </w:pPr>
            <w:r w:rsidRPr="00A65E63">
              <w:rPr>
                <w:rFonts w:asciiTheme="minorHAnsi" w:hAnsiTheme="minorHAnsi"/>
                <w:b/>
                <w:sz w:val="16"/>
                <w:szCs w:val="16"/>
              </w:rPr>
              <w:t>0,24</w:t>
            </w:r>
          </w:p>
        </w:tc>
        <w:tc>
          <w:tcPr>
            <w:tcW w:w="473" w:type="pct"/>
            <w:tcBorders>
              <w:top w:val="none" w:sz="0" w:space="0" w:color="auto"/>
              <w:left w:val="none" w:sz="0" w:space="0" w:color="auto"/>
              <w:bottom w:val="none" w:sz="0" w:space="0" w:color="auto"/>
              <w:right w:val="none" w:sz="0" w:space="0" w:color="auto"/>
            </w:tcBorders>
            <w:shd w:val="clear" w:color="auto" w:fill="auto"/>
            <w:vAlign w:val="center"/>
          </w:tcPr>
          <w:p w:rsidR="00017ED6" w:rsidRPr="00A65E63" w:rsidRDefault="00017ED6" w:rsidP="00A65E63">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b/>
                <w:sz w:val="16"/>
                <w:szCs w:val="16"/>
              </w:rPr>
            </w:pPr>
            <w:r w:rsidRPr="00A65E63">
              <w:rPr>
                <w:rFonts w:asciiTheme="minorHAnsi" w:hAnsiTheme="minorHAnsi"/>
                <w:b/>
                <w:sz w:val="16"/>
                <w:szCs w:val="16"/>
              </w:rPr>
              <w:t>0,27</w:t>
            </w:r>
          </w:p>
        </w:tc>
        <w:tc>
          <w:tcPr>
            <w:tcW w:w="473" w:type="pct"/>
            <w:tcBorders>
              <w:top w:val="none" w:sz="0" w:space="0" w:color="auto"/>
              <w:left w:val="none" w:sz="0" w:space="0" w:color="auto"/>
              <w:bottom w:val="none" w:sz="0" w:space="0" w:color="auto"/>
              <w:right w:val="none" w:sz="0" w:space="0" w:color="auto"/>
            </w:tcBorders>
            <w:shd w:val="clear" w:color="auto" w:fill="auto"/>
            <w:vAlign w:val="center"/>
          </w:tcPr>
          <w:p w:rsidR="00017ED6" w:rsidRPr="00A65E63" w:rsidRDefault="00017ED6" w:rsidP="00A65E63">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b/>
                <w:sz w:val="16"/>
                <w:szCs w:val="16"/>
              </w:rPr>
            </w:pPr>
            <w:r w:rsidRPr="00A65E63">
              <w:rPr>
                <w:rFonts w:asciiTheme="minorHAnsi" w:hAnsiTheme="minorHAnsi"/>
                <w:b/>
                <w:sz w:val="16"/>
                <w:szCs w:val="16"/>
              </w:rPr>
              <w:t>0,25</w:t>
            </w:r>
          </w:p>
        </w:tc>
        <w:tc>
          <w:tcPr>
            <w:tcW w:w="473" w:type="pct"/>
            <w:tcBorders>
              <w:top w:val="none" w:sz="0" w:space="0" w:color="auto"/>
              <w:left w:val="none" w:sz="0" w:space="0" w:color="auto"/>
              <w:bottom w:val="none" w:sz="0" w:space="0" w:color="auto"/>
              <w:right w:val="none" w:sz="0" w:space="0" w:color="auto"/>
            </w:tcBorders>
            <w:shd w:val="clear" w:color="auto" w:fill="auto"/>
            <w:vAlign w:val="center"/>
          </w:tcPr>
          <w:p w:rsidR="00017ED6" w:rsidRPr="00A65E63" w:rsidRDefault="00017ED6" w:rsidP="00A65E63">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b/>
                <w:sz w:val="16"/>
                <w:szCs w:val="16"/>
              </w:rPr>
            </w:pPr>
            <w:r w:rsidRPr="00A65E63">
              <w:rPr>
                <w:rFonts w:asciiTheme="minorHAnsi" w:hAnsiTheme="minorHAnsi"/>
                <w:b/>
                <w:sz w:val="16"/>
                <w:szCs w:val="16"/>
              </w:rPr>
              <w:t>0,23</w:t>
            </w:r>
          </w:p>
        </w:tc>
        <w:tc>
          <w:tcPr>
            <w:tcW w:w="473" w:type="pct"/>
            <w:tcBorders>
              <w:top w:val="none" w:sz="0" w:space="0" w:color="auto"/>
              <w:left w:val="none" w:sz="0" w:space="0" w:color="auto"/>
              <w:bottom w:val="none" w:sz="0" w:space="0" w:color="auto"/>
              <w:right w:val="none" w:sz="0" w:space="0" w:color="auto"/>
            </w:tcBorders>
            <w:shd w:val="clear" w:color="auto" w:fill="auto"/>
            <w:vAlign w:val="center"/>
          </w:tcPr>
          <w:p w:rsidR="00017ED6" w:rsidRPr="00A65E63" w:rsidRDefault="00017ED6" w:rsidP="00A65E63">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b/>
                <w:sz w:val="16"/>
                <w:szCs w:val="16"/>
              </w:rPr>
            </w:pPr>
            <w:r w:rsidRPr="00A65E63">
              <w:rPr>
                <w:rFonts w:asciiTheme="minorHAnsi" w:hAnsiTheme="minorHAnsi"/>
                <w:b/>
                <w:sz w:val="16"/>
                <w:szCs w:val="16"/>
              </w:rPr>
              <w:t>0,19</w:t>
            </w:r>
          </w:p>
        </w:tc>
        <w:tc>
          <w:tcPr>
            <w:tcW w:w="473" w:type="pct"/>
            <w:tcBorders>
              <w:top w:val="none" w:sz="0" w:space="0" w:color="auto"/>
              <w:left w:val="none" w:sz="0" w:space="0" w:color="auto"/>
              <w:bottom w:val="none" w:sz="0" w:space="0" w:color="auto"/>
              <w:right w:val="none" w:sz="0" w:space="0" w:color="auto"/>
            </w:tcBorders>
            <w:shd w:val="clear" w:color="auto" w:fill="auto"/>
            <w:vAlign w:val="center"/>
          </w:tcPr>
          <w:p w:rsidR="00017ED6" w:rsidRPr="00A65E63" w:rsidRDefault="00017ED6" w:rsidP="00A65E63">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b/>
                <w:sz w:val="16"/>
                <w:szCs w:val="16"/>
              </w:rPr>
            </w:pPr>
            <w:r w:rsidRPr="00A65E63">
              <w:rPr>
                <w:rFonts w:asciiTheme="minorHAnsi" w:hAnsiTheme="minorHAnsi"/>
                <w:b/>
                <w:sz w:val="16"/>
                <w:szCs w:val="16"/>
              </w:rPr>
              <w:t>0,14</w:t>
            </w:r>
          </w:p>
        </w:tc>
        <w:tc>
          <w:tcPr>
            <w:tcW w:w="473" w:type="pct"/>
            <w:tcBorders>
              <w:top w:val="none" w:sz="0" w:space="0" w:color="auto"/>
              <w:left w:val="none" w:sz="0" w:space="0" w:color="auto"/>
              <w:bottom w:val="none" w:sz="0" w:space="0" w:color="auto"/>
            </w:tcBorders>
            <w:shd w:val="clear" w:color="auto" w:fill="auto"/>
            <w:vAlign w:val="center"/>
          </w:tcPr>
          <w:p w:rsidR="00017ED6" w:rsidRPr="00A65E63" w:rsidRDefault="00017ED6" w:rsidP="00A65E63">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b/>
                <w:sz w:val="16"/>
                <w:szCs w:val="16"/>
              </w:rPr>
            </w:pPr>
            <w:r w:rsidRPr="00A65E63">
              <w:rPr>
                <w:rFonts w:asciiTheme="minorHAnsi" w:hAnsiTheme="minorHAnsi"/>
                <w:b/>
                <w:sz w:val="16"/>
                <w:szCs w:val="16"/>
              </w:rPr>
              <w:t>0,15</w:t>
            </w:r>
          </w:p>
        </w:tc>
      </w:tr>
    </w:tbl>
    <w:p w:rsidR="00C80668" w:rsidRDefault="00C80668" w:rsidP="00FA05DF"/>
    <w:p w:rsidR="00017ED6" w:rsidRPr="00C33805" w:rsidRDefault="00017ED6" w:rsidP="00FA05DF">
      <w:pPr>
        <w:jc w:val="both"/>
        <w:rPr>
          <w:sz w:val="24"/>
          <w:szCs w:val="24"/>
        </w:rPr>
      </w:pPr>
      <w:r w:rsidRPr="00C33805">
        <w:rPr>
          <w:sz w:val="24"/>
          <w:szCs w:val="24"/>
        </w:rPr>
        <w:t xml:space="preserve">Observando los valores absolutos de los programas liquidados vemos </w:t>
      </w:r>
      <w:r w:rsidR="00C33805">
        <w:rPr>
          <w:sz w:val="24"/>
          <w:szCs w:val="24"/>
        </w:rPr>
        <w:t xml:space="preserve">que </w:t>
      </w:r>
      <w:r w:rsidRPr="00C33805">
        <w:rPr>
          <w:sz w:val="24"/>
          <w:szCs w:val="24"/>
        </w:rPr>
        <w:t>desde</w:t>
      </w:r>
      <w:r w:rsidR="00C33805">
        <w:rPr>
          <w:sz w:val="24"/>
          <w:szCs w:val="24"/>
        </w:rPr>
        <w:t xml:space="preserve"> el</w:t>
      </w:r>
      <w:r w:rsidRPr="00C33805">
        <w:rPr>
          <w:sz w:val="24"/>
          <w:szCs w:val="24"/>
        </w:rPr>
        <w:t xml:space="preserve"> año 2004 al</w:t>
      </w:r>
      <w:r w:rsidR="003E034C" w:rsidRPr="00C33805">
        <w:rPr>
          <w:sz w:val="24"/>
          <w:szCs w:val="24"/>
        </w:rPr>
        <w:t xml:space="preserve"> 2005 hubo un incremento del 3%, </w:t>
      </w:r>
      <w:r w:rsidRPr="00C33805">
        <w:rPr>
          <w:sz w:val="24"/>
          <w:szCs w:val="24"/>
        </w:rPr>
        <w:t xml:space="preserve">mientras que la proporción entregada con respecto al total </w:t>
      </w:r>
      <w:r w:rsidR="00A56D4A" w:rsidRPr="00C33805">
        <w:rPr>
          <w:sz w:val="24"/>
          <w:szCs w:val="24"/>
        </w:rPr>
        <w:t>provincial</w:t>
      </w:r>
      <w:r w:rsidRPr="00C33805">
        <w:rPr>
          <w:sz w:val="24"/>
          <w:szCs w:val="24"/>
        </w:rPr>
        <w:t xml:space="preserve"> se mantiene aproximadamente constante hasta 2009 a partir de donde se nota una fuerte baja lo que puede asociarse a la generación de nuevas fuentes laborales.</w:t>
      </w:r>
    </w:p>
    <w:p w:rsidR="00017ED6" w:rsidRPr="00C33805" w:rsidRDefault="00017ED6" w:rsidP="00FA05DF">
      <w:pPr>
        <w:jc w:val="both"/>
        <w:rPr>
          <w:sz w:val="24"/>
          <w:szCs w:val="24"/>
        </w:rPr>
      </w:pPr>
      <w:r w:rsidRPr="00C33805">
        <w:rPr>
          <w:sz w:val="24"/>
          <w:szCs w:val="24"/>
        </w:rPr>
        <w:t>En cuanto a los Programas Pro</w:t>
      </w:r>
      <w:r w:rsidR="00C33805">
        <w:rPr>
          <w:sz w:val="24"/>
          <w:szCs w:val="24"/>
        </w:rPr>
        <w:t>vi</w:t>
      </w:r>
      <w:r w:rsidR="00F87894">
        <w:rPr>
          <w:sz w:val="24"/>
          <w:szCs w:val="24"/>
        </w:rPr>
        <w:t>nciales se observa en la Tabla 12</w:t>
      </w:r>
      <w:r w:rsidRPr="00C33805">
        <w:rPr>
          <w:sz w:val="24"/>
          <w:szCs w:val="24"/>
        </w:rPr>
        <w:t xml:space="preserve"> que también hubo una disminución en las liquidaciones destinadas al Depto. San Martín:</w:t>
      </w:r>
    </w:p>
    <w:p w:rsidR="00017ED6" w:rsidRPr="00C80668" w:rsidRDefault="00017ED6" w:rsidP="005E73A4">
      <w:pPr>
        <w:spacing w:after="0" w:line="240" w:lineRule="auto"/>
        <w:jc w:val="center"/>
        <w:rPr>
          <w:i/>
        </w:rPr>
      </w:pPr>
      <w:r w:rsidRPr="00C80668">
        <w:rPr>
          <w:i/>
        </w:rPr>
        <w:t>Tabla</w:t>
      </w:r>
      <w:r w:rsidR="00F87894">
        <w:rPr>
          <w:i/>
        </w:rPr>
        <w:t xml:space="preserve"> 12</w:t>
      </w:r>
      <w:r w:rsidR="00A56D4A" w:rsidRPr="00C80668">
        <w:rPr>
          <w:i/>
        </w:rPr>
        <w:t>: Cantidad de liquidaciones, en Programas Provinciales de Trabajo. Provincia de Salta, según departamento</w:t>
      </w:r>
      <w:r w:rsidR="00C80668" w:rsidRPr="00C80668">
        <w:rPr>
          <w:i/>
        </w:rPr>
        <w:t xml:space="preserve"> año 2012.</w:t>
      </w:r>
    </w:p>
    <w:tbl>
      <w:tblPr>
        <w:tblStyle w:val="Listamedia21"/>
        <w:tblW w:w="3009" w:type="pct"/>
        <w:jc w:val="center"/>
        <w:tblInd w:w="-8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9"/>
        <w:gridCol w:w="930"/>
        <w:gridCol w:w="930"/>
        <w:gridCol w:w="930"/>
      </w:tblGrid>
      <w:tr w:rsidR="00C80668" w:rsidRPr="00A65E63" w:rsidTr="00A65E63">
        <w:trPr>
          <w:cnfStyle w:val="100000000000" w:firstRow="1" w:lastRow="0" w:firstColumn="0" w:lastColumn="0" w:oddVBand="0" w:evenVBand="0" w:oddHBand="0" w:evenHBand="0" w:firstRowFirstColumn="0" w:firstRowLastColumn="0" w:lastRowFirstColumn="0" w:lastRowLastColumn="0"/>
          <w:jc w:val="center"/>
        </w:trPr>
        <w:tc>
          <w:tcPr>
            <w:cnfStyle w:val="001000000100" w:firstRow="0" w:lastRow="0" w:firstColumn="1" w:lastColumn="0" w:oddVBand="0" w:evenVBand="0" w:oddHBand="0" w:evenHBand="0" w:firstRowFirstColumn="1" w:firstRowLastColumn="0" w:lastRowFirstColumn="0" w:lastRowLastColumn="0"/>
            <w:tcW w:w="2440" w:type="pct"/>
            <w:tcBorders>
              <w:top w:val="none" w:sz="0" w:space="0" w:color="auto"/>
              <w:left w:val="none" w:sz="0" w:space="0" w:color="auto"/>
              <w:bottom w:val="none" w:sz="0" w:space="0" w:color="auto"/>
              <w:right w:val="none" w:sz="0" w:space="0" w:color="auto"/>
            </w:tcBorders>
            <w:shd w:val="clear" w:color="auto" w:fill="000000" w:themeFill="text1"/>
            <w:vAlign w:val="center"/>
          </w:tcPr>
          <w:p w:rsidR="00C80668" w:rsidRPr="00A65E63" w:rsidRDefault="00C80668" w:rsidP="00FA05DF">
            <w:pPr>
              <w:spacing w:line="276" w:lineRule="auto"/>
              <w:rPr>
                <w:rFonts w:asciiTheme="minorHAnsi" w:hAnsiTheme="minorHAnsi"/>
                <w:b/>
                <w:color w:val="FFFFFF" w:themeColor="background1"/>
                <w:sz w:val="24"/>
              </w:rPr>
            </w:pPr>
            <w:r w:rsidRPr="00A65E63">
              <w:rPr>
                <w:rFonts w:asciiTheme="minorHAnsi" w:hAnsiTheme="minorHAnsi"/>
                <w:b/>
                <w:color w:val="FFFFFF" w:themeColor="background1"/>
                <w:sz w:val="24"/>
              </w:rPr>
              <w:t>Departamento</w:t>
            </w:r>
          </w:p>
        </w:tc>
        <w:tc>
          <w:tcPr>
            <w:tcW w:w="853" w:type="pct"/>
            <w:tcBorders>
              <w:top w:val="none" w:sz="0" w:space="0" w:color="auto"/>
              <w:left w:val="none" w:sz="0" w:space="0" w:color="auto"/>
              <w:bottom w:val="none" w:sz="0" w:space="0" w:color="auto"/>
              <w:right w:val="none" w:sz="0" w:space="0" w:color="auto"/>
            </w:tcBorders>
            <w:shd w:val="clear" w:color="auto" w:fill="000000" w:themeFill="text1"/>
            <w:vAlign w:val="center"/>
          </w:tcPr>
          <w:p w:rsidR="00C80668" w:rsidRPr="00A65E63" w:rsidRDefault="00C80668" w:rsidP="00FA05DF">
            <w:pPr>
              <w:spacing w:line="276" w:lineRule="auto"/>
              <w:cnfStyle w:val="100000000000" w:firstRow="1" w:lastRow="0" w:firstColumn="0" w:lastColumn="0" w:oddVBand="0" w:evenVBand="0" w:oddHBand="0" w:evenHBand="0" w:firstRowFirstColumn="0" w:firstRowLastColumn="0" w:lastRowFirstColumn="0" w:lastRowLastColumn="0"/>
              <w:rPr>
                <w:rFonts w:asciiTheme="minorHAnsi" w:hAnsiTheme="minorHAnsi"/>
                <w:b/>
                <w:color w:val="FFFFFF" w:themeColor="background1"/>
                <w:sz w:val="24"/>
              </w:rPr>
            </w:pPr>
            <w:r w:rsidRPr="00A65E63">
              <w:rPr>
                <w:rFonts w:asciiTheme="minorHAnsi" w:hAnsiTheme="minorHAnsi"/>
                <w:b/>
                <w:color w:val="FFFFFF" w:themeColor="background1"/>
                <w:sz w:val="24"/>
              </w:rPr>
              <w:t>2010</w:t>
            </w:r>
          </w:p>
        </w:tc>
        <w:tc>
          <w:tcPr>
            <w:tcW w:w="853" w:type="pct"/>
            <w:tcBorders>
              <w:top w:val="none" w:sz="0" w:space="0" w:color="auto"/>
              <w:left w:val="none" w:sz="0" w:space="0" w:color="auto"/>
              <w:bottom w:val="none" w:sz="0" w:space="0" w:color="auto"/>
              <w:right w:val="none" w:sz="0" w:space="0" w:color="auto"/>
            </w:tcBorders>
            <w:shd w:val="clear" w:color="auto" w:fill="000000" w:themeFill="text1"/>
            <w:vAlign w:val="center"/>
          </w:tcPr>
          <w:p w:rsidR="00C80668" w:rsidRPr="00A65E63" w:rsidRDefault="00C80668" w:rsidP="00FA05DF">
            <w:pPr>
              <w:spacing w:line="276" w:lineRule="auto"/>
              <w:cnfStyle w:val="100000000000" w:firstRow="1" w:lastRow="0" w:firstColumn="0" w:lastColumn="0" w:oddVBand="0" w:evenVBand="0" w:oddHBand="0" w:evenHBand="0" w:firstRowFirstColumn="0" w:firstRowLastColumn="0" w:lastRowFirstColumn="0" w:lastRowLastColumn="0"/>
              <w:rPr>
                <w:rFonts w:asciiTheme="minorHAnsi" w:hAnsiTheme="minorHAnsi"/>
                <w:b/>
                <w:color w:val="FFFFFF" w:themeColor="background1"/>
                <w:sz w:val="24"/>
              </w:rPr>
            </w:pPr>
            <w:r w:rsidRPr="00A65E63">
              <w:rPr>
                <w:rFonts w:asciiTheme="minorHAnsi" w:hAnsiTheme="minorHAnsi"/>
                <w:b/>
                <w:color w:val="FFFFFF" w:themeColor="background1"/>
                <w:sz w:val="24"/>
              </w:rPr>
              <w:t>2011</w:t>
            </w:r>
          </w:p>
        </w:tc>
        <w:tc>
          <w:tcPr>
            <w:tcW w:w="853" w:type="pct"/>
            <w:tcBorders>
              <w:top w:val="none" w:sz="0" w:space="0" w:color="auto"/>
              <w:left w:val="none" w:sz="0" w:space="0" w:color="auto"/>
              <w:bottom w:val="none" w:sz="0" w:space="0" w:color="auto"/>
              <w:right w:val="none" w:sz="0" w:space="0" w:color="auto"/>
            </w:tcBorders>
            <w:shd w:val="clear" w:color="auto" w:fill="000000" w:themeFill="text1"/>
            <w:vAlign w:val="center"/>
          </w:tcPr>
          <w:p w:rsidR="00C80668" w:rsidRPr="00A65E63" w:rsidRDefault="00C80668" w:rsidP="00FA05DF">
            <w:pPr>
              <w:spacing w:line="276" w:lineRule="auto"/>
              <w:cnfStyle w:val="100000000000" w:firstRow="1" w:lastRow="0" w:firstColumn="0" w:lastColumn="0" w:oddVBand="0" w:evenVBand="0" w:oddHBand="0" w:evenHBand="0" w:firstRowFirstColumn="0" w:firstRowLastColumn="0" w:lastRowFirstColumn="0" w:lastRowLastColumn="0"/>
              <w:rPr>
                <w:rFonts w:asciiTheme="minorHAnsi" w:hAnsiTheme="minorHAnsi"/>
                <w:b/>
                <w:color w:val="FFFFFF" w:themeColor="background1"/>
                <w:sz w:val="24"/>
              </w:rPr>
            </w:pPr>
            <w:r w:rsidRPr="00A65E63">
              <w:rPr>
                <w:rFonts w:asciiTheme="minorHAnsi" w:hAnsiTheme="minorHAnsi"/>
                <w:b/>
                <w:color w:val="FFFFFF" w:themeColor="background1"/>
                <w:sz w:val="24"/>
              </w:rPr>
              <w:t>2012</w:t>
            </w:r>
          </w:p>
        </w:tc>
      </w:tr>
      <w:tr w:rsidR="00C80668" w:rsidRPr="00A65E63" w:rsidTr="00A65E6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440" w:type="pct"/>
            <w:tcBorders>
              <w:top w:val="none" w:sz="0" w:space="0" w:color="auto"/>
              <w:left w:val="none" w:sz="0" w:space="0" w:color="auto"/>
              <w:bottom w:val="none" w:sz="0" w:space="0" w:color="auto"/>
              <w:right w:val="none" w:sz="0" w:space="0" w:color="auto"/>
            </w:tcBorders>
            <w:shd w:val="clear" w:color="auto" w:fill="auto"/>
            <w:vAlign w:val="center"/>
          </w:tcPr>
          <w:p w:rsidR="00C80668" w:rsidRPr="00A65E63" w:rsidRDefault="00C80668" w:rsidP="00FA05DF">
            <w:pPr>
              <w:spacing w:line="276" w:lineRule="auto"/>
              <w:rPr>
                <w:rFonts w:asciiTheme="minorHAnsi" w:hAnsiTheme="minorHAnsi"/>
                <w:sz w:val="24"/>
                <w:szCs w:val="24"/>
              </w:rPr>
            </w:pPr>
            <w:r w:rsidRPr="00A65E63">
              <w:rPr>
                <w:rFonts w:asciiTheme="minorHAnsi" w:hAnsiTheme="minorHAnsi"/>
                <w:sz w:val="24"/>
                <w:szCs w:val="24"/>
              </w:rPr>
              <w:t>Total</w:t>
            </w:r>
            <w:r w:rsidR="00A65E63">
              <w:rPr>
                <w:rFonts w:asciiTheme="minorHAnsi" w:hAnsiTheme="minorHAnsi"/>
                <w:sz w:val="24"/>
                <w:szCs w:val="24"/>
              </w:rPr>
              <w:t xml:space="preserve"> Provincial</w:t>
            </w:r>
          </w:p>
        </w:tc>
        <w:tc>
          <w:tcPr>
            <w:tcW w:w="853" w:type="pct"/>
            <w:tcBorders>
              <w:top w:val="none" w:sz="0" w:space="0" w:color="auto"/>
              <w:left w:val="none" w:sz="0" w:space="0" w:color="auto"/>
              <w:bottom w:val="none" w:sz="0" w:space="0" w:color="auto"/>
              <w:right w:val="none" w:sz="0" w:space="0" w:color="auto"/>
            </w:tcBorders>
            <w:shd w:val="clear" w:color="auto" w:fill="auto"/>
            <w:vAlign w:val="center"/>
          </w:tcPr>
          <w:p w:rsidR="00C80668" w:rsidRPr="00A65E63" w:rsidRDefault="00C80668" w:rsidP="00FA05DF">
            <w:pPr>
              <w:spacing w:line="276" w:lineRule="auto"/>
              <w:cnfStyle w:val="000000100000" w:firstRow="0" w:lastRow="0" w:firstColumn="0" w:lastColumn="0" w:oddVBand="0" w:evenVBand="0" w:oddHBand="1" w:evenHBand="0" w:firstRowFirstColumn="0" w:firstRowLastColumn="0" w:lastRowFirstColumn="0" w:lastRowLastColumn="0"/>
              <w:rPr>
                <w:rFonts w:asciiTheme="minorHAnsi" w:hAnsiTheme="minorHAnsi"/>
                <w:sz w:val="24"/>
                <w:szCs w:val="24"/>
              </w:rPr>
            </w:pPr>
            <w:r w:rsidRPr="00A65E63">
              <w:rPr>
                <w:rFonts w:asciiTheme="minorHAnsi" w:hAnsiTheme="minorHAnsi"/>
                <w:sz w:val="24"/>
                <w:szCs w:val="24"/>
              </w:rPr>
              <w:t>28.274</w:t>
            </w:r>
          </w:p>
        </w:tc>
        <w:tc>
          <w:tcPr>
            <w:tcW w:w="853" w:type="pct"/>
            <w:tcBorders>
              <w:top w:val="none" w:sz="0" w:space="0" w:color="auto"/>
              <w:left w:val="none" w:sz="0" w:space="0" w:color="auto"/>
              <w:bottom w:val="none" w:sz="0" w:space="0" w:color="auto"/>
              <w:right w:val="none" w:sz="0" w:space="0" w:color="auto"/>
            </w:tcBorders>
            <w:shd w:val="clear" w:color="auto" w:fill="auto"/>
            <w:vAlign w:val="center"/>
          </w:tcPr>
          <w:p w:rsidR="00C80668" w:rsidRPr="00A65E63" w:rsidRDefault="00C80668" w:rsidP="00FA05DF">
            <w:pPr>
              <w:spacing w:line="276" w:lineRule="auto"/>
              <w:cnfStyle w:val="000000100000" w:firstRow="0" w:lastRow="0" w:firstColumn="0" w:lastColumn="0" w:oddVBand="0" w:evenVBand="0" w:oddHBand="1" w:evenHBand="0" w:firstRowFirstColumn="0" w:firstRowLastColumn="0" w:lastRowFirstColumn="0" w:lastRowLastColumn="0"/>
              <w:rPr>
                <w:rFonts w:asciiTheme="minorHAnsi" w:hAnsiTheme="minorHAnsi"/>
                <w:sz w:val="24"/>
                <w:szCs w:val="24"/>
              </w:rPr>
            </w:pPr>
            <w:r w:rsidRPr="00A65E63">
              <w:rPr>
                <w:rFonts w:asciiTheme="minorHAnsi" w:hAnsiTheme="minorHAnsi"/>
                <w:sz w:val="24"/>
                <w:szCs w:val="24"/>
              </w:rPr>
              <w:t>22.210</w:t>
            </w:r>
          </w:p>
        </w:tc>
        <w:tc>
          <w:tcPr>
            <w:tcW w:w="853" w:type="pct"/>
            <w:tcBorders>
              <w:top w:val="none" w:sz="0" w:space="0" w:color="auto"/>
              <w:left w:val="none" w:sz="0" w:space="0" w:color="auto"/>
              <w:bottom w:val="none" w:sz="0" w:space="0" w:color="auto"/>
            </w:tcBorders>
            <w:shd w:val="clear" w:color="auto" w:fill="auto"/>
            <w:vAlign w:val="center"/>
          </w:tcPr>
          <w:p w:rsidR="00C80668" w:rsidRPr="00A65E63" w:rsidRDefault="00C80668" w:rsidP="00FA05DF">
            <w:pPr>
              <w:spacing w:line="276" w:lineRule="auto"/>
              <w:cnfStyle w:val="000000100000" w:firstRow="0" w:lastRow="0" w:firstColumn="0" w:lastColumn="0" w:oddVBand="0" w:evenVBand="0" w:oddHBand="1" w:evenHBand="0" w:firstRowFirstColumn="0" w:firstRowLastColumn="0" w:lastRowFirstColumn="0" w:lastRowLastColumn="0"/>
              <w:rPr>
                <w:rFonts w:asciiTheme="minorHAnsi" w:hAnsiTheme="minorHAnsi"/>
                <w:sz w:val="24"/>
                <w:szCs w:val="24"/>
              </w:rPr>
            </w:pPr>
            <w:r w:rsidRPr="00A65E63">
              <w:rPr>
                <w:rFonts w:asciiTheme="minorHAnsi" w:hAnsiTheme="minorHAnsi"/>
                <w:sz w:val="24"/>
                <w:szCs w:val="24"/>
              </w:rPr>
              <w:t>13.409</w:t>
            </w:r>
          </w:p>
        </w:tc>
      </w:tr>
      <w:tr w:rsidR="00C80668" w:rsidRPr="00A65E63" w:rsidTr="00A65E63">
        <w:trPr>
          <w:jc w:val="center"/>
        </w:trPr>
        <w:tc>
          <w:tcPr>
            <w:cnfStyle w:val="001000000000" w:firstRow="0" w:lastRow="0" w:firstColumn="1" w:lastColumn="0" w:oddVBand="0" w:evenVBand="0" w:oddHBand="0" w:evenHBand="0" w:firstRowFirstColumn="0" w:firstRowLastColumn="0" w:lastRowFirstColumn="0" w:lastRowLastColumn="0"/>
            <w:tcW w:w="2440" w:type="pct"/>
            <w:tcBorders>
              <w:left w:val="none" w:sz="0" w:space="0" w:color="auto"/>
              <w:bottom w:val="none" w:sz="0" w:space="0" w:color="auto"/>
              <w:right w:val="none" w:sz="0" w:space="0" w:color="auto"/>
            </w:tcBorders>
            <w:shd w:val="clear" w:color="auto" w:fill="auto"/>
            <w:vAlign w:val="center"/>
          </w:tcPr>
          <w:p w:rsidR="00C80668" w:rsidRPr="00A65E63" w:rsidRDefault="00C80668" w:rsidP="00FA05DF">
            <w:pPr>
              <w:spacing w:line="276" w:lineRule="auto"/>
              <w:rPr>
                <w:rFonts w:asciiTheme="minorHAnsi" w:hAnsiTheme="minorHAnsi"/>
                <w:sz w:val="24"/>
                <w:szCs w:val="24"/>
              </w:rPr>
            </w:pPr>
            <w:r w:rsidRPr="00A65E63">
              <w:rPr>
                <w:rFonts w:asciiTheme="minorHAnsi" w:hAnsiTheme="minorHAnsi"/>
                <w:sz w:val="24"/>
                <w:szCs w:val="24"/>
              </w:rPr>
              <w:t>Gral. San Martín</w:t>
            </w:r>
          </w:p>
        </w:tc>
        <w:tc>
          <w:tcPr>
            <w:tcW w:w="853" w:type="pct"/>
            <w:shd w:val="clear" w:color="auto" w:fill="auto"/>
            <w:vAlign w:val="center"/>
          </w:tcPr>
          <w:p w:rsidR="00C80668" w:rsidRPr="00A65E63" w:rsidRDefault="00C80668" w:rsidP="00FA05DF">
            <w:pPr>
              <w:spacing w:line="276" w:lineRule="auto"/>
              <w:cnfStyle w:val="000000000000" w:firstRow="0" w:lastRow="0" w:firstColumn="0" w:lastColumn="0" w:oddVBand="0" w:evenVBand="0" w:oddHBand="0" w:evenHBand="0" w:firstRowFirstColumn="0" w:firstRowLastColumn="0" w:lastRowFirstColumn="0" w:lastRowLastColumn="0"/>
              <w:rPr>
                <w:rFonts w:asciiTheme="minorHAnsi" w:hAnsiTheme="minorHAnsi"/>
                <w:sz w:val="24"/>
                <w:szCs w:val="24"/>
              </w:rPr>
            </w:pPr>
            <w:r w:rsidRPr="00A65E63">
              <w:rPr>
                <w:rFonts w:asciiTheme="minorHAnsi" w:hAnsiTheme="minorHAnsi"/>
                <w:sz w:val="24"/>
                <w:szCs w:val="24"/>
              </w:rPr>
              <w:t>6027</w:t>
            </w:r>
          </w:p>
        </w:tc>
        <w:tc>
          <w:tcPr>
            <w:tcW w:w="853" w:type="pct"/>
            <w:shd w:val="clear" w:color="auto" w:fill="auto"/>
            <w:vAlign w:val="center"/>
          </w:tcPr>
          <w:p w:rsidR="00C80668" w:rsidRPr="00A65E63" w:rsidRDefault="00C80668" w:rsidP="00FA05DF">
            <w:pPr>
              <w:spacing w:line="276" w:lineRule="auto"/>
              <w:cnfStyle w:val="000000000000" w:firstRow="0" w:lastRow="0" w:firstColumn="0" w:lastColumn="0" w:oddVBand="0" w:evenVBand="0" w:oddHBand="0" w:evenHBand="0" w:firstRowFirstColumn="0" w:firstRowLastColumn="0" w:lastRowFirstColumn="0" w:lastRowLastColumn="0"/>
              <w:rPr>
                <w:rFonts w:asciiTheme="minorHAnsi" w:hAnsiTheme="minorHAnsi"/>
                <w:sz w:val="24"/>
                <w:szCs w:val="24"/>
              </w:rPr>
            </w:pPr>
            <w:r w:rsidRPr="00A65E63">
              <w:rPr>
                <w:rFonts w:asciiTheme="minorHAnsi" w:hAnsiTheme="minorHAnsi"/>
                <w:sz w:val="24"/>
                <w:szCs w:val="24"/>
              </w:rPr>
              <w:t>4692</w:t>
            </w:r>
          </w:p>
        </w:tc>
        <w:tc>
          <w:tcPr>
            <w:tcW w:w="853" w:type="pct"/>
            <w:shd w:val="clear" w:color="auto" w:fill="auto"/>
            <w:vAlign w:val="center"/>
          </w:tcPr>
          <w:p w:rsidR="00C80668" w:rsidRPr="00A65E63" w:rsidRDefault="00C80668" w:rsidP="00FA05DF">
            <w:pPr>
              <w:spacing w:line="276" w:lineRule="auto"/>
              <w:cnfStyle w:val="000000000000" w:firstRow="0" w:lastRow="0" w:firstColumn="0" w:lastColumn="0" w:oddVBand="0" w:evenVBand="0" w:oddHBand="0" w:evenHBand="0" w:firstRowFirstColumn="0" w:firstRowLastColumn="0" w:lastRowFirstColumn="0" w:lastRowLastColumn="0"/>
              <w:rPr>
                <w:rFonts w:asciiTheme="minorHAnsi" w:hAnsiTheme="minorHAnsi"/>
                <w:sz w:val="24"/>
                <w:szCs w:val="24"/>
              </w:rPr>
            </w:pPr>
            <w:r w:rsidRPr="00A65E63">
              <w:rPr>
                <w:rFonts w:asciiTheme="minorHAnsi" w:hAnsiTheme="minorHAnsi"/>
                <w:sz w:val="24"/>
                <w:szCs w:val="24"/>
              </w:rPr>
              <w:t>2626</w:t>
            </w:r>
          </w:p>
        </w:tc>
      </w:tr>
      <w:tr w:rsidR="00C80668" w:rsidRPr="00A65E63" w:rsidTr="00A65E6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440" w:type="pct"/>
            <w:tcBorders>
              <w:top w:val="none" w:sz="0" w:space="0" w:color="auto"/>
              <w:left w:val="none" w:sz="0" w:space="0" w:color="auto"/>
              <w:bottom w:val="none" w:sz="0" w:space="0" w:color="auto"/>
              <w:right w:val="none" w:sz="0" w:space="0" w:color="auto"/>
            </w:tcBorders>
            <w:shd w:val="clear" w:color="auto" w:fill="auto"/>
            <w:vAlign w:val="center"/>
          </w:tcPr>
          <w:p w:rsidR="00C80668" w:rsidRPr="00A65E63" w:rsidRDefault="00C80668" w:rsidP="00FA05DF">
            <w:pPr>
              <w:spacing w:line="276" w:lineRule="auto"/>
              <w:rPr>
                <w:rFonts w:asciiTheme="minorHAnsi" w:hAnsiTheme="minorHAnsi"/>
                <w:sz w:val="24"/>
                <w:szCs w:val="24"/>
              </w:rPr>
            </w:pPr>
            <w:r w:rsidRPr="00A65E63">
              <w:rPr>
                <w:rFonts w:asciiTheme="minorHAnsi" w:hAnsiTheme="minorHAnsi"/>
                <w:sz w:val="24"/>
                <w:szCs w:val="24"/>
              </w:rPr>
              <w:t xml:space="preserve">Proporción </w:t>
            </w:r>
          </w:p>
        </w:tc>
        <w:tc>
          <w:tcPr>
            <w:tcW w:w="853" w:type="pct"/>
            <w:tcBorders>
              <w:top w:val="none" w:sz="0" w:space="0" w:color="auto"/>
              <w:left w:val="none" w:sz="0" w:space="0" w:color="auto"/>
              <w:bottom w:val="none" w:sz="0" w:space="0" w:color="auto"/>
              <w:right w:val="none" w:sz="0" w:space="0" w:color="auto"/>
            </w:tcBorders>
            <w:shd w:val="clear" w:color="auto" w:fill="auto"/>
            <w:vAlign w:val="center"/>
          </w:tcPr>
          <w:p w:rsidR="00C80668" w:rsidRPr="00A65E63" w:rsidRDefault="00C80668" w:rsidP="00FA05DF">
            <w:pPr>
              <w:spacing w:line="276" w:lineRule="auto"/>
              <w:cnfStyle w:val="000000100000" w:firstRow="0" w:lastRow="0" w:firstColumn="0" w:lastColumn="0" w:oddVBand="0" w:evenVBand="0" w:oddHBand="1" w:evenHBand="0" w:firstRowFirstColumn="0" w:firstRowLastColumn="0" w:lastRowFirstColumn="0" w:lastRowLastColumn="0"/>
              <w:rPr>
                <w:rFonts w:asciiTheme="minorHAnsi" w:hAnsiTheme="minorHAnsi"/>
                <w:sz w:val="24"/>
                <w:szCs w:val="24"/>
              </w:rPr>
            </w:pPr>
            <w:r w:rsidRPr="00A65E63">
              <w:rPr>
                <w:rFonts w:asciiTheme="minorHAnsi" w:hAnsiTheme="minorHAnsi"/>
                <w:sz w:val="24"/>
                <w:szCs w:val="24"/>
              </w:rPr>
              <w:t>0,21</w:t>
            </w:r>
          </w:p>
        </w:tc>
        <w:tc>
          <w:tcPr>
            <w:tcW w:w="853" w:type="pct"/>
            <w:tcBorders>
              <w:top w:val="none" w:sz="0" w:space="0" w:color="auto"/>
              <w:left w:val="none" w:sz="0" w:space="0" w:color="auto"/>
              <w:bottom w:val="none" w:sz="0" w:space="0" w:color="auto"/>
              <w:right w:val="none" w:sz="0" w:space="0" w:color="auto"/>
            </w:tcBorders>
            <w:shd w:val="clear" w:color="auto" w:fill="auto"/>
            <w:vAlign w:val="center"/>
          </w:tcPr>
          <w:p w:rsidR="00C80668" w:rsidRPr="00A65E63" w:rsidRDefault="00C80668" w:rsidP="00FA05DF">
            <w:pPr>
              <w:spacing w:line="276" w:lineRule="auto"/>
              <w:cnfStyle w:val="000000100000" w:firstRow="0" w:lastRow="0" w:firstColumn="0" w:lastColumn="0" w:oddVBand="0" w:evenVBand="0" w:oddHBand="1" w:evenHBand="0" w:firstRowFirstColumn="0" w:firstRowLastColumn="0" w:lastRowFirstColumn="0" w:lastRowLastColumn="0"/>
              <w:rPr>
                <w:rFonts w:asciiTheme="minorHAnsi" w:hAnsiTheme="minorHAnsi"/>
                <w:sz w:val="24"/>
                <w:szCs w:val="24"/>
              </w:rPr>
            </w:pPr>
            <w:r w:rsidRPr="00A65E63">
              <w:rPr>
                <w:rFonts w:asciiTheme="minorHAnsi" w:hAnsiTheme="minorHAnsi"/>
                <w:sz w:val="24"/>
                <w:szCs w:val="24"/>
              </w:rPr>
              <w:t>0,21</w:t>
            </w:r>
          </w:p>
        </w:tc>
        <w:tc>
          <w:tcPr>
            <w:tcW w:w="853" w:type="pct"/>
            <w:tcBorders>
              <w:top w:val="none" w:sz="0" w:space="0" w:color="auto"/>
              <w:left w:val="none" w:sz="0" w:space="0" w:color="auto"/>
              <w:bottom w:val="none" w:sz="0" w:space="0" w:color="auto"/>
            </w:tcBorders>
            <w:shd w:val="clear" w:color="auto" w:fill="auto"/>
            <w:vAlign w:val="center"/>
          </w:tcPr>
          <w:p w:rsidR="00C80668" w:rsidRPr="00A65E63" w:rsidRDefault="00C80668" w:rsidP="00FA05DF">
            <w:pPr>
              <w:spacing w:line="276" w:lineRule="auto"/>
              <w:cnfStyle w:val="000000100000" w:firstRow="0" w:lastRow="0" w:firstColumn="0" w:lastColumn="0" w:oddVBand="0" w:evenVBand="0" w:oddHBand="1" w:evenHBand="0" w:firstRowFirstColumn="0" w:firstRowLastColumn="0" w:lastRowFirstColumn="0" w:lastRowLastColumn="0"/>
              <w:rPr>
                <w:rFonts w:asciiTheme="minorHAnsi" w:hAnsiTheme="minorHAnsi"/>
                <w:sz w:val="24"/>
                <w:szCs w:val="24"/>
              </w:rPr>
            </w:pPr>
            <w:r w:rsidRPr="00A65E63">
              <w:rPr>
                <w:rFonts w:asciiTheme="minorHAnsi" w:hAnsiTheme="minorHAnsi"/>
                <w:sz w:val="24"/>
                <w:szCs w:val="24"/>
              </w:rPr>
              <w:t>0,19</w:t>
            </w:r>
          </w:p>
        </w:tc>
      </w:tr>
    </w:tbl>
    <w:p w:rsidR="00C80668" w:rsidRDefault="00C80668" w:rsidP="00FA05DF">
      <w:pPr>
        <w:rPr>
          <w:sz w:val="24"/>
          <w:szCs w:val="24"/>
        </w:rPr>
      </w:pPr>
    </w:p>
    <w:p w:rsidR="00C80668" w:rsidRDefault="00C80668" w:rsidP="00FA05DF">
      <w:pPr>
        <w:jc w:val="both"/>
        <w:rPr>
          <w:sz w:val="24"/>
          <w:szCs w:val="24"/>
        </w:rPr>
      </w:pPr>
      <w:r>
        <w:rPr>
          <w:sz w:val="24"/>
          <w:szCs w:val="24"/>
        </w:rPr>
        <w:t>Los programas Provinciales liquidados en el Departamento San Martin en proporción se mantuvieron constantes durante 3 años, en valor absoluto se vieron disminuidos en cantidad.</w:t>
      </w:r>
    </w:p>
    <w:p w:rsidR="00C80668" w:rsidRPr="00017ED6" w:rsidRDefault="00C33805" w:rsidP="00FA05DF">
      <w:pPr>
        <w:jc w:val="both"/>
        <w:rPr>
          <w:sz w:val="24"/>
          <w:szCs w:val="24"/>
        </w:rPr>
      </w:pPr>
      <w:r>
        <w:rPr>
          <w:sz w:val="24"/>
          <w:szCs w:val="24"/>
        </w:rPr>
        <w:t>El análisis que</w:t>
      </w:r>
      <w:r w:rsidR="00C80668">
        <w:rPr>
          <w:sz w:val="24"/>
          <w:szCs w:val="24"/>
        </w:rPr>
        <w:t xml:space="preserve"> surge de los datos </w:t>
      </w:r>
      <w:r>
        <w:rPr>
          <w:sz w:val="24"/>
          <w:szCs w:val="24"/>
        </w:rPr>
        <w:t>de ambas tablas</w:t>
      </w:r>
      <w:r w:rsidR="00C80668">
        <w:rPr>
          <w:sz w:val="24"/>
          <w:szCs w:val="24"/>
        </w:rPr>
        <w:t xml:space="preserve"> anteriores</w:t>
      </w:r>
      <w:r w:rsidR="00D26DC6">
        <w:rPr>
          <w:sz w:val="24"/>
          <w:szCs w:val="24"/>
        </w:rPr>
        <w:t xml:space="preserve">, es que la disminución en número de los programas tanto nacionales como provinciales liquidados en el Departamento San Martin puede estar </w:t>
      </w:r>
      <w:r>
        <w:rPr>
          <w:sz w:val="24"/>
          <w:szCs w:val="24"/>
        </w:rPr>
        <w:t>relacionada</w:t>
      </w:r>
      <w:r w:rsidR="00D26DC6">
        <w:rPr>
          <w:sz w:val="24"/>
          <w:szCs w:val="24"/>
        </w:rPr>
        <w:t xml:space="preserve"> a la generación de nuevas fuentes laborales que también ha desarrollado el Gobierno Nacional y Provincial, a través de </w:t>
      </w:r>
      <w:r>
        <w:rPr>
          <w:sz w:val="24"/>
          <w:szCs w:val="24"/>
        </w:rPr>
        <w:t xml:space="preserve">cooperativas y Pymes regionales, sumado a la autogestión actual que llevan adelante </w:t>
      </w:r>
      <w:r w:rsidR="003807A0">
        <w:rPr>
          <w:sz w:val="24"/>
          <w:szCs w:val="24"/>
        </w:rPr>
        <w:t>Municipios</w:t>
      </w:r>
      <w:r>
        <w:rPr>
          <w:sz w:val="24"/>
          <w:szCs w:val="24"/>
        </w:rPr>
        <w:t xml:space="preserve"> como Mosconi, Tartagal y Aguaray.</w:t>
      </w:r>
    </w:p>
    <w:p w:rsidR="00EF4195" w:rsidRPr="00DA6E08" w:rsidRDefault="003E034C" w:rsidP="00FA05DF">
      <w:pPr>
        <w:pStyle w:val="Ttulo1"/>
        <w:keepNext w:val="0"/>
        <w:keepLines w:val="0"/>
        <w:numPr>
          <w:ilvl w:val="1"/>
          <w:numId w:val="2"/>
        </w:numPr>
        <w:spacing w:before="400" w:after="60"/>
        <w:ind w:left="0" w:firstLine="0"/>
        <w:contextualSpacing/>
        <w:rPr>
          <w:rFonts w:asciiTheme="minorHAnsi" w:hAnsiTheme="minorHAnsi"/>
          <w:bCs w:val="0"/>
          <w:smallCaps/>
          <w:color w:val="0F243E" w:themeColor="text2" w:themeShade="7F"/>
          <w:spacing w:val="20"/>
          <w:sz w:val="30"/>
          <w:szCs w:val="30"/>
          <w:lang w:val="es-ES" w:bidi="en-US"/>
        </w:rPr>
      </w:pPr>
      <w:bookmarkStart w:id="46" w:name="_Toc404343551"/>
      <w:r w:rsidRPr="00DA6E08">
        <w:rPr>
          <w:rFonts w:asciiTheme="minorHAnsi" w:hAnsiTheme="minorHAnsi"/>
          <w:bCs w:val="0"/>
          <w:smallCaps/>
          <w:color w:val="0F243E" w:themeColor="text2" w:themeShade="7F"/>
          <w:spacing w:val="20"/>
          <w:sz w:val="30"/>
          <w:szCs w:val="30"/>
          <w:lang w:val="es-ES" w:bidi="en-US"/>
        </w:rPr>
        <w:t xml:space="preserve">SUBSISTEMA </w:t>
      </w:r>
      <w:r w:rsidR="00EA5F52" w:rsidRPr="00DA6E08">
        <w:rPr>
          <w:rFonts w:asciiTheme="minorHAnsi" w:hAnsiTheme="minorHAnsi"/>
          <w:bCs w:val="0"/>
          <w:smallCaps/>
          <w:color w:val="0F243E" w:themeColor="text2" w:themeShade="7F"/>
          <w:spacing w:val="20"/>
          <w:sz w:val="30"/>
          <w:szCs w:val="30"/>
          <w:lang w:val="es-ES" w:bidi="en-US"/>
        </w:rPr>
        <w:t>ECONÓMICO</w:t>
      </w:r>
      <w:bookmarkEnd w:id="46"/>
    </w:p>
    <w:p w:rsidR="00F20A59" w:rsidRPr="00DA6E08" w:rsidRDefault="00F20A59" w:rsidP="00FA05DF">
      <w:pPr>
        <w:pStyle w:val="Ttulo1"/>
        <w:keepNext w:val="0"/>
        <w:keepLines w:val="0"/>
        <w:numPr>
          <w:ilvl w:val="2"/>
          <w:numId w:val="2"/>
        </w:numPr>
        <w:spacing w:before="400" w:after="60"/>
        <w:ind w:left="0" w:firstLine="0"/>
        <w:contextualSpacing/>
        <w:rPr>
          <w:rFonts w:asciiTheme="minorHAnsi" w:hAnsiTheme="minorHAnsi"/>
          <w:bCs w:val="0"/>
          <w:smallCaps/>
          <w:color w:val="0F243E" w:themeColor="text2" w:themeShade="7F"/>
          <w:spacing w:val="20"/>
          <w:sz w:val="30"/>
          <w:szCs w:val="30"/>
          <w:lang w:val="es-ES" w:bidi="en-US"/>
        </w:rPr>
      </w:pPr>
      <w:r w:rsidRPr="00DA6E08">
        <w:rPr>
          <w:rFonts w:asciiTheme="minorHAnsi" w:hAnsiTheme="minorHAnsi"/>
          <w:bCs w:val="0"/>
          <w:smallCaps/>
          <w:color w:val="0F243E" w:themeColor="text2" w:themeShade="7F"/>
          <w:spacing w:val="20"/>
          <w:sz w:val="30"/>
          <w:szCs w:val="30"/>
          <w:lang w:val="es-ES" w:bidi="en-US"/>
        </w:rPr>
        <w:t xml:space="preserve"> </w:t>
      </w:r>
      <w:bookmarkStart w:id="47" w:name="_Toc404343552"/>
      <w:r w:rsidRPr="00DA6E08">
        <w:rPr>
          <w:rFonts w:asciiTheme="minorHAnsi" w:hAnsiTheme="minorHAnsi"/>
          <w:bCs w:val="0"/>
          <w:smallCaps/>
          <w:color w:val="0F243E" w:themeColor="text2" w:themeShade="7F"/>
          <w:spacing w:val="20"/>
          <w:sz w:val="30"/>
          <w:szCs w:val="30"/>
          <w:lang w:val="es-ES" w:bidi="en-US"/>
        </w:rPr>
        <w:t>Uso del Suelo – cobertura.</w:t>
      </w:r>
      <w:bookmarkEnd w:id="47"/>
    </w:p>
    <w:p w:rsidR="00C63C2C" w:rsidRDefault="00C63C2C" w:rsidP="00C63C2C">
      <w:pPr>
        <w:jc w:val="both"/>
        <w:rPr>
          <w:sz w:val="24"/>
          <w:szCs w:val="24"/>
        </w:rPr>
      </w:pPr>
      <w:r>
        <w:rPr>
          <w:sz w:val="24"/>
          <w:szCs w:val="24"/>
        </w:rPr>
        <w:t xml:space="preserve">En el recorrido de la Traza (área de influencia directa), el Ramal atraviesa centros poblados los cuales fueron descriptos en el Ítem de </w:t>
      </w:r>
      <w:r w:rsidRPr="00B6596F">
        <w:rPr>
          <w:i/>
          <w:sz w:val="24"/>
          <w:szCs w:val="24"/>
        </w:rPr>
        <w:t>Dinámica y Estructura Poblacional del Área de Influencia</w:t>
      </w:r>
      <w:r>
        <w:rPr>
          <w:sz w:val="24"/>
          <w:szCs w:val="24"/>
        </w:rPr>
        <w:t xml:space="preserve">, a la vez que </w:t>
      </w:r>
      <w:r w:rsidRPr="00BF2A3E">
        <w:rPr>
          <w:sz w:val="24"/>
          <w:szCs w:val="24"/>
        </w:rPr>
        <w:t xml:space="preserve">el Informe Técnico Unificado PNCO 1643 (2009) </w:t>
      </w:r>
      <w:r>
        <w:rPr>
          <w:sz w:val="24"/>
          <w:szCs w:val="24"/>
        </w:rPr>
        <w:t xml:space="preserve">demuestra que </w:t>
      </w:r>
      <w:r w:rsidRPr="00BF2A3E">
        <w:rPr>
          <w:sz w:val="24"/>
          <w:szCs w:val="24"/>
        </w:rPr>
        <w:t xml:space="preserve">el uso actual del suelo en el área se caracteriza por zonas cultivadas y áreas </w:t>
      </w:r>
      <w:r>
        <w:rPr>
          <w:sz w:val="24"/>
          <w:szCs w:val="24"/>
        </w:rPr>
        <w:t xml:space="preserve">de vegetación </w:t>
      </w:r>
      <w:r w:rsidRPr="00BF2A3E">
        <w:rPr>
          <w:sz w:val="24"/>
          <w:szCs w:val="24"/>
        </w:rPr>
        <w:t>natural (</w:t>
      </w:r>
      <w:r>
        <w:rPr>
          <w:sz w:val="24"/>
          <w:szCs w:val="24"/>
        </w:rPr>
        <w:t>Mapa 8)</w:t>
      </w:r>
      <w:r w:rsidRPr="00BF2A3E">
        <w:rPr>
          <w:sz w:val="24"/>
          <w:szCs w:val="24"/>
        </w:rPr>
        <w:t>.</w:t>
      </w:r>
      <w:r>
        <w:rPr>
          <w:sz w:val="24"/>
          <w:szCs w:val="24"/>
        </w:rPr>
        <w:t xml:space="preserve">  Esto demuestra la diversidad de Usos del Suelo, siendo que en el Área de Influencia Indirecta predominan la vegetación natural y luego las parcelas agrícolas-ganadera. Por otro lado existen dos grandes Áreas Protegidas, la Reserva Provincial de Acambuco y Reserva Provincial Lote 50 y 51 la cuales permiten la conservación y uso sustentable de una porción de la región fitogeográfica de Yungas.</w:t>
      </w:r>
    </w:p>
    <w:p w:rsidR="00F20A59" w:rsidRDefault="00C63C2C" w:rsidP="00C63C2C">
      <w:pPr>
        <w:jc w:val="both"/>
        <w:rPr>
          <w:sz w:val="24"/>
          <w:szCs w:val="24"/>
        </w:rPr>
      </w:pPr>
      <w:r>
        <w:rPr>
          <w:sz w:val="24"/>
          <w:szCs w:val="24"/>
        </w:rPr>
        <w:t>En cuanto a las superficies cultivadas se produce una alta concentración de parcelas con monocultivo de poroto y soja, mientras que existe una menor proporción de rotación de cultivos de invierno y verano  (poroto</w:t>
      </w:r>
      <w:r w:rsidRPr="00E5098D">
        <w:rPr>
          <w:sz w:val="24"/>
          <w:szCs w:val="24"/>
        </w:rPr>
        <w:t xml:space="preserve"> </w:t>
      </w:r>
      <w:r>
        <w:rPr>
          <w:sz w:val="24"/>
          <w:szCs w:val="24"/>
        </w:rPr>
        <w:t xml:space="preserve">trigo, </w:t>
      </w:r>
      <w:r w:rsidRPr="00BF2A3E">
        <w:rPr>
          <w:sz w:val="24"/>
          <w:szCs w:val="24"/>
        </w:rPr>
        <w:t>maíz y soja</w:t>
      </w:r>
      <w:r>
        <w:rPr>
          <w:sz w:val="24"/>
          <w:szCs w:val="24"/>
        </w:rPr>
        <w:t xml:space="preserve">) logrando así mantener la calidad de los suelo y potencial agrícola. Por otro lado, Volante et. al. (2005) encontraron altas densidades de parcelas con utilización de </w:t>
      </w:r>
      <w:r w:rsidRPr="00E5098D">
        <w:rPr>
          <w:sz w:val="24"/>
          <w:szCs w:val="24"/>
        </w:rPr>
        <w:t>esquema de rotación agrícola-ganadero o</w:t>
      </w:r>
      <w:r>
        <w:rPr>
          <w:sz w:val="24"/>
          <w:szCs w:val="24"/>
        </w:rPr>
        <w:t xml:space="preserve"> en barbecho. Esto queda reflejado luego en las estadísticas de </w:t>
      </w:r>
      <w:r w:rsidRPr="00353E4C">
        <w:rPr>
          <w:i/>
          <w:sz w:val="24"/>
          <w:szCs w:val="24"/>
        </w:rPr>
        <w:t>Actividades Productivas</w:t>
      </w:r>
      <w:r>
        <w:rPr>
          <w:sz w:val="24"/>
          <w:szCs w:val="24"/>
        </w:rPr>
        <w:t xml:space="preserve"> en la zona.</w:t>
      </w:r>
    </w:p>
    <w:p w:rsidR="00E5098D" w:rsidRDefault="00E5098D" w:rsidP="00E5098D">
      <w:pPr>
        <w:jc w:val="both"/>
        <w:rPr>
          <w:sz w:val="24"/>
          <w:szCs w:val="24"/>
        </w:rPr>
      </w:pPr>
    </w:p>
    <w:p w:rsidR="00E5098D" w:rsidRPr="00E5098D" w:rsidRDefault="00E5098D" w:rsidP="00E5098D">
      <w:pPr>
        <w:spacing w:after="0"/>
        <w:jc w:val="center"/>
        <w:rPr>
          <w:sz w:val="24"/>
          <w:szCs w:val="24"/>
        </w:rPr>
      </w:pPr>
      <w:r>
        <w:rPr>
          <w:noProof/>
          <w:sz w:val="24"/>
          <w:szCs w:val="24"/>
        </w:rPr>
        <w:drawing>
          <wp:inline distT="0" distB="0" distL="0" distR="0">
            <wp:extent cx="3600000" cy="5089613"/>
            <wp:effectExtent l="19050" t="19050" r="19500" b="15787"/>
            <wp:docPr id="15" name="14 Imagen" descr="USO DEL SUEL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SO DEL SUELO.jpg"/>
                    <pic:cNvPicPr/>
                  </pic:nvPicPr>
                  <pic:blipFill>
                    <a:blip r:embed="rId43" cstate="print"/>
                    <a:stretch>
                      <a:fillRect/>
                    </a:stretch>
                  </pic:blipFill>
                  <pic:spPr>
                    <a:xfrm>
                      <a:off x="0" y="0"/>
                      <a:ext cx="3600000" cy="5089613"/>
                    </a:xfrm>
                    <a:prstGeom prst="rect">
                      <a:avLst/>
                    </a:prstGeom>
                    <a:ln>
                      <a:solidFill>
                        <a:schemeClr val="tx1"/>
                      </a:solidFill>
                    </a:ln>
                  </pic:spPr>
                </pic:pic>
              </a:graphicData>
            </a:graphic>
          </wp:inline>
        </w:drawing>
      </w:r>
    </w:p>
    <w:p w:rsidR="00F87894" w:rsidRPr="00F87894" w:rsidRDefault="00EA5F52" w:rsidP="00FA05DF">
      <w:pPr>
        <w:jc w:val="center"/>
        <w:rPr>
          <w:i/>
        </w:rPr>
      </w:pPr>
      <w:r>
        <w:rPr>
          <w:i/>
        </w:rPr>
        <w:t xml:space="preserve">Mapa </w:t>
      </w:r>
      <w:r w:rsidR="002875F4">
        <w:rPr>
          <w:i/>
        </w:rPr>
        <w:t>8</w:t>
      </w:r>
      <w:r w:rsidR="00F87894" w:rsidRPr="00F87894">
        <w:rPr>
          <w:i/>
        </w:rPr>
        <w:t xml:space="preserve">: Cobertura </w:t>
      </w:r>
      <w:r w:rsidR="00E5098D">
        <w:rPr>
          <w:i/>
        </w:rPr>
        <w:t>de suelo en el área de estudio. Elaboración propia.</w:t>
      </w:r>
    </w:p>
    <w:p w:rsidR="006E7D41" w:rsidRPr="00DA6E08" w:rsidRDefault="006E7D41" w:rsidP="00FA05DF">
      <w:pPr>
        <w:pStyle w:val="Ttulo1"/>
        <w:keepNext w:val="0"/>
        <w:keepLines w:val="0"/>
        <w:numPr>
          <w:ilvl w:val="2"/>
          <w:numId w:val="2"/>
        </w:numPr>
        <w:spacing w:before="400" w:after="60"/>
        <w:ind w:left="0" w:firstLine="0"/>
        <w:contextualSpacing/>
        <w:rPr>
          <w:rFonts w:asciiTheme="minorHAnsi" w:hAnsiTheme="minorHAnsi"/>
          <w:bCs w:val="0"/>
          <w:smallCaps/>
          <w:color w:val="0F243E" w:themeColor="text2" w:themeShade="7F"/>
          <w:spacing w:val="20"/>
          <w:sz w:val="30"/>
          <w:szCs w:val="30"/>
          <w:lang w:val="es-ES" w:bidi="en-US"/>
        </w:rPr>
      </w:pPr>
      <w:bookmarkStart w:id="48" w:name="_Toc404343553"/>
      <w:r w:rsidRPr="00DA6E08">
        <w:rPr>
          <w:rFonts w:asciiTheme="minorHAnsi" w:hAnsiTheme="minorHAnsi"/>
          <w:bCs w:val="0"/>
          <w:smallCaps/>
          <w:color w:val="0F243E" w:themeColor="text2" w:themeShade="7F"/>
          <w:spacing w:val="20"/>
          <w:sz w:val="30"/>
          <w:szCs w:val="30"/>
          <w:lang w:val="es-ES" w:bidi="en-US"/>
        </w:rPr>
        <w:t>Actividades Productivas</w:t>
      </w:r>
      <w:bookmarkEnd w:id="48"/>
    </w:p>
    <w:p w:rsidR="006E7D41" w:rsidRPr="00DA6E08" w:rsidRDefault="006E7D41" w:rsidP="00FA05DF">
      <w:pPr>
        <w:pStyle w:val="Ttulo1"/>
        <w:keepNext w:val="0"/>
        <w:keepLines w:val="0"/>
        <w:numPr>
          <w:ilvl w:val="3"/>
          <w:numId w:val="2"/>
        </w:numPr>
        <w:spacing w:before="400" w:after="60"/>
        <w:ind w:left="0" w:firstLine="0"/>
        <w:contextualSpacing/>
        <w:rPr>
          <w:rFonts w:asciiTheme="minorHAnsi" w:hAnsiTheme="minorHAnsi"/>
          <w:bCs w:val="0"/>
          <w:smallCaps/>
          <w:color w:val="0F243E" w:themeColor="text2" w:themeShade="7F"/>
          <w:spacing w:val="20"/>
          <w:sz w:val="30"/>
          <w:szCs w:val="30"/>
          <w:lang w:val="es-ES" w:bidi="en-US"/>
        </w:rPr>
      </w:pPr>
      <w:bookmarkStart w:id="49" w:name="_Toc404343554"/>
      <w:r w:rsidRPr="00DA6E08">
        <w:rPr>
          <w:rFonts w:asciiTheme="minorHAnsi" w:hAnsiTheme="minorHAnsi"/>
          <w:bCs w:val="0"/>
          <w:smallCaps/>
          <w:color w:val="0F243E" w:themeColor="text2" w:themeShade="7F"/>
          <w:spacing w:val="20"/>
          <w:sz w:val="30"/>
          <w:szCs w:val="30"/>
          <w:lang w:val="es-ES" w:bidi="en-US"/>
        </w:rPr>
        <w:t>Agricultura</w:t>
      </w:r>
      <w:r w:rsidR="00DF7186" w:rsidRPr="00DA6E08">
        <w:rPr>
          <w:rFonts w:asciiTheme="minorHAnsi" w:hAnsiTheme="minorHAnsi"/>
          <w:bCs w:val="0"/>
          <w:smallCaps/>
          <w:color w:val="0F243E" w:themeColor="text2" w:themeShade="7F"/>
          <w:spacing w:val="20"/>
          <w:sz w:val="30"/>
          <w:szCs w:val="30"/>
          <w:lang w:val="es-ES" w:bidi="en-US"/>
        </w:rPr>
        <w:t>:</w:t>
      </w:r>
      <w:bookmarkEnd w:id="49"/>
    </w:p>
    <w:p w:rsidR="00DF7186" w:rsidRPr="00DF7186" w:rsidRDefault="00DF7186" w:rsidP="00FA05DF">
      <w:r>
        <w:t>En cuanto a la producción agrícola observamos en el Grafico N, los rendimientos obtenidos en el Departamento San Martin durante las campañas 2009/2010, 2010/2011 y 2011/2012, la soja es el producto con mayor producción en la zona seguida por el poroto y maíz.</w:t>
      </w:r>
    </w:p>
    <w:p w:rsidR="00B83FE7" w:rsidRDefault="00B83FE7" w:rsidP="00FA05DF">
      <w:pPr>
        <w:spacing w:after="0"/>
        <w:jc w:val="center"/>
      </w:pPr>
      <w:r w:rsidRPr="00FC7CCA">
        <w:rPr>
          <w:noProof/>
        </w:rPr>
        <w:drawing>
          <wp:inline distT="0" distB="0" distL="0" distR="0">
            <wp:extent cx="4476750" cy="3609975"/>
            <wp:effectExtent l="19050" t="0" r="19050" b="0"/>
            <wp:docPr id="14" name="Gráfico 1"/>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p w:rsidR="00F87894" w:rsidRPr="00F87894" w:rsidRDefault="00F87894" w:rsidP="00FA05DF">
      <w:pPr>
        <w:spacing w:after="0"/>
        <w:jc w:val="center"/>
        <w:rPr>
          <w:i/>
        </w:rPr>
      </w:pPr>
      <w:r w:rsidRPr="00F87894">
        <w:rPr>
          <w:i/>
        </w:rPr>
        <w:t>Grafico 9: Producción agrícola por campaña.</w:t>
      </w:r>
    </w:p>
    <w:p w:rsidR="006E7D41" w:rsidRPr="00DA6E08" w:rsidRDefault="006E7D41" w:rsidP="00FA05DF">
      <w:pPr>
        <w:pStyle w:val="Ttulo1"/>
        <w:keepNext w:val="0"/>
        <w:keepLines w:val="0"/>
        <w:numPr>
          <w:ilvl w:val="3"/>
          <w:numId w:val="2"/>
        </w:numPr>
        <w:spacing w:before="400" w:after="60"/>
        <w:ind w:left="0" w:firstLine="0"/>
        <w:contextualSpacing/>
        <w:rPr>
          <w:rFonts w:asciiTheme="minorHAnsi" w:hAnsiTheme="minorHAnsi"/>
          <w:bCs w:val="0"/>
          <w:smallCaps/>
          <w:color w:val="0F243E" w:themeColor="text2" w:themeShade="7F"/>
          <w:spacing w:val="20"/>
          <w:sz w:val="30"/>
          <w:szCs w:val="30"/>
          <w:lang w:val="es-ES" w:bidi="en-US"/>
        </w:rPr>
      </w:pPr>
      <w:bookmarkStart w:id="50" w:name="_Toc404343555"/>
      <w:r w:rsidRPr="00DA6E08">
        <w:rPr>
          <w:rFonts w:asciiTheme="minorHAnsi" w:hAnsiTheme="minorHAnsi"/>
          <w:bCs w:val="0"/>
          <w:smallCaps/>
          <w:color w:val="0F243E" w:themeColor="text2" w:themeShade="7F"/>
          <w:spacing w:val="20"/>
          <w:sz w:val="30"/>
          <w:szCs w:val="30"/>
          <w:lang w:val="es-ES" w:bidi="en-US"/>
        </w:rPr>
        <w:t>Ganadería</w:t>
      </w:r>
      <w:bookmarkEnd w:id="50"/>
    </w:p>
    <w:p w:rsidR="004F6982" w:rsidRPr="00190C54" w:rsidRDefault="004F6982" w:rsidP="00FA05DF">
      <w:pPr>
        <w:jc w:val="both"/>
        <w:rPr>
          <w:sz w:val="24"/>
          <w:szCs w:val="24"/>
        </w:rPr>
      </w:pPr>
      <w:r w:rsidRPr="00190C54">
        <w:rPr>
          <w:sz w:val="24"/>
          <w:szCs w:val="24"/>
        </w:rPr>
        <w:t>La ganadería es una práctica</w:t>
      </w:r>
      <w:r w:rsidR="00190C54" w:rsidRPr="00190C54">
        <w:rPr>
          <w:sz w:val="24"/>
          <w:szCs w:val="24"/>
        </w:rPr>
        <w:t xml:space="preserve"> productiva que ha disminuido en los últimos años ya que muchos campos se destinaron para la producción agrícola, por los altos costos que implica esta actividad y los bajos retornos que tiene a nivel regional y provincial. En</w:t>
      </w:r>
      <w:r w:rsidR="00747036">
        <w:rPr>
          <w:sz w:val="24"/>
          <w:szCs w:val="24"/>
        </w:rPr>
        <w:t xml:space="preserve"> el Grafico 10</w:t>
      </w:r>
      <w:r w:rsidR="00190C54" w:rsidRPr="00190C54">
        <w:rPr>
          <w:sz w:val="24"/>
          <w:szCs w:val="24"/>
        </w:rPr>
        <w:t>, se observa que después del Departamento de Anta y Rivadavia, el Departamento San Martin es el tercer productor de ganado bovino en la Provincia, c</w:t>
      </w:r>
      <w:r w:rsidR="00190C54">
        <w:rPr>
          <w:sz w:val="24"/>
          <w:szCs w:val="24"/>
        </w:rPr>
        <w:t xml:space="preserve">on un 11,3%, lo que significa </w:t>
      </w:r>
      <w:r w:rsidR="00190C54" w:rsidRPr="00190C54">
        <w:rPr>
          <w:sz w:val="24"/>
          <w:szCs w:val="24"/>
        </w:rPr>
        <w:t xml:space="preserve"> 117.746 cabezas de ganado</w:t>
      </w:r>
      <w:r w:rsidR="001F742A">
        <w:rPr>
          <w:sz w:val="24"/>
          <w:szCs w:val="24"/>
        </w:rPr>
        <w:t>.</w:t>
      </w:r>
    </w:p>
    <w:p w:rsidR="00C85381" w:rsidRDefault="00C85381" w:rsidP="00FA05DF">
      <w:pPr>
        <w:jc w:val="center"/>
      </w:pPr>
      <w:r>
        <w:rPr>
          <w:noProof/>
        </w:rPr>
        <w:drawing>
          <wp:inline distT="0" distB="0" distL="0" distR="0">
            <wp:extent cx="3871704" cy="1972102"/>
            <wp:effectExtent l="0" t="0" r="0" b="9525"/>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45" cstate="print">
                      <a:grayscl/>
                      <a:extLst>
                        <a:ext uri="{28A0092B-C50C-407E-A947-70E740481C1C}">
                          <a14:useLocalDpi xmlns:a14="http://schemas.microsoft.com/office/drawing/2010/main" val="0"/>
                        </a:ext>
                      </a:extLst>
                    </a:blip>
                    <a:srcRect t="8544"/>
                    <a:stretch/>
                  </pic:blipFill>
                  <pic:spPr bwMode="auto">
                    <a:xfrm>
                      <a:off x="0" y="0"/>
                      <a:ext cx="3878263" cy="1975443"/>
                    </a:xfrm>
                    <a:prstGeom prst="rect">
                      <a:avLst/>
                    </a:prstGeom>
                    <a:noFill/>
                    <a:ln>
                      <a:noFill/>
                    </a:ln>
                    <a:extLst>
                      <a:ext uri="{53640926-AAD7-44D8-BBD7-CCE9431645EC}">
                        <a14:shadowObscured xmlns:a14="http://schemas.microsoft.com/office/drawing/2010/main"/>
                      </a:ext>
                    </a:extLst>
                  </pic:spPr>
                </pic:pic>
              </a:graphicData>
            </a:graphic>
          </wp:inline>
        </w:drawing>
      </w:r>
    </w:p>
    <w:p w:rsidR="00124D20" w:rsidRPr="001F742A" w:rsidRDefault="001F742A" w:rsidP="00FA05DF">
      <w:pPr>
        <w:jc w:val="center"/>
        <w:rPr>
          <w:i/>
        </w:rPr>
      </w:pPr>
      <w:r w:rsidRPr="001F742A">
        <w:rPr>
          <w:i/>
        </w:rPr>
        <w:t>Grafico</w:t>
      </w:r>
      <w:r w:rsidR="00747036">
        <w:rPr>
          <w:i/>
        </w:rPr>
        <w:t xml:space="preserve"> 10</w:t>
      </w:r>
      <w:r w:rsidRPr="001F742A">
        <w:rPr>
          <w:i/>
        </w:rPr>
        <w:t>: Stock de ganado bovino de la provincia de Salta. Año 2009.</w:t>
      </w:r>
    </w:p>
    <w:p w:rsidR="006E7D41" w:rsidRPr="00DA6E08" w:rsidRDefault="006E7D41" w:rsidP="00FA05DF">
      <w:pPr>
        <w:pStyle w:val="Ttulo1"/>
        <w:keepNext w:val="0"/>
        <w:keepLines w:val="0"/>
        <w:numPr>
          <w:ilvl w:val="3"/>
          <w:numId w:val="2"/>
        </w:numPr>
        <w:spacing w:before="400" w:after="60"/>
        <w:ind w:left="0" w:firstLine="0"/>
        <w:contextualSpacing/>
        <w:rPr>
          <w:rFonts w:asciiTheme="minorHAnsi" w:hAnsiTheme="minorHAnsi"/>
          <w:bCs w:val="0"/>
          <w:smallCaps/>
          <w:color w:val="0F243E" w:themeColor="text2" w:themeShade="7F"/>
          <w:spacing w:val="20"/>
          <w:sz w:val="30"/>
          <w:szCs w:val="30"/>
          <w:lang w:val="es-ES" w:bidi="en-US"/>
        </w:rPr>
      </w:pPr>
      <w:bookmarkStart w:id="51" w:name="_Toc404343556"/>
      <w:r w:rsidRPr="00DA6E08">
        <w:rPr>
          <w:rFonts w:asciiTheme="minorHAnsi" w:hAnsiTheme="minorHAnsi"/>
          <w:bCs w:val="0"/>
          <w:smallCaps/>
          <w:color w:val="0F243E" w:themeColor="text2" w:themeShade="7F"/>
          <w:spacing w:val="20"/>
          <w:sz w:val="30"/>
          <w:szCs w:val="30"/>
          <w:lang w:val="es-ES" w:bidi="en-US"/>
        </w:rPr>
        <w:t>Forestal</w:t>
      </w:r>
      <w:bookmarkEnd w:id="51"/>
      <w:r w:rsidRPr="00DA6E08">
        <w:rPr>
          <w:rFonts w:asciiTheme="minorHAnsi" w:hAnsiTheme="minorHAnsi"/>
          <w:bCs w:val="0"/>
          <w:smallCaps/>
          <w:color w:val="0F243E" w:themeColor="text2" w:themeShade="7F"/>
          <w:spacing w:val="20"/>
          <w:sz w:val="30"/>
          <w:szCs w:val="30"/>
          <w:lang w:val="es-ES" w:bidi="en-US"/>
        </w:rPr>
        <w:t xml:space="preserve"> </w:t>
      </w:r>
    </w:p>
    <w:p w:rsidR="001F742A" w:rsidRPr="00DA46C0" w:rsidRDefault="001F742A" w:rsidP="00FA05DF">
      <w:pPr>
        <w:jc w:val="both"/>
        <w:rPr>
          <w:sz w:val="24"/>
          <w:szCs w:val="24"/>
        </w:rPr>
      </w:pPr>
      <w:r w:rsidRPr="00DA46C0">
        <w:rPr>
          <w:sz w:val="24"/>
          <w:szCs w:val="24"/>
        </w:rPr>
        <w:t>La actividad forestal se practica sobre todo en la ladera oriental de las Sierras del Alto del río Seco y Sierras de Aguaragüe, es una actividad que está regulada por la Autoridad de Aplicación, la Secretaria de Ambiente</w:t>
      </w:r>
      <w:r w:rsidR="00F26C69">
        <w:rPr>
          <w:sz w:val="24"/>
          <w:szCs w:val="24"/>
        </w:rPr>
        <w:t xml:space="preserve"> de la Provincia</w:t>
      </w:r>
      <w:r w:rsidRPr="00DA46C0">
        <w:rPr>
          <w:sz w:val="24"/>
          <w:szCs w:val="24"/>
        </w:rPr>
        <w:t>, sin embargo se suceden casos de extracción de madera ilegalmente. Contrapuesto a esto existen Fincas, en Gral. Mosconi</w:t>
      </w:r>
      <w:r w:rsidR="00F26C69">
        <w:rPr>
          <w:sz w:val="24"/>
          <w:szCs w:val="24"/>
        </w:rPr>
        <w:t>,</w:t>
      </w:r>
      <w:r w:rsidRPr="00DA46C0">
        <w:rPr>
          <w:sz w:val="24"/>
          <w:szCs w:val="24"/>
        </w:rPr>
        <w:t xml:space="preserve"> por ejemplo que inclusive tienen certificación de los productos madereros que se extraen, logrando hacer un manejo sustentable del recurso</w:t>
      </w:r>
      <w:r w:rsidR="00CB2CB5" w:rsidRPr="00DA46C0">
        <w:rPr>
          <w:sz w:val="24"/>
          <w:szCs w:val="24"/>
        </w:rPr>
        <w:t xml:space="preserve">, tal es el caso de la Finca Santa </w:t>
      </w:r>
      <w:r w:rsidR="00FF153A" w:rsidRPr="00DA46C0">
        <w:rPr>
          <w:sz w:val="24"/>
          <w:szCs w:val="24"/>
        </w:rPr>
        <w:t>Bárbara</w:t>
      </w:r>
      <w:r w:rsidR="00CB2CB5" w:rsidRPr="00DA46C0">
        <w:rPr>
          <w:sz w:val="24"/>
          <w:szCs w:val="24"/>
        </w:rPr>
        <w:t>.</w:t>
      </w:r>
    </w:p>
    <w:p w:rsidR="00F26C69" w:rsidRDefault="00F26C69" w:rsidP="00FA05DF">
      <w:pPr>
        <w:jc w:val="both"/>
        <w:rPr>
          <w:sz w:val="24"/>
          <w:szCs w:val="24"/>
        </w:rPr>
      </w:pPr>
      <w:r w:rsidRPr="00DA46C0">
        <w:rPr>
          <w:sz w:val="24"/>
          <w:szCs w:val="24"/>
        </w:rPr>
        <w:t xml:space="preserve">Observamos </w:t>
      </w:r>
      <w:r>
        <w:rPr>
          <w:sz w:val="24"/>
          <w:szCs w:val="24"/>
        </w:rPr>
        <w:t>en la T</w:t>
      </w:r>
      <w:r w:rsidR="00747036">
        <w:rPr>
          <w:sz w:val="24"/>
          <w:szCs w:val="24"/>
        </w:rPr>
        <w:t>abla 13</w:t>
      </w:r>
      <w:r w:rsidRPr="00DA46C0">
        <w:rPr>
          <w:sz w:val="24"/>
          <w:szCs w:val="24"/>
        </w:rPr>
        <w:t xml:space="preserve"> como el Departamento San Martin es el mayor productor de madera en rollos de especies nativas de alto valor comercial, casi el 50% del total extraído en toda la provincia es proveniente de este departamento, lo que refleja su riqueza en recursos naturales. </w:t>
      </w:r>
    </w:p>
    <w:p w:rsidR="00FF153A" w:rsidRDefault="00747036" w:rsidP="00FA05DF">
      <w:pPr>
        <w:spacing w:after="0"/>
        <w:jc w:val="center"/>
        <w:rPr>
          <w:i/>
        </w:rPr>
      </w:pPr>
      <w:r>
        <w:rPr>
          <w:i/>
        </w:rPr>
        <w:t>Tabla 13</w:t>
      </w:r>
      <w:r w:rsidR="00FF153A" w:rsidRPr="00FF153A">
        <w:rPr>
          <w:i/>
        </w:rPr>
        <w:t>: Extracción de madera en rollos por zonas forestales. Provincia de Salta. Año 2011</w:t>
      </w:r>
      <w:r w:rsidR="00FF153A">
        <w:rPr>
          <w:i/>
        </w:rPr>
        <w:t>. (Fuente DGE. Salta).</w:t>
      </w:r>
    </w:p>
    <w:tbl>
      <w:tblPr>
        <w:tblStyle w:val="Tablaconcuadrcula"/>
        <w:tblW w:w="0" w:type="auto"/>
        <w:tblLook w:val="04A0" w:firstRow="1" w:lastRow="0" w:firstColumn="1" w:lastColumn="0" w:noHBand="0" w:noVBand="1"/>
      </w:tblPr>
      <w:tblGrid>
        <w:gridCol w:w="1026"/>
        <w:gridCol w:w="858"/>
        <w:gridCol w:w="900"/>
        <w:gridCol w:w="866"/>
        <w:gridCol w:w="858"/>
        <w:gridCol w:w="858"/>
        <w:gridCol w:w="858"/>
        <w:gridCol w:w="940"/>
        <w:gridCol w:w="945"/>
        <w:gridCol w:w="945"/>
      </w:tblGrid>
      <w:tr w:rsidR="00DA46C0" w:rsidRPr="00FF153A" w:rsidTr="003807A0">
        <w:tc>
          <w:tcPr>
            <w:tcW w:w="897" w:type="dxa"/>
            <w:shd w:val="clear" w:color="auto" w:fill="000000" w:themeFill="text1"/>
            <w:vAlign w:val="center"/>
          </w:tcPr>
          <w:p w:rsidR="00FF153A" w:rsidRPr="003807A0" w:rsidRDefault="00FF153A" w:rsidP="003807A0">
            <w:pPr>
              <w:jc w:val="center"/>
              <w:rPr>
                <w:b/>
                <w:color w:val="FFFFFF" w:themeColor="background1"/>
                <w:sz w:val="18"/>
                <w:szCs w:val="18"/>
              </w:rPr>
            </w:pPr>
            <w:r w:rsidRPr="003807A0">
              <w:rPr>
                <w:b/>
                <w:color w:val="FFFFFF" w:themeColor="background1"/>
                <w:sz w:val="18"/>
                <w:szCs w:val="18"/>
              </w:rPr>
              <w:t>Especies nativas</w:t>
            </w:r>
          </w:p>
        </w:tc>
        <w:tc>
          <w:tcPr>
            <w:tcW w:w="897" w:type="dxa"/>
            <w:shd w:val="clear" w:color="auto" w:fill="000000" w:themeFill="text1"/>
            <w:vAlign w:val="center"/>
          </w:tcPr>
          <w:p w:rsidR="00FF153A" w:rsidRPr="003807A0" w:rsidRDefault="00FF153A" w:rsidP="003807A0">
            <w:pPr>
              <w:jc w:val="center"/>
              <w:rPr>
                <w:b/>
                <w:color w:val="FFFFFF" w:themeColor="background1"/>
                <w:sz w:val="18"/>
                <w:szCs w:val="18"/>
              </w:rPr>
            </w:pPr>
            <w:r w:rsidRPr="003807A0">
              <w:rPr>
                <w:b/>
                <w:color w:val="FFFFFF" w:themeColor="background1"/>
                <w:sz w:val="18"/>
                <w:szCs w:val="18"/>
              </w:rPr>
              <w:t>Anta</w:t>
            </w:r>
          </w:p>
        </w:tc>
        <w:tc>
          <w:tcPr>
            <w:tcW w:w="898" w:type="dxa"/>
            <w:shd w:val="clear" w:color="auto" w:fill="000000" w:themeFill="text1"/>
            <w:vAlign w:val="center"/>
          </w:tcPr>
          <w:p w:rsidR="00FF153A" w:rsidRPr="003807A0" w:rsidRDefault="00FF153A" w:rsidP="003807A0">
            <w:pPr>
              <w:jc w:val="center"/>
              <w:rPr>
                <w:b/>
                <w:color w:val="FFFFFF" w:themeColor="background1"/>
                <w:sz w:val="18"/>
                <w:szCs w:val="18"/>
              </w:rPr>
            </w:pPr>
            <w:r w:rsidRPr="003807A0">
              <w:rPr>
                <w:b/>
                <w:color w:val="FFFFFF" w:themeColor="background1"/>
                <w:sz w:val="18"/>
                <w:szCs w:val="18"/>
              </w:rPr>
              <w:t>Capital</w:t>
            </w:r>
          </w:p>
        </w:tc>
        <w:tc>
          <w:tcPr>
            <w:tcW w:w="898" w:type="dxa"/>
            <w:shd w:val="clear" w:color="auto" w:fill="000000" w:themeFill="text1"/>
            <w:vAlign w:val="center"/>
          </w:tcPr>
          <w:p w:rsidR="00FF153A" w:rsidRPr="003807A0" w:rsidRDefault="00FF153A" w:rsidP="003807A0">
            <w:pPr>
              <w:jc w:val="center"/>
              <w:rPr>
                <w:b/>
                <w:color w:val="FFFFFF" w:themeColor="background1"/>
                <w:sz w:val="18"/>
                <w:szCs w:val="18"/>
              </w:rPr>
            </w:pPr>
            <w:r w:rsidRPr="003807A0">
              <w:rPr>
                <w:b/>
                <w:color w:val="FFFFFF" w:themeColor="background1"/>
                <w:sz w:val="18"/>
                <w:szCs w:val="18"/>
              </w:rPr>
              <w:t>Gral. Güemes</w:t>
            </w:r>
          </w:p>
        </w:tc>
        <w:tc>
          <w:tcPr>
            <w:tcW w:w="898" w:type="dxa"/>
            <w:shd w:val="clear" w:color="auto" w:fill="000000" w:themeFill="text1"/>
            <w:vAlign w:val="center"/>
          </w:tcPr>
          <w:p w:rsidR="00FF153A" w:rsidRPr="003807A0" w:rsidRDefault="00FF153A" w:rsidP="003807A0">
            <w:pPr>
              <w:jc w:val="center"/>
              <w:rPr>
                <w:b/>
                <w:color w:val="FFFFFF" w:themeColor="background1"/>
                <w:sz w:val="18"/>
                <w:szCs w:val="18"/>
              </w:rPr>
            </w:pPr>
            <w:r w:rsidRPr="003807A0">
              <w:rPr>
                <w:b/>
                <w:color w:val="FFFFFF" w:themeColor="background1"/>
                <w:sz w:val="18"/>
                <w:szCs w:val="18"/>
              </w:rPr>
              <w:t>Iruya</w:t>
            </w:r>
          </w:p>
        </w:tc>
        <w:tc>
          <w:tcPr>
            <w:tcW w:w="898" w:type="dxa"/>
            <w:shd w:val="clear" w:color="auto" w:fill="000000" w:themeFill="text1"/>
            <w:vAlign w:val="center"/>
          </w:tcPr>
          <w:p w:rsidR="00FF153A" w:rsidRPr="003807A0" w:rsidRDefault="00FF153A" w:rsidP="003807A0">
            <w:pPr>
              <w:jc w:val="center"/>
              <w:rPr>
                <w:b/>
                <w:color w:val="FFFFFF" w:themeColor="background1"/>
                <w:sz w:val="18"/>
                <w:szCs w:val="18"/>
              </w:rPr>
            </w:pPr>
            <w:r w:rsidRPr="003807A0">
              <w:rPr>
                <w:b/>
                <w:color w:val="FFFFFF" w:themeColor="background1"/>
                <w:sz w:val="18"/>
                <w:szCs w:val="18"/>
              </w:rPr>
              <w:t>Metan</w:t>
            </w:r>
          </w:p>
        </w:tc>
        <w:tc>
          <w:tcPr>
            <w:tcW w:w="898" w:type="dxa"/>
            <w:shd w:val="clear" w:color="auto" w:fill="000000" w:themeFill="text1"/>
            <w:vAlign w:val="center"/>
          </w:tcPr>
          <w:p w:rsidR="00FF153A" w:rsidRPr="003807A0" w:rsidRDefault="00FF153A" w:rsidP="003807A0">
            <w:pPr>
              <w:jc w:val="center"/>
              <w:rPr>
                <w:b/>
                <w:color w:val="FFFFFF" w:themeColor="background1"/>
                <w:sz w:val="18"/>
                <w:szCs w:val="18"/>
              </w:rPr>
            </w:pPr>
            <w:r w:rsidRPr="003807A0">
              <w:rPr>
                <w:b/>
                <w:color w:val="FFFFFF" w:themeColor="background1"/>
                <w:sz w:val="18"/>
                <w:szCs w:val="18"/>
              </w:rPr>
              <w:t>Oran</w:t>
            </w:r>
          </w:p>
        </w:tc>
        <w:tc>
          <w:tcPr>
            <w:tcW w:w="898" w:type="dxa"/>
            <w:shd w:val="clear" w:color="auto" w:fill="000000" w:themeFill="text1"/>
            <w:vAlign w:val="center"/>
          </w:tcPr>
          <w:p w:rsidR="00FF153A" w:rsidRPr="003807A0" w:rsidRDefault="00FF153A" w:rsidP="003807A0">
            <w:pPr>
              <w:jc w:val="center"/>
              <w:rPr>
                <w:b/>
                <w:color w:val="FFFFFF" w:themeColor="background1"/>
                <w:sz w:val="18"/>
                <w:szCs w:val="18"/>
              </w:rPr>
            </w:pPr>
            <w:r w:rsidRPr="003807A0">
              <w:rPr>
                <w:b/>
                <w:color w:val="FFFFFF" w:themeColor="background1"/>
                <w:sz w:val="18"/>
                <w:szCs w:val="18"/>
              </w:rPr>
              <w:t>Rivadavia</w:t>
            </w:r>
          </w:p>
        </w:tc>
        <w:tc>
          <w:tcPr>
            <w:tcW w:w="898" w:type="dxa"/>
            <w:shd w:val="clear" w:color="auto" w:fill="000000" w:themeFill="text1"/>
            <w:vAlign w:val="center"/>
          </w:tcPr>
          <w:p w:rsidR="00FF153A" w:rsidRPr="003807A0" w:rsidRDefault="003807A0" w:rsidP="003807A0">
            <w:pPr>
              <w:jc w:val="center"/>
              <w:rPr>
                <w:b/>
                <w:color w:val="FFFFFF" w:themeColor="background1"/>
                <w:sz w:val="18"/>
                <w:szCs w:val="18"/>
              </w:rPr>
            </w:pPr>
            <w:r w:rsidRPr="003807A0">
              <w:rPr>
                <w:b/>
                <w:color w:val="FFFFFF" w:themeColor="background1"/>
                <w:sz w:val="18"/>
                <w:szCs w:val="18"/>
              </w:rPr>
              <w:t xml:space="preserve">Gral. </w:t>
            </w:r>
            <w:r w:rsidR="00FF153A" w:rsidRPr="003807A0">
              <w:rPr>
                <w:b/>
                <w:color w:val="FFFFFF" w:themeColor="background1"/>
                <w:sz w:val="18"/>
                <w:szCs w:val="18"/>
              </w:rPr>
              <w:t>San Martin</w:t>
            </w:r>
          </w:p>
        </w:tc>
        <w:tc>
          <w:tcPr>
            <w:tcW w:w="898" w:type="dxa"/>
            <w:shd w:val="clear" w:color="auto" w:fill="000000" w:themeFill="text1"/>
            <w:vAlign w:val="center"/>
          </w:tcPr>
          <w:p w:rsidR="00FF153A" w:rsidRPr="003807A0" w:rsidRDefault="00FF153A" w:rsidP="003807A0">
            <w:pPr>
              <w:jc w:val="center"/>
              <w:rPr>
                <w:b/>
                <w:color w:val="FFFFFF" w:themeColor="background1"/>
                <w:sz w:val="18"/>
                <w:szCs w:val="18"/>
              </w:rPr>
            </w:pPr>
            <w:r w:rsidRPr="003807A0">
              <w:rPr>
                <w:b/>
                <w:color w:val="FFFFFF" w:themeColor="background1"/>
                <w:sz w:val="18"/>
                <w:szCs w:val="18"/>
              </w:rPr>
              <w:t>Total</w:t>
            </w:r>
          </w:p>
        </w:tc>
      </w:tr>
      <w:tr w:rsidR="00DA46C0" w:rsidRPr="00FF153A" w:rsidTr="00DA46C0">
        <w:tc>
          <w:tcPr>
            <w:tcW w:w="897" w:type="dxa"/>
            <w:vAlign w:val="center"/>
          </w:tcPr>
          <w:p w:rsidR="00FF153A" w:rsidRPr="003807A0" w:rsidRDefault="00FF153A" w:rsidP="00FA05DF">
            <w:pPr>
              <w:spacing w:line="276" w:lineRule="auto"/>
              <w:jc w:val="center"/>
              <w:rPr>
                <w:sz w:val="18"/>
                <w:szCs w:val="18"/>
              </w:rPr>
            </w:pPr>
            <w:r w:rsidRPr="003807A0">
              <w:rPr>
                <w:sz w:val="18"/>
                <w:szCs w:val="18"/>
              </w:rPr>
              <w:t>Total (m</w:t>
            </w:r>
            <w:r w:rsidRPr="003807A0">
              <w:rPr>
                <w:sz w:val="18"/>
                <w:szCs w:val="18"/>
                <w:vertAlign w:val="superscript"/>
              </w:rPr>
              <w:t>3</w:t>
            </w:r>
            <w:r w:rsidRPr="003807A0">
              <w:rPr>
                <w:sz w:val="18"/>
                <w:szCs w:val="18"/>
              </w:rPr>
              <w:t>)</w:t>
            </w:r>
          </w:p>
        </w:tc>
        <w:tc>
          <w:tcPr>
            <w:tcW w:w="897" w:type="dxa"/>
            <w:vAlign w:val="center"/>
          </w:tcPr>
          <w:p w:rsidR="00FF153A" w:rsidRPr="003807A0" w:rsidRDefault="00FF153A" w:rsidP="00FA05DF">
            <w:pPr>
              <w:spacing w:line="276" w:lineRule="auto"/>
              <w:jc w:val="center"/>
              <w:rPr>
                <w:sz w:val="18"/>
                <w:szCs w:val="18"/>
              </w:rPr>
            </w:pPr>
            <w:r w:rsidRPr="003807A0">
              <w:rPr>
                <w:sz w:val="18"/>
                <w:szCs w:val="18"/>
              </w:rPr>
              <w:t>4472,50</w:t>
            </w:r>
          </w:p>
        </w:tc>
        <w:tc>
          <w:tcPr>
            <w:tcW w:w="898" w:type="dxa"/>
            <w:vAlign w:val="center"/>
          </w:tcPr>
          <w:p w:rsidR="00FF153A" w:rsidRPr="003807A0" w:rsidRDefault="00FF153A" w:rsidP="00FA05DF">
            <w:pPr>
              <w:spacing w:line="276" w:lineRule="auto"/>
              <w:jc w:val="center"/>
              <w:rPr>
                <w:sz w:val="18"/>
                <w:szCs w:val="18"/>
              </w:rPr>
            </w:pPr>
            <w:r w:rsidRPr="003807A0">
              <w:rPr>
                <w:sz w:val="18"/>
                <w:szCs w:val="18"/>
              </w:rPr>
              <w:t>23,50</w:t>
            </w:r>
          </w:p>
        </w:tc>
        <w:tc>
          <w:tcPr>
            <w:tcW w:w="898" w:type="dxa"/>
            <w:vAlign w:val="center"/>
          </w:tcPr>
          <w:p w:rsidR="00FF153A" w:rsidRPr="003807A0" w:rsidRDefault="00FF153A" w:rsidP="00FA05DF">
            <w:pPr>
              <w:spacing w:line="276" w:lineRule="auto"/>
              <w:jc w:val="center"/>
              <w:rPr>
                <w:sz w:val="18"/>
                <w:szCs w:val="18"/>
              </w:rPr>
            </w:pPr>
            <w:r w:rsidRPr="003807A0">
              <w:rPr>
                <w:sz w:val="18"/>
                <w:szCs w:val="18"/>
              </w:rPr>
              <w:t>100,00</w:t>
            </w:r>
          </w:p>
        </w:tc>
        <w:tc>
          <w:tcPr>
            <w:tcW w:w="898" w:type="dxa"/>
            <w:vAlign w:val="center"/>
          </w:tcPr>
          <w:p w:rsidR="00FF153A" w:rsidRPr="003807A0" w:rsidRDefault="00FF153A" w:rsidP="00FA05DF">
            <w:pPr>
              <w:spacing w:line="276" w:lineRule="auto"/>
              <w:jc w:val="center"/>
              <w:rPr>
                <w:sz w:val="18"/>
                <w:szCs w:val="18"/>
              </w:rPr>
            </w:pPr>
            <w:r w:rsidRPr="003807A0">
              <w:rPr>
                <w:sz w:val="18"/>
                <w:szCs w:val="18"/>
              </w:rPr>
              <w:t>1562,37</w:t>
            </w:r>
          </w:p>
        </w:tc>
        <w:tc>
          <w:tcPr>
            <w:tcW w:w="898" w:type="dxa"/>
            <w:vAlign w:val="center"/>
          </w:tcPr>
          <w:p w:rsidR="00FF153A" w:rsidRPr="003807A0" w:rsidRDefault="00FF153A" w:rsidP="00FA05DF">
            <w:pPr>
              <w:spacing w:line="276" w:lineRule="auto"/>
              <w:jc w:val="center"/>
              <w:rPr>
                <w:sz w:val="18"/>
                <w:szCs w:val="18"/>
              </w:rPr>
            </w:pPr>
            <w:r w:rsidRPr="003807A0">
              <w:rPr>
                <w:sz w:val="18"/>
                <w:szCs w:val="18"/>
              </w:rPr>
              <w:t>5334,00</w:t>
            </w:r>
          </w:p>
        </w:tc>
        <w:tc>
          <w:tcPr>
            <w:tcW w:w="898" w:type="dxa"/>
            <w:vAlign w:val="center"/>
          </w:tcPr>
          <w:p w:rsidR="00FF153A" w:rsidRPr="003807A0" w:rsidRDefault="00FF153A" w:rsidP="00FA05DF">
            <w:pPr>
              <w:spacing w:line="276" w:lineRule="auto"/>
              <w:jc w:val="center"/>
              <w:rPr>
                <w:sz w:val="18"/>
                <w:szCs w:val="18"/>
              </w:rPr>
            </w:pPr>
            <w:r w:rsidRPr="003807A0">
              <w:rPr>
                <w:sz w:val="18"/>
                <w:szCs w:val="18"/>
              </w:rPr>
              <w:t>4149,66</w:t>
            </w:r>
          </w:p>
        </w:tc>
        <w:tc>
          <w:tcPr>
            <w:tcW w:w="898" w:type="dxa"/>
            <w:vAlign w:val="center"/>
          </w:tcPr>
          <w:p w:rsidR="00FF153A" w:rsidRPr="003807A0" w:rsidRDefault="00FF153A" w:rsidP="00FA05DF">
            <w:pPr>
              <w:spacing w:line="276" w:lineRule="auto"/>
              <w:jc w:val="center"/>
              <w:rPr>
                <w:sz w:val="18"/>
                <w:szCs w:val="18"/>
              </w:rPr>
            </w:pPr>
            <w:r w:rsidRPr="003807A0">
              <w:rPr>
                <w:sz w:val="18"/>
                <w:szCs w:val="18"/>
              </w:rPr>
              <w:t>4340,46</w:t>
            </w:r>
          </w:p>
        </w:tc>
        <w:tc>
          <w:tcPr>
            <w:tcW w:w="898" w:type="dxa"/>
            <w:shd w:val="clear" w:color="auto" w:fill="CCC0D9" w:themeFill="accent4" w:themeFillTint="66"/>
            <w:vAlign w:val="center"/>
          </w:tcPr>
          <w:p w:rsidR="00FF153A" w:rsidRPr="003807A0" w:rsidRDefault="00FF153A" w:rsidP="00FA05DF">
            <w:pPr>
              <w:spacing w:line="276" w:lineRule="auto"/>
              <w:jc w:val="center"/>
              <w:rPr>
                <w:sz w:val="18"/>
                <w:szCs w:val="18"/>
              </w:rPr>
            </w:pPr>
            <w:r w:rsidRPr="003807A0">
              <w:rPr>
                <w:sz w:val="18"/>
                <w:szCs w:val="18"/>
              </w:rPr>
              <w:t>15.508,82</w:t>
            </w:r>
          </w:p>
        </w:tc>
        <w:tc>
          <w:tcPr>
            <w:tcW w:w="898" w:type="dxa"/>
            <w:vAlign w:val="center"/>
          </w:tcPr>
          <w:p w:rsidR="00FF153A" w:rsidRPr="003807A0" w:rsidRDefault="00FF153A" w:rsidP="00FA05DF">
            <w:pPr>
              <w:spacing w:line="276" w:lineRule="auto"/>
              <w:jc w:val="center"/>
              <w:rPr>
                <w:sz w:val="18"/>
                <w:szCs w:val="18"/>
              </w:rPr>
            </w:pPr>
            <w:r w:rsidRPr="003807A0">
              <w:rPr>
                <w:sz w:val="18"/>
                <w:szCs w:val="18"/>
              </w:rPr>
              <w:t>35.491,31</w:t>
            </w:r>
          </w:p>
        </w:tc>
      </w:tr>
      <w:tr w:rsidR="00FF153A" w:rsidRPr="00FF153A" w:rsidTr="00DA46C0">
        <w:tc>
          <w:tcPr>
            <w:tcW w:w="897" w:type="dxa"/>
            <w:vAlign w:val="center"/>
          </w:tcPr>
          <w:p w:rsidR="00FF153A" w:rsidRPr="003807A0" w:rsidRDefault="00FF153A" w:rsidP="00FA05DF">
            <w:pPr>
              <w:spacing w:line="276" w:lineRule="auto"/>
              <w:jc w:val="center"/>
              <w:rPr>
                <w:sz w:val="18"/>
                <w:szCs w:val="18"/>
              </w:rPr>
            </w:pPr>
            <w:r w:rsidRPr="003807A0">
              <w:rPr>
                <w:sz w:val="18"/>
                <w:szCs w:val="18"/>
              </w:rPr>
              <w:t xml:space="preserve">Proporción </w:t>
            </w:r>
          </w:p>
        </w:tc>
        <w:tc>
          <w:tcPr>
            <w:tcW w:w="897" w:type="dxa"/>
            <w:vAlign w:val="center"/>
          </w:tcPr>
          <w:p w:rsidR="00FF153A" w:rsidRPr="003807A0" w:rsidRDefault="00FF153A" w:rsidP="00FA05DF">
            <w:pPr>
              <w:spacing w:line="276" w:lineRule="auto"/>
              <w:jc w:val="center"/>
              <w:rPr>
                <w:sz w:val="18"/>
                <w:szCs w:val="18"/>
              </w:rPr>
            </w:pPr>
            <w:r w:rsidRPr="003807A0">
              <w:rPr>
                <w:sz w:val="18"/>
                <w:szCs w:val="18"/>
              </w:rPr>
              <w:t>0,13</w:t>
            </w:r>
          </w:p>
        </w:tc>
        <w:tc>
          <w:tcPr>
            <w:tcW w:w="898" w:type="dxa"/>
            <w:vAlign w:val="center"/>
          </w:tcPr>
          <w:p w:rsidR="00FF153A" w:rsidRPr="003807A0" w:rsidRDefault="00DA46C0" w:rsidP="00FA05DF">
            <w:pPr>
              <w:spacing w:line="276" w:lineRule="auto"/>
              <w:jc w:val="center"/>
              <w:rPr>
                <w:sz w:val="18"/>
                <w:szCs w:val="18"/>
              </w:rPr>
            </w:pPr>
            <w:r w:rsidRPr="003807A0">
              <w:rPr>
                <w:sz w:val="18"/>
                <w:szCs w:val="18"/>
              </w:rPr>
              <w:t>0,000662</w:t>
            </w:r>
          </w:p>
        </w:tc>
        <w:tc>
          <w:tcPr>
            <w:tcW w:w="898" w:type="dxa"/>
            <w:vAlign w:val="center"/>
          </w:tcPr>
          <w:p w:rsidR="00FF153A" w:rsidRPr="003807A0" w:rsidRDefault="00DA46C0" w:rsidP="00FA05DF">
            <w:pPr>
              <w:spacing w:line="276" w:lineRule="auto"/>
              <w:jc w:val="center"/>
              <w:rPr>
                <w:sz w:val="18"/>
                <w:szCs w:val="18"/>
              </w:rPr>
            </w:pPr>
            <w:r w:rsidRPr="003807A0">
              <w:rPr>
                <w:sz w:val="18"/>
                <w:szCs w:val="18"/>
              </w:rPr>
              <w:t>0,0028</w:t>
            </w:r>
          </w:p>
        </w:tc>
        <w:tc>
          <w:tcPr>
            <w:tcW w:w="898" w:type="dxa"/>
            <w:vAlign w:val="center"/>
          </w:tcPr>
          <w:p w:rsidR="00FF153A" w:rsidRPr="003807A0" w:rsidRDefault="00DA46C0" w:rsidP="00FA05DF">
            <w:pPr>
              <w:spacing w:line="276" w:lineRule="auto"/>
              <w:jc w:val="center"/>
              <w:rPr>
                <w:sz w:val="18"/>
                <w:szCs w:val="18"/>
              </w:rPr>
            </w:pPr>
            <w:r w:rsidRPr="003807A0">
              <w:rPr>
                <w:sz w:val="18"/>
                <w:szCs w:val="18"/>
              </w:rPr>
              <w:t>0,044</w:t>
            </w:r>
          </w:p>
        </w:tc>
        <w:tc>
          <w:tcPr>
            <w:tcW w:w="898" w:type="dxa"/>
            <w:vAlign w:val="center"/>
          </w:tcPr>
          <w:p w:rsidR="00FF153A" w:rsidRPr="003807A0" w:rsidRDefault="00DA46C0" w:rsidP="00FA05DF">
            <w:pPr>
              <w:spacing w:line="276" w:lineRule="auto"/>
              <w:jc w:val="center"/>
              <w:rPr>
                <w:sz w:val="18"/>
                <w:szCs w:val="18"/>
              </w:rPr>
            </w:pPr>
            <w:r w:rsidRPr="003807A0">
              <w:rPr>
                <w:sz w:val="18"/>
                <w:szCs w:val="18"/>
              </w:rPr>
              <w:t>0,150</w:t>
            </w:r>
          </w:p>
        </w:tc>
        <w:tc>
          <w:tcPr>
            <w:tcW w:w="898" w:type="dxa"/>
            <w:vAlign w:val="center"/>
          </w:tcPr>
          <w:p w:rsidR="00FF153A" w:rsidRPr="003807A0" w:rsidRDefault="00DA46C0" w:rsidP="00FA05DF">
            <w:pPr>
              <w:spacing w:line="276" w:lineRule="auto"/>
              <w:jc w:val="center"/>
              <w:rPr>
                <w:sz w:val="18"/>
                <w:szCs w:val="18"/>
              </w:rPr>
            </w:pPr>
            <w:r w:rsidRPr="003807A0">
              <w:rPr>
                <w:sz w:val="18"/>
                <w:szCs w:val="18"/>
              </w:rPr>
              <w:t>0,117</w:t>
            </w:r>
          </w:p>
        </w:tc>
        <w:tc>
          <w:tcPr>
            <w:tcW w:w="898" w:type="dxa"/>
            <w:vAlign w:val="center"/>
          </w:tcPr>
          <w:p w:rsidR="00FF153A" w:rsidRPr="003807A0" w:rsidRDefault="00DA46C0" w:rsidP="00FA05DF">
            <w:pPr>
              <w:spacing w:line="276" w:lineRule="auto"/>
              <w:jc w:val="center"/>
              <w:rPr>
                <w:sz w:val="18"/>
                <w:szCs w:val="18"/>
              </w:rPr>
            </w:pPr>
            <w:r w:rsidRPr="003807A0">
              <w:rPr>
                <w:sz w:val="18"/>
                <w:szCs w:val="18"/>
              </w:rPr>
              <w:t>0,122</w:t>
            </w:r>
          </w:p>
        </w:tc>
        <w:tc>
          <w:tcPr>
            <w:tcW w:w="898" w:type="dxa"/>
            <w:shd w:val="clear" w:color="auto" w:fill="CCC0D9" w:themeFill="accent4" w:themeFillTint="66"/>
            <w:vAlign w:val="center"/>
          </w:tcPr>
          <w:p w:rsidR="00FF153A" w:rsidRPr="003807A0" w:rsidRDefault="00DA46C0" w:rsidP="00FA05DF">
            <w:pPr>
              <w:spacing w:line="276" w:lineRule="auto"/>
              <w:jc w:val="center"/>
              <w:rPr>
                <w:sz w:val="18"/>
                <w:szCs w:val="18"/>
              </w:rPr>
            </w:pPr>
            <w:r w:rsidRPr="003807A0">
              <w:rPr>
                <w:sz w:val="18"/>
                <w:szCs w:val="18"/>
              </w:rPr>
              <w:t>0,44</w:t>
            </w:r>
          </w:p>
        </w:tc>
        <w:tc>
          <w:tcPr>
            <w:tcW w:w="898" w:type="dxa"/>
            <w:vAlign w:val="center"/>
          </w:tcPr>
          <w:p w:rsidR="00FF153A" w:rsidRPr="003807A0" w:rsidRDefault="00DA46C0" w:rsidP="00FA05DF">
            <w:pPr>
              <w:spacing w:line="276" w:lineRule="auto"/>
              <w:jc w:val="center"/>
              <w:rPr>
                <w:sz w:val="18"/>
                <w:szCs w:val="18"/>
              </w:rPr>
            </w:pPr>
            <w:r w:rsidRPr="003807A0">
              <w:rPr>
                <w:sz w:val="18"/>
                <w:szCs w:val="18"/>
              </w:rPr>
              <w:t>1</w:t>
            </w:r>
          </w:p>
        </w:tc>
      </w:tr>
    </w:tbl>
    <w:p w:rsidR="00DA46C0" w:rsidRDefault="00DA46C0" w:rsidP="00FA05DF">
      <w:pPr>
        <w:jc w:val="both"/>
      </w:pPr>
    </w:p>
    <w:p w:rsidR="006E7D41" w:rsidRPr="003807A0" w:rsidRDefault="006E7D41" w:rsidP="00FA05DF">
      <w:pPr>
        <w:pStyle w:val="Ttulo1"/>
        <w:keepNext w:val="0"/>
        <w:keepLines w:val="0"/>
        <w:numPr>
          <w:ilvl w:val="3"/>
          <w:numId w:val="2"/>
        </w:numPr>
        <w:spacing w:before="400" w:after="60"/>
        <w:ind w:left="0" w:firstLine="0"/>
        <w:contextualSpacing/>
        <w:rPr>
          <w:rFonts w:asciiTheme="minorHAnsi" w:hAnsiTheme="minorHAnsi"/>
          <w:bCs w:val="0"/>
          <w:smallCaps/>
          <w:color w:val="auto"/>
          <w:spacing w:val="20"/>
          <w:sz w:val="30"/>
          <w:szCs w:val="30"/>
          <w:lang w:val="es-ES" w:bidi="en-US"/>
        </w:rPr>
      </w:pPr>
      <w:bookmarkStart w:id="52" w:name="_Toc404343557"/>
      <w:r w:rsidRPr="003807A0">
        <w:rPr>
          <w:rFonts w:asciiTheme="minorHAnsi" w:hAnsiTheme="minorHAnsi"/>
          <w:bCs w:val="0"/>
          <w:smallCaps/>
          <w:color w:val="auto"/>
          <w:spacing w:val="20"/>
          <w:sz w:val="30"/>
          <w:szCs w:val="30"/>
          <w:lang w:val="es-ES" w:bidi="en-US"/>
        </w:rPr>
        <w:t>Industrial</w:t>
      </w:r>
      <w:bookmarkEnd w:id="52"/>
    </w:p>
    <w:p w:rsidR="00CB2CB5" w:rsidRPr="00485A0F" w:rsidRDefault="00CB2CB5" w:rsidP="00FA05DF">
      <w:pPr>
        <w:jc w:val="both"/>
        <w:rPr>
          <w:sz w:val="24"/>
          <w:szCs w:val="24"/>
        </w:rPr>
      </w:pPr>
      <w:r w:rsidRPr="00485A0F">
        <w:rPr>
          <w:sz w:val="24"/>
          <w:szCs w:val="24"/>
        </w:rPr>
        <w:t xml:space="preserve">El desarrollo industrial en la zona es </w:t>
      </w:r>
      <w:r w:rsidR="00485A0F" w:rsidRPr="00485A0F">
        <w:rPr>
          <w:sz w:val="24"/>
          <w:szCs w:val="24"/>
        </w:rPr>
        <w:t xml:space="preserve">escueto aun, es importante describir en este ítem que en la zona desde el año 2010 se instaló un Parque Industrial en el cual están en funcionamiento y próximas a funcionar alrededor de 20 establecimientos de diferentes categorías, que seguramente una vez ordenado y en funcionamiento el Ramal C14 generará fuentes laborales y permitirá que nuevas </w:t>
      </w:r>
      <w:r w:rsidR="00747036">
        <w:rPr>
          <w:sz w:val="24"/>
          <w:szCs w:val="24"/>
        </w:rPr>
        <w:t>empresas se instalen en la zona (Tabla 14)</w:t>
      </w:r>
      <w:r w:rsidR="003807A0">
        <w:rPr>
          <w:sz w:val="24"/>
          <w:szCs w:val="24"/>
        </w:rPr>
        <w:t>.</w:t>
      </w:r>
    </w:p>
    <w:p w:rsidR="00485A0F" w:rsidRPr="00747036" w:rsidRDefault="00485A0F" w:rsidP="00FA05DF">
      <w:pPr>
        <w:spacing w:after="0"/>
        <w:jc w:val="center"/>
        <w:rPr>
          <w:i/>
          <w:noProof/>
        </w:rPr>
      </w:pPr>
      <w:r w:rsidRPr="00747036">
        <w:rPr>
          <w:i/>
        </w:rPr>
        <w:t>Tabla</w:t>
      </w:r>
      <w:r w:rsidR="00747036" w:rsidRPr="00747036">
        <w:rPr>
          <w:i/>
        </w:rPr>
        <w:t xml:space="preserve"> 14</w:t>
      </w:r>
      <w:r w:rsidRPr="00747036">
        <w:rPr>
          <w:i/>
        </w:rPr>
        <w:t>: Empresas radicadas y actividad en el</w:t>
      </w:r>
      <w:r w:rsidRPr="00747036">
        <w:rPr>
          <w:i/>
          <w:noProof/>
        </w:rPr>
        <w:t xml:space="preserve"> Parque Industrial Gral. Mosconi. Año 2012.</w:t>
      </w:r>
    </w:p>
    <w:tbl>
      <w:tblPr>
        <w:tblStyle w:val="Tablaconcuadrcula"/>
        <w:tblW w:w="10065" w:type="dxa"/>
        <w:tblInd w:w="-318" w:type="dxa"/>
        <w:tblCellMar>
          <w:left w:w="28" w:type="dxa"/>
          <w:right w:w="28" w:type="dxa"/>
        </w:tblCellMar>
        <w:tblLook w:val="04A0" w:firstRow="1" w:lastRow="0" w:firstColumn="1" w:lastColumn="0" w:noHBand="0" w:noVBand="1"/>
      </w:tblPr>
      <w:tblGrid>
        <w:gridCol w:w="2694"/>
        <w:gridCol w:w="7371"/>
      </w:tblGrid>
      <w:tr w:rsidR="00485A0F" w:rsidRPr="007E27FA" w:rsidTr="00073E6E">
        <w:trPr>
          <w:tblHeader/>
        </w:trPr>
        <w:tc>
          <w:tcPr>
            <w:tcW w:w="2694" w:type="dxa"/>
            <w:shd w:val="clear" w:color="auto" w:fill="000000" w:themeFill="text1"/>
          </w:tcPr>
          <w:p w:rsidR="00485A0F" w:rsidRPr="003807A0" w:rsidRDefault="00485A0F" w:rsidP="003807A0">
            <w:pPr>
              <w:spacing w:line="276" w:lineRule="auto"/>
              <w:jc w:val="center"/>
              <w:rPr>
                <w:b/>
                <w:noProof/>
                <w:color w:val="FFFFFF" w:themeColor="background1"/>
                <w:sz w:val="20"/>
                <w:szCs w:val="20"/>
              </w:rPr>
            </w:pPr>
            <w:r w:rsidRPr="003807A0">
              <w:rPr>
                <w:b/>
                <w:noProof/>
                <w:color w:val="FFFFFF" w:themeColor="background1"/>
                <w:sz w:val="20"/>
                <w:szCs w:val="20"/>
              </w:rPr>
              <w:t>Nombre de la empresa</w:t>
            </w:r>
          </w:p>
        </w:tc>
        <w:tc>
          <w:tcPr>
            <w:tcW w:w="7371" w:type="dxa"/>
            <w:shd w:val="clear" w:color="auto" w:fill="000000" w:themeFill="text1"/>
          </w:tcPr>
          <w:p w:rsidR="00485A0F" w:rsidRPr="003807A0" w:rsidRDefault="00485A0F" w:rsidP="003807A0">
            <w:pPr>
              <w:spacing w:line="276" w:lineRule="auto"/>
              <w:jc w:val="center"/>
              <w:rPr>
                <w:b/>
                <w:noProof/>
                <w:color w:val="FFFFFF" w:themeColor="background1"/>
                <w:sz w:val="20"/>
                <w:szCs w:val="20"/>
              </w:rPr>
            </w:pPr>
            <w:r w:rsidRPr="003807A0">
              <w:rPr>
                <w:b/>
                <w:noProof/>
                <w:color w:val="FFFFFF" w:themeColor="background1"/>
                <w:sz w:val="20"/>
                <w:szCs w:val="20"/>
              </w:rPr>
              <w:t>Actividad</w:t>
            </w:r>
          </w:p>
        </w:tc>
      </w:tr>
      <w:tr w:rsidR="00485A0F" w:rsidRPr="007E27FA" w:rsidTr="003807A0">
        <w:tc>
          <w:tcPr>
            <w:tcW w:w="2694" w:type="dxa"/>
          </w:tcPr>
          <w:p w:rsidR="00485A0F" w:rsidRPr="007E27FA" w:rsidRDefault="007E27FA" w:rsidP="00FA05DF">
            <w:pPr>
              <w:spacing w:line="276" w:lineRule="auto"/>
              <w:rPr>
                <w:noProof/>
                <w:sz w:val="20"/>
                <w:szCs w:val="20"/>
              </w:rPr>
            </w:pPr>
            <w:r w:rsidRPr="007E27FA">
              <w:rPr>
                <w:noProof/>
                <w:sz w:val="20"/>
                <w:szCs w:val="20"/>
              </w:rPr>
              <w:t>Sergio Diaz Servicios de Obras</w:t>
            </w:r>
          </w:p>
        </w:tc>
        <w:tc>
          <w:tcPr>
            <w:tcW w:w="7371" w:type="dxa"/>
          </w:tcPr>
          <w:p w:rsidR="00485A0F" w:rsidRPr="007E27FA" w:rsidRDefault="007E27FA" w:rsidP="00FA05DF">
            <w:pPr>
              <w:spacing w:line="276" w:lineRule="auto"/>
              <w:rPr>
                <w:noProof/>
                <w:sz w:val="20"/>
                <w:szCs w:val="20"/>
              </w:rPr>
            </w:pPr>
            <w:r w:rsidRPr="007E27FA">
              <w:rPr>
                <w:noProof/>
                <w:sz w:val="20"/>
                <w:szCs w:val="20"/>
              </w:rPr>
              <w:t>Construcciones y alquiler de maquinarias viales</w:t>
            </w:r>
          </w:p>
        </w:tc>
      </w:tr>
      <w:tr w:rsidR="007E27FA" w:rsidRPr="007E27FA" w:rsidTr="003807A0">
        <w:tc>
          <w:tcPr>
            <w:tcW w:w="2694" w:type="dxa"/>
          </w:tcPr>
          <w:p w:rsidR="007E27FA" w:rsidRPr="007E27FA" w:rsidRDefault="003807A0" w:rsidP="00FA05DF">
            <w:pPr>
              <w:spacing w:line="276" w:lineRule="auto"/>
              <w:rPr>
                <w:sz w:val="20"/>
                <w:szCs w:val="20"/>
              </w:rPr>
            </w:pPr>
            <w:r>
              <w:rPr>
                <w:sz w:val="20"/>
                <w:szCs w:val="20"/>
              </w:rPr>
              <w:t xml:space="preserve">Transporte </w:t>
            </w:r>
            <w:r w:rsidR="007E27FA" w:rsidRPr="007E27FA">
              <w:rPr>
                <w:sz w:val="20"/>
                <w:szCs w:val="20"/>
              </w:rPr>
              <w:t>Virgen de la Peña</w:t>
            </w:r>
          </w:p>
        </w:tc>
        <w:tc>
          <w:tcPr>
            <w:tcW w:w="7371" w:type="dxa"/>
          </w:tcPr>
          <w:p w:rsidR="007E27FA" w:rsidRPr="007E27FA" w:rsidRDefault="007E27FA" w:rsidP="00FA05DF">
            <w:pPr>
              <w:spacing w:line="276" w:lineRule="auto"/>
              <w:rPr>
                <w:sz w:val="20"/>
                <w:szCs w:val="20"/>
              </w:rPr>
            </w:pPr>
            <w:r w:rsidRPr="007E27FA">
              <w:rPr>
                <w:sz w:val="20"/>
                <w:szCs w:val="20"/>
              </w:rPr>
              <w:t>Transp.Nac. e Internac. de líquidos y de personal</w:t>
            </w:r>
          </w:p>
        </w:tc>
      </w:tr>
      <w:tr w:rsidR="007E27FA" w:rsidRPr="007E27FA" w:rsidTr="003807A0">
        <w:tc>
          <w:tcPr>
            <w:tcW w:w="2694" w:type="dxa"/>
          </w:tcPr>
          <w:p w:rsidR="007E27FA" w:rsidRPr="007E27FA" w:rsidRDefault="007E27FA" w:rsidP="00FA05DF">
            <w:pPr>
              <w:spacing w:line="276" w:lineRule="auto"/>
              <w:rPr>
                <w:sz w:val="20"/>
                <w:szCs w:val="20"/>
              </w:rPr>
            </w:pPr>
            <w:r w:rsidRPr="007E27FA">
              <w:rPr>
                <w:sz w:val="20"/>
                <w:szCs w:val="20"/>
              </w:rPr>
              <w:t>Por Export S.A</w:t>
            </w:r>
          </w:p>
        </w:tc>
        <w:tc>
          <w:tcPr>
            <w:tcW w:w="7371" w:type="dxa"/>
          </w:tcPr>
          <w:p w:rsidR="007E27FA" w:rsidRPr="007E27FA" w:rsidRDefault="007E27FA" w:rsidP="003807A0">
            <w:pPr>
              <w:spacing w:line="276" w:lineRule="auto"/>
              <w:rPr>
                <w:sz w:val="20"/>
                <w:szCs w:val="20"/>
              </w:rPr>
            </w:pPr>
            <w:r w:rsidRPr="007E27FA">
              <w:rPr>
                <w:sz w:val="20"/>
                <w:szCs w:val="20"/>
              </w:rPr>
              <w:t>Serv. Agrícolas, Trans. de Cargas Generales Culvo de frutas, legumbres,</w:t>
            </w:r>
            <w:r w:rsidR="003807A0">
              <w:rPr>
                <w:sz w:val="20"/>
                <w:szCs w:val="20"/>
              </w:rPr>
              <w:t xml:space="preserve"> </w:t>
            </w:r>
            <w:r w:rsidRPr="007E27FA">
              <w:rPr>
                <w:sz w:val="20"/>
                <w:szCs w:val="20"/>
              </w:rPr>
              <w:t>oleaginosas y soja</w:t>
            </w:r>
          </w:p>
        </w:tc>
      </w:tr>
      <w:tr w:rsidR="007E27FA" w:rsidRPr="007E27FA" w:rsidTr="003807A0">
        <w:tc>
          <w:tcPr>
            <w:tcW w:w="2694" w:type="dxa"/>
          </w:tcPr>
          <w:p w:rsidR="007E27FA" w:rsidRPr="007E27FA" w:rsidRDefault="007E27FA" w:rsidP="00FA05DF">
            <w:pPr>
              <w:spacing w:line="276" w:lineRule="auto"/>
              <w:rPr>
                <w:sz w:val="20"/>
                <w:szCs w:val="20"/>
              </w:rPr>
            </w:pPr>
            <w:r w:rsidRPr="007E27FA">
              <w:rPr>
                <w:sz w:val="20"/>
                <w:szCs w:val="20"/>
              </w:rPr>
              <w:t>Excel Serv. Grales. S.R.L.</w:t>
            </w:r>
          </w:p>
        </w:tc>
        <w:tc>
          <w:tcPr>
            <w:tcW w:w="7371" w:type="dxa"/>
          </w:tcPr>
          <w:p w:rsidR="007E27FA" w:rsidRPr="007E27FA" w:rsidRDefault="007E27FA" w:rsidP="00FA05DF">
            <w:pPr>
              <w:spacing w:line="276" w:lineRule="auto"/>
              <w:rPr>
                <w:sz w:val="20"/>
                <w:szCs w:val="20"/>
              </w:rPr>
            </w:pPr>
            <w:r w:rsidRPr="007E27FA">
              <w:rPr>
                <w:sz w:val="20"/>
                <w:szCs w:val="20"/>
              </w:rPr>
              <w:t>Obras Civiles</w:t>
            </w:r>
          </w:p>
        </w:tc>
      </w:tr>
      <w:tr w:rsidR="007E27FA" w:rsidRPr="007E27FA" w:rsidTr="003807A0">
        <w:tc>
          <w:tcPr>
            <w:tcW w:w="2694" w:type="dxa"/>
          </w:tcPr>
          <w:p w:rsidR="007E27FA" w:rsidRPr="007E27FA" w:rsidRDefault="007E27FA" w:rsidP="00FA05DF">
            <w:pPr>
              <w:spacing w:line="276" w:lineRule="auto"/>
              <w:rPr>
                <w:sz w:val="20"/>
                <w:szCs w:val="20"/>
              </w:rPr>
            </w:pPr>
            <w:r w:rsidRPr="007E27FA">
              <w:rPr>
                <w:sz w:val="20"/>
                <w:szCs w:val="20"/>
              </w:rPr>
              <w:t>Upetron S.R.L.</w:t>
            </w:r>
          </w:p>
        </w:tc>
        <w:tc>
          <w:tcPr>
            <w:tcW w:w="7371" w:type="dxa"/>
          </w:tcPr>
          <w:p w:rsidR="007E27FA" w:rsidRPr="007E27FA" w:rsidRDefault="007E27FA" w:rsidP="00FA05DF">
            <w:pPr>
              <w:spacing w:line="276" w:lineRule="auto"/>
              <w:rPr>
                <w:sz w:val="20"/>
                <w:szCs w:val="20"/>
              </w:rPr>
            </w:pPr>
            <w:r w:rsidRPr="007E27FA">
              <w:rPr>
                <w:sz w:val="20"/>
                <w:szCs w:val="20"/>
              </w:rPr>
              <w:t>Empresa de servicios petroleros</w:t>
            </w:r>
          </w:p>
        </w:tc>
      </w:tr>
      <w:tr w:rsidR="007E27FA" w:rsidRPr="007E27FA" w:rsidTr="003807A0">
        <w:tc>
          <w:tcPr>
            <w:tcW w:w="2694" w:type="dxa"/>
          </w:tcPr>
          <w:p w:rsidR="007E27FA" w:rsidRPr="007E27FA" w:rsidRDefault="007E27FA" w:rsidP="00FA05DF">
            <w:pPr>
              <w:spacing w:line="276" w:lineRule="auto"/>
              <w:rPr>
                <w:sz w:val="20"/>
                <w:szCs w:val="20"/>
              </w:rPr>
            </w:pPr>
            <w:r w:rsidRPr="007E27FA">
              <w:rPr>
                <w:sz w:val="20"/>
                <w:szCs w:val="20"/>
              </w:rPr>
              <w:t>Estirpe S.A</w:t>
            </w:r>
          </w:p>
        </w:tc>
        <w:tc>
          <w:tcPr>
            <w:tcW w:w="7371" w:type="dxa"/>
          </w:tcPr>
          <w:p w:rsidR="007E27FA" w:rsidRPr="007E27FA" w:rsidRDefault="007E27FA" w:rsidP="00FA05DF">
            <w:pPr>
              <w:spacing w:line="276" w:lineRule="auto"/>
              <w:rPr>
                <w:sz w:val="20"/>
                <w:szCs w:val="20"/>
              </w:rPr>
            </w:pPr>
            <w:r w:rsidRPr="007E27FA">
              <w:rPr>
                <w:sz w:val="20"/>
                <w:szCs w:val="20"/>
              </w:rPr>
              <w:t>Servicios de perforación de pozos de agua</w:t>
            </w:r>
          </w:p>
        </w:tc>
      </w:tr>
      <w:tr w:rsidR="007E27FA" w:rsidRPr="007E27FA" w:rsidTr="003807A0">
        <w:tc>
          <w:tcPr>
            <w:tcW w:w="2694" w:type="dxa"/>
          </w:tcPr>
          <w:p w:rsidR="007E27FA" w:rsidRPr="007E27FA" w:rsidRDefault="007E27FA" w:rsidP="00FA05DF">
            <w:pPr>
              <w:spacing w:line="276" w:lineRule="auto"/>
              <w:rPr>
                <w:sz w:val="20"/>
                <w:szCs w:val="20"/>
              </w:rPr>
            </w:pPr>
            <w:r w:rsidRPr="007E27FA">
              <w:rPr>
                <w:sz w:val="20"/>
                <w:szCs w:val="20"/>
              </w:rPr>
              <w:t>Perterser S.R.L</w:t>
            </w:r>
          </w:p>
        </w:tc>
        <w:tc>
          <w:tcPr>
            <w:tcW w:w="7371" w:type="dxa"/>
          </w:tcPr>
          <w:p w:rsidR="007E27FA" w:rsidRPr="007E27FA" w:rsidRDefault="007E27FA" w:rsidP="00FA05DF">
            <w:pPr>
              <w:spacing w:line="276" w:lineRule="auto"/>
              <w:rPr>
                <w:sz w:val="20"/>
                <w:szCs w:val="20"/>
              </w:rPr>
            </w:pPr>
            <w:r w:rsidRPr="007E27FA">
              <w:rPr>
                <w:sz w:val="20"/>
                <w:szCs w:val="20"/>
              </w:rPr>
              <w:t>Terminación de Pozos Petroleros,</w:t>
            </w:r>
            <w:r w:rsidR="00CE3336">
              <w:rPr>
                <w:sz w:val="20"/>
                <w:szCs w:val="20"/>
              </w:rPr>
              <w:t xml:space="preserve"> </w:t>
            </w:r>
            <w:r w:rsidRPr="007E27FA">
              <w:rPr>
                <w:sz w:val="20"/>
                <w:szCs w:val="20"/>
              </w:rPr>
              <w:t>Alq.</w:t>
            </w:r>
            <w:r w:rsidR="00CE3336">
              <w:rPr>
                <w:sz w:val="20"/>
                <w:szCs w:val="20"/>
              </w:rPr>
              <w:t xml:space="preserve"> </w:t>
            </w:r>
            <w:r w:rsidRPr="007E27FA">
              <w:rPr>
                <w:sz w:val="20"/>
                <w:szCs w:val="20"/>
              </w:rPr>
              <w:t>de Maq. y Equipos para Perforación</w:t>
            </w:r>
          </w:p>
        </w:tc>
      </w:tr>
      <w:tr w:rsidR="007E27FA" w:rsidRPr="007E27FA" w:rsidTr="003807A0">
        <w:tc>
          <w:tcPr>
            <w:tcW w:w="2694" w:type="dxa"/>
          </w:tcPr>
          <w:p w:rsidR="007E27FA" w:rsidRPr="007E27FA" w:rsidRDefault="007E27FA" w:rsidP="00FA05DF">
            <w:pPr>
              <w:spacing w:line="276" w:lineRule="auto"/>
              <w:rPr>
                <w:sz w:val="20"/>
                <w:szCs w:val="20"/>
              </w:rPr>
            </w:pPr>
            <w:r w:rsidRPr="007E27FA">
              <w:rPr>
                <w:sz w:val="20"/>
                <w:szCs w:val="20"/>
              </w:rPr>
              <w:t>DESDELSUR S.A</w:t>
            </w:r>
          </w:p>
        </w:tc>
        <w:tc>
          <w:tcPr>
            <w:tcW w:w="7371" w:type="dxa"/>
          </w:tcPr>
          <w:p w:rsidR="007E27FA" w:rsidRPr="007E27FA" w:rsidRDefault="007E27FA" w:rsidP="00FA05DF">
            <w:pPr>
              <w:spacing w:line="276" w:lineRule="auto"/>
              <w:rPr>
                <w:sz w:val="20"/>
                <w:szCs w:val="20"/>
              </w:rPr>
            </w:pPr>
            <w:r w:rsidRPr="007E27FA">
              <w:rPr>
                <w:sz w:val="20"/>
                <w:szCs w:val="20"/>
              </w:rPr>
              <w:t>Agroindustria</w:t>
            </w:r>
          </w:p>
        </w:tc>
      </w:tr>
      <w:tr w:rsidR="007E27FA" w:rsidRPr="007E27FA" w:rsidTr="003807A0">
        <w:tc>
          <w:tcPr>
            <w:tcW w:w="2694" w:type="dxa"/>
          </w:tcPr>
          <w:p w:rsidR="007E27FA" w:rsidRPr="007E27FA" w:rsidRDefault="007E27FA" w:rsidP="00FA05DF">
            <w:pPr>
              <w:spacing w:line="276" w:lineRule="auto"/>
              <w:rPr>
                <w:sz w:val="20"/>
                <w:szCs w:val="20"/>
              </w:rPr>
            </w:pPr>
            <w:r w:rsidRPr="007E27FA">
              <w:rPr>
                <w:sz w:val="20"/>
                <w:szCs w:val="20"/>
              </w:rPr>
              <w:t>Talleres Norte S.A</w:t>
            </w:r>
          </w:p>
        </w:tc>
        <w:tc>
          <w:tcPr>
            <w:tcW w:w="7371" w:type="dxa"/>
          </w:tcPr>
          <w:p w:rsidR="007E27FA" w:rsidRPr="007E27FA" w:rsidRDefault="007E27FA" w:rsidP="00FA05DF">
            <w:pPr>
              <w:spacing w:line="276" w:lineRule="auto"/>
              <w:rPr>
                <w:sz w:val="20"/>
                <w:szCs w:val="20"/>
              </w:rPr>
            </w:pPr>
            <w:r w:rsidRPr="007E27FA">
              <w:rPr>
                <w:sz w:val="20"/>
                <w:szCs w:val="20"/>
              </w:rPr>
              <w:t>Serv: Tornería, Maquinado, Metalúrgica, Mecánica</w:t>
            </w:r>
          </w:p>
        </w:tc>
      </w:tr>
      <w:tr w:rsidR="007E27FA" w:rsidRPr="007E27FA" w:rsidTr="003807A0">
        <w:tc>
          <w:tcPr>
            <w:tcW w:w="2694" w:type="dxa"/>
          </w:tcPr>
          <w:p w:rsidR="007E27FA" w:rsidRPr="007E27FA" w:rsidRDefault="007E27FA" w:rsidP="00FA05DF">
            <w:pPr>
              <w:spacing w:line="276" w:lineRule="auto"/>
              <w:rPr>
                <w:sz w:val="20"/>
                <w:szCs w:val="20"/>
              </w:rPr>
            </w:pPr>
            <w:r w:rsidRPr="007E27FA">
              <w:rPr>
                <w:sz w:val="20"/>
                <w:szCs w:val="20"/>
              </w:rPr>
              <w:t>C.G S.R.L</w:t>
            </w:r>
          </w:p>
        </w:tc>
        <w:tc>
          <w:tcPr>
            <w:tcW w:w="7371" w:type="dxa"/>
          </w:tcPr>
          <w:p w:rsidR="007E27FA" w:rsidRPr="007E27FA" w:rsidRDefault="007E27FA" w:rsidP="00FA05DF">
            <w:pPr>
              <w:spacing w:line="276" w:lineRule="auto"/>
              <w:rPr>
                <w:sz w:val="20"/>
                <w:szCs w:val="20"/>
              </w:rPr>
            </w:pPr>
            <w:r w:rsidRPr="007E27FA">
              <w:rPr>
                <w:sz w:val="20"/>
                <w:szCs w:val="20"/>
              </w:rPr>
              <w:t>Serv. de Grúas y Soldaduras en gral.</w:t>
            </w:r>
          </w:p>
        </w:tc>
      </w:tr>
      <w:tr w:rsidR="007E27FA" w:rsidRPr="007E27FA" w:rsidTr="003807A0">
        <w:tc>
          <w:tcPr>
            <w:tcW w:w="2694" w:type="dxa"/>
          </w:tcPr>
          <w:p w:rsidR="007E27FA" w:rsidRPr="007E27FA" w:rsidRDefault="007E27FA" w:rsidP="00FA05DF">
            <w:pPr>
              <w:spacing w:line="276" w:lineRule="auto"/>
              <w:rPr>
                <w:sz w:val="20"/>
                <w:szCs w:val="20"/>
              </w:rPr>
            </w:pPr>
            <w:r w:rsidRPr="007E27FA">
              <w:rPr>
                <w:sz w:val="20"/>
                <w:szCs w:val="20"/>
              </w:rPr>
              <w:t>Grúas Mosconi</w:t>
            </w:r>
          </w:p>
        </w:tc>
        <w:tc>
          <w:tcPr>
            <w:tcW w:w="7371" w:type="dxa"/>
          </w:tcPr>
          <w:p w:rsidR="007E27FA" w:rsidRPr="007E27FA" w:rsidRDefault="007E27FA" w:rsidP="00FA05DF">
            <w:pPr>
              <w:spacing w:line="276" w:lineRule="auto"/>
              <w:rPr>
                <w:sz w:val="20"/>
                <w:szCs w:val="20"/>
              </w:rPr>
            </w:pPr>
            <w:r w:rsidRPr="007E27FA">
              <w:rPr>
                <w:sz w:val="20"/>
                <w:szCs w:val="20"/>
              </w:rPr>
              <w:t>Servicios de Grúas</w:t>
            </w:r>
          </w:p>
        </w:tc>
      </w:tr>
      <w:tr w:rsidR="007E27FA" w:rsidRPr="007E27FA" w:rsidTr="003807A0">
        <w:tc>
          <w:tcPr>
            <w:tcW w:w="2694" w:type="dxa"/>
          </w:tcPr>
          <w:p w:rsidR="007E27FA" w:rsidRPr="007E27FA" w:rsidRDefault="007E27FA" w:rsidP="00FA05DF">
            <w:pPr>
              <w:spacing w:line="276" w:lineRule="auto"/>
              <w:rPr>
                <w:sz w:val="20"/>
                <w:szCs w:val="20"/>
              </w:rPr>
            </w:pPr>
            <w:r w:rsidRPr="007E27FA">
              <w:rPr>
                <w:sz w:val="20"/>
                <w:szCs w:val="20"/>
              </w:rPr>
              <w:t>Mostar S.R.L</w:t>
            </w:r>
          </w:p>
        </w:tc>
        <w:tc>
          <w:tcPr>
            <w:tcW w:w="7371" w:type="dxa"/>
          </w:tcPr>
          <w:p w:rsidR="007E27FA" w:rsidRPr="007E27FA" w:rsidRDefault="007E27FA" w:rsidP="00FA05DF">
            <w:pPr>
              <w:spacing w:line="276" w:lineRule="auto"/>
              <w:rPr>
                <w:sz w:val="20"/>
                <w:szCs w:val="20"/>
              </w:rPr>
            </w:pPr>
            <w:r w:rsidRPr="007E27FA">
              <w:rPr>
                <w:sz w:val="20"/>
                <w:szCs w:val="20"/>
              </w:rPr>
              <w:t>Fábrica de Muebles y Serv.de Carpintería en Gral.</w:t>
            </w:r>
          </w:p>
        </w:tc>
      </w:tr>
      <w:tr w:rsidR="007E27FA" w:rsidRPr="007E27FA" w:rsidTr="003807A0">
        <w:tc>
          <w:tcPr>
            <w:tcW w:w="2694" w:type="dxa"/>
          </w:tcPr>
          <w:p w:rsidR="007E27FA" w:rsidRPr="007E27FA" w:rsidRDefault="007E27FA" w:rsidP="00FA05DF">
            <w:pPr>
              <w:spacing w:line="276" w:lineRule="auto"/>
              <w:rPr>
                <w:sz w:val="20"/>
                <w:szCs w:val="20"/>
              </w:rPr>
            </w:pPr>
            <w:r w:rsidRPr="007E27FA">
              <w:rPr>
                <w:sz w:val="20"/>
                <w:szCs w:val="20"/>
              </w:rPr>
              <w:t>Conti Transp. Y Serv.</w:t>
            </w:r>
          </w:p>
        </w:tc>
        <w:tc>
          <w:tcPr>
            <w:tcW w:w="7371" w:type="dxa"/>
          </w:tcPr>
          <w:p w:rsidR="007E27FA" w:rsidRPr="007E27FA" w:rsidRDefault="007E27FA" w:rsidP="00FA05DF">
            <w:pPr>
              <w:spacing w:line="276" w:lineRule="auto"/>
              <w:rPr>
                <w:sz w:val="20"/>
                <w:szCs w:val="20"/>
              </w:rPr>
            </w:pPr>
            <w:r w:rsidRPr="007E27FA">
              <w:rPr>
                <w:sz w:val="20"/>
                <w:szCs w:val="20"/>
              </w:rPr>
              <w:t>Transp. De Residuos Peligrosos</w:t>
            </w:r>
          </w:p>
        </w:tc>
      </w:tr>
      <w:tr w:rsidR="007E27FA" w:rsidRPr="007E27FA" w:rsidTr="003807A0">
        <w:tc>
          <w:tcPr>
            <w:tcW w:w="2694" w:type="dxa"/>
          </w:tcPr>
          <w:p w:rsidR="007E27FA" w:rsidRPr="007E27FA" w:rsidRDefault="007E27FA" w:rsidP="00FA05DF">
            <w:pPr>
              <w:spacing w:line="276" w:lineRule="auto"/>
              <w:rPr>
                <w:sz w:val="20"/>
                <w:szCs w:val="20"/>
              </w:rPr>
            </w:pPr>
            <w:r w:rsidRPr="007E27FA">
              <w:rPr>
                <w:sz w:val="20"/>
                <w:szCs w:val="20"/>
              </w:rPr>
              <w:t>Gomería Gabriel</w:t>
            </w:r>
          </w:p>
        </w:tc>
        <w:tc>
          <w:tcPr>
            <w:tcW w:w="7371" w:type="dxa"/>
          </w:tcPr>
          <w:p w:rsidR="007E27FA" w:rsidRPr="007E27FA" w:rsidRDefault="007E27FA" w:rsidP="00FA05DF">
            <w:pPr>
              <w:spacing w:line="276" w:lineRule="auto"/>
              <w:rPr>
                <w:sz w:val="20"/>
                <w:szCs w:val="20"/>
              </w:rPr>
            </w:pPr>
            <w:r w:rsidRPr="007E27FA">
              <w:rPr>
                <w:sz w:val="20"/>
                <w:szCs w:val="20"/>
              </w:rPr>
              <w:t>Serv. De Gomería en Gral.</w:t>
            </w:r>
          </w:p>
        </w:tc>
      </w:tr>
      <w:tr w:rsidR="007E27FA" w:rsidRPr="007E27FA" w:rsidTr="003807A0">
        <w:tc>
          <w:tcPr>
            <w:tcW w:w="2694" w:type="dxa"/>
          </w:tcPr>
          <w:p w:rsidR="007E27FA" w:rsidRPr="007E27FA" w:rsidRDefault="007E27FA" w:rsidP="00FA05DF">
            <w:pPr>
              <w:spacing w:line="276" w:lineRule="auto"/>
              <w:rPr>
                <w:sz w:val="20"/>
                <w:szCs w:val="20"/>
              </w:rPr>
            </w:pPr>
            <w:r w:rsidRPr="007E27FA">
              <w:rPr>
                <w:sz w:val="20"/>
                <w:szCs w:val="20"/>
              </w:rPr>
              <w:t>Sonoe Ingeniería</w:t>
            </w:r>
          </w:p>
        </w:tc>
        <w:tc>
          <w:tcPr>
            <w:tcW w:w="7371" w:type="dxa"/>
          </w:tcPr>
          <w:p w:rsidR="007E27FA" w:rsidRPr="007E27FA" w:rsidRDefault="007E27FA" w:rsidP="00FA05DF">
            <w:pPr>
              <w:spacing w:line="276" w:lineRule="auto"/>
              <w:rPr>
                <w:sz w:val="20"/>
                <w:szCs w:val="20"/>
              </w:rPr>
            </w:pPr>
            <w:r w:rsidRPr="007E27FA">
              <w:rPr>
                <w:sz w:val="20"/>
                <w:szCs w:val="20"/>
              </w:rPr>
              <w:t>Obras y Servicios</w:t>
            </w:r>
          </w:p>
        </w:tc>
      </w:tr>
      <w:tr w:rsidR="007E27FA" w:rsidRPr="007E27FA" w:rsidTr="003807A0">
        <w:tc>
          <w:tcPr>
            <w:tcW w:w="2694" w:type="dxa"/>
          </w:tcPr>
          <w:p w:rsidR="007E27FA" w:rsidRPr="007E27FA" w:rsidRDefault="007E27FA" w:rsidP="00FA05DF">
            <w:pPr>
              <w:spacing w:line="276" w:lineRule="auto"/>
              <w:rPr>
                <w:sz w:val="20"/>
                <w:szCs w:val="20"/>
              </w:rPr>
            </w:pPr>
            <w:r w:rsidRPr="007E27FA">
              <w:rPr>
                <w:sz w:val="20"/>
                <w:szCs w:val="20"/>
              </w:rPr>
              <w:t>DAKAR Servicios</w:t>
            </w:r>
          </w:p>
        </w:tc>
        <w:tc>
          <w:tcPr>
            <w:tcW w:w="7371" w:type="dxa"/>
          </w:tcPr>
          <w:p w:rsidR="007E27FA" w:rsidRPr="007E27FA" w:rsidRDefault="007E27FA" w:rsidP="00FA05DF">
            <w:pPr>
              <w:spacing w:line="276" w:lineRule="auto"/>
              <w:rPr>
                <w:sz w:val="20"/>
                <w:szCs w:val="20"/>
              </w:rPr>
            </w:pPr>
            <w:r w:rsidRPr="007E27FA">
              <w:rPr>
                <w:sz w:val="20"/>
                <w:szCs w:val="20"/>
              </w:rPr>
              <w:t>Mantenimiento de equipos, obras civiles e industriales</w:t>
            </w:r>
          </w:p>
        </w:tc>
      </w:tr>
      <w:tr w:rsidR="007E27FA" w:rsidRPr="007E27FA" w:rsidTr="003807A0">
        <w:tc>
          <w:tcPr>
            <w:tcW w:w="2694" w:type="dxa"/>
          </w:tcPr>
          <w:p w:rsidR="007E27FA" w:rsidRPr="007E27FA" w:rsidRDefault="007E27FA" w:rsidP="00FA05DF">
            <w:pPr>
              <w:spacing w:line="276" w:lineRule="auto"/>
              <w:rPr>
                <w:sz w:val="20"/>
                <w:szCs w:val="20"/>
              </w:rPr>
            </w:pPr>
            <w:r w:rsidRPr="007E27FA">
              <w:rPr>
                <w:sz w:val="20"/>
                <w:szCs w:val="20"/>
              </w:rPr>
              <w:t>Ingeniería Pierini</w:t>
            </w:r>
          </w:p>
        </w:tc>
        <w:tc>
          <w:tcPr>
            <w:tcW w:w="7371" w:type="dxa"/>
          </w:tcPr>
          <w:p w:rsidR="007E27FA" w:rsidRPr="007E27FA" w:rsidRDefault="007E27FA" w:rsidP="00FA05DF">
            <w:pPr>
              <w:spacing w:line="276" w:lineRule="auto"/>
              <w:rPr>
                <w:sz w:val="20"/>
                <w:szCs w:val="20"/>
              </w:rPr>
            </w:pPr>
            <w:r w:rsidRPr="007E27FA">
              <w:rPr>
                <w:sz w:val="20"/>
                <w:szCs w:val="20"/>
              </w:rPr>
              <w:t>Construcción y reforma de redes de gas, electricidad, agua, etc</w:t>
            </w:r>
          </w:p>
        </w:tc>
      </w:tr>
      <w:tr w:rsidR="007E27FA" w:rsidRPr="007E27FA" w:rsidTr="003807A0">
        <w:tc>
          <w:tcPr>
            <w:tcW w:w="2694" w:type="dxa"/>
          </w:tcPr>
          <w:p w:rsidR="007E27FA" w:rsidRPr="007E27FA" w:rsidRDefault="007E27FA" w:rsidP="00FA05DF">
            <w:pPr>
              <w:spacing w:line="276" w:lineRule="auto"/>
              <w:rPr>
                <w:sz w:val="20"/>
                <w:szCs w:val="20"/>
              </w:rPr>
            </w:pPr>
            <w:r w:rsidRPr="007E27FA">
              <w:rPr>
                <w:sz w:val="20"/>
                <w:szCs w:val="20"/>
              </w:rPr>
              <w:t>Tecbroth S.A</w:t>
            </w:r>
          </w:p>
        </w:tc>
        <w:tc>
          <w:tcPr>
            <w:tcW w:w="7371" w:type="dxa"/>
          </w:tcPr>
          <w:p w:rsidR="007E27FA" w:rsidRPr="007E27FA" w:rsidRDefault="007E27FA" w:rsidP="00FA05DF">
            <w:pPr>
              <w:spacing w:line="276" w:lineRule="auto"/>
              <w:rPr>
                <w:sz w:val="20"/>
                <w:szCs w:val="20"/>
              </w:rPr>
            </w:pPr>
          </w:p>
        </w:tc>
      </w:tr>
      <w:tr w:rsidR="007E27FA" w:rsidRPr="007E27FA" w:rsidTr="003807A0">
        <w:tc>
          <w:tcPr>
            <w:tcW w:w="2694" w:type="dxa"/>
          </w:tcPr>
          <w:p w:rsidR="007E27FA" w:rsidRPr="007E27FA" w:rsidRDefault="007E27FA" w:rsidP="00FA05DF">
            <w:pPr>
              <w:spacing w:line="276" w:lineRule="auto"/>
              <w:rPr>
                <w:sz w:val="20"/>
                <w:szCs w:val="20"/>
              </w:rPr>
            </w:pPr>
            <w:r w:rsidRPr="007E27FA">
              <w:rPr>
                <w:sz w:val="20"/>
                <w:szCs w:val="20"/>
              </w:rPr>
              <w:t>Cyber</w:t>
            </w:r>
          </w:p>
        </w:tc>
        <w:tc>
          <w:tcPr>
            <w:tcW w:w="7371" w:type="dxa"/>
          </w:tcPr>
          <w:p w:rsidR="007E27FA" w:rsidRPr="007E27FA" w:rsidRDefault="007E27FA" w:rsidP="00FA05DF">
            <w:pPr>
              <w:spacing w:line="276" w:lineRule="auto"/>
              <w:rPr>
                <w:sz w:val="20"/>
                <w:szCs w:val="20"/>
              </w:rPr>
            </w:pPr>
          </w:p>
        </w:tc>
      </w:tr>
    </w:tbl>
    <w:p w:rsidR="00485A0F" w:rsidRDefault="00485A0F" w:rsidP="00FA05DF">
      <w:pPr>
        <w:rPr>
          <w:noProof/>
        </w:rPr>
      </w:pPr>
    </w:p>
    <w:p w:rsidR="006E7D41" w:rsidRPr="003807A0" w:rsidRDefault="006E7D41" w:rsidP="00FA05DF">
      <w:pPr>
        <w:pStyle w:val="Ttulo1"/>
        <w:keepNext w:val="0"/>
        <w:keepLines w:val="0"/>
        <w:numPr>
          <w:ilvl w:val="3"/>
          <w:numId w:val="2"/>
        </w:numPr>
        <w:spacing w:before="400" w:after="60"/>
        <w:ind w:left="0" w:firstLine="0"/>
        <w:contextualSpacing/>
        <w:rPr>
          <w:rFonts w:asciiTheme="minorHAnsi" w:hAnsiTheme="minorHAnsi"/>
          <w:bCs w:val="0"/>
          <w:smallCaps/>
          <w:color w:val="auto"/>
          <w:spacing w:val="20"/>
          <w:sz w:val="30"/>
          <w:szCs w:val="30"/>
          <w:lang w:val="es-ES" w:bidi="en-US"/>
        </w:rPr>
      </w:pPr>
      <w:bookmarkStart w:id="53" w:name="_Toc404343558"/>
      <w:r w:rsidRPr="003807A0">
        <w:rPr>
          <w:rFonts w:asciiTheme="minorHAnsi" w:hAnsiTheme="minorHAnsi"/>
          <w:bCs w:val="0"/>
          <w:smallCaps/>
          <w:color w:val="auto"/>
          <w:spacing w:val="20"/>
          <w:sz w:val="30"/>
          <w:szCs w:val="30"/>
          <w:lang w:val="es-ES" w:bidi="en-US"/>
        </w:rPr>
        <w:t>Comercial</w:t>
      </w:r>
      <w:bookmarkEnd w:id="53"/>
    </w:p>
    <w:p w:rsidR="00051338" w:rsidRDefault="00051338" w:rsidP="00FA05DF">
      <w:pPr>
        <w:jc w:val="both"/>
        <w:rPr>
          <w:sz w:val="24"/>
          <w:szCs w:val="24"/>
        </w:rPr>
      </w:pPr>
      <w:r w:rsidRPr="00051338">
        <w:rPr>
          <w:sz w:val="24"/>
          <w:szCs w:val="24"/>
        </w:rPr>
        <w:t>A nivel comercial, se conoce de manera informal que se han instalado en los distintos Municipios del área de es</w:t>
      </w:r>
      <w:r>
        <w:rPr>
          <w:sz w:val="24"/>
          <w:szCs w:val="24"/>
        </w:rPr>
        <w:t xml:space="preserve">tudio, cadenas de Supermercados, </w:t>
      </w:r>
      <w:r w:rsidRPr="00051338">
        <w:rPr>
          <w:sz w:val="24"/>
          <w:szCs w:val="24"/>
        </w:rPr>
        <w:t>locales de venta de electrodomésticos, muebles y otros bienes. Como así también empresas de prestación de serv</w:t>
      </w:r>
      <w:r>
        <w:rPr>
          <w:sz w:val="24"/>
          <w:szCs w:val="24"/>
        </w:rPr>
        <w:t>icios, sobre todo en</w:t>
      </w:r>
      <w:r w:rsidRPr="00051338">
        <w:rPr>
          <w:sz w:val="24"/>
          <w:szCs w:val="24"/>
        </w:rPr>
        <w:t xml:space="preserve"> la Ciudad de </w:t>
      </w:r>
      <w:r>
        <w:rPr>
          <w:sz w:val="24"/>
          <w:szCs w:val="24"/>
        </w:rPr>
        <w:t>T</w:t>
      </w:r>
      <w:r w:rsidRPr="00051338">
        <w:rPr>
          <w:sz w:val="24"/>
          <w:szCs w:val="24"/>
        </w:rPr>
        <w:t>artagal, que funciona como ya se dijo como cabecera del Departamento.</w:t>
      </w:r>
    </w:p>
    <w:p w:rsidR="003807A0" w:rsidRPr="00051338" w:rsidRDefault="003807A0" w:rsidP="00FA05DF">
      <w:pPr>
        <w:jc w:val="both"/>
        <w:rPr>
          <w:sz w:val="24"/>
          <w:szCs w:val="24"/>
        </w:rPr>
      </w:pPr>
    </w:p>
    <w:p w:rsidR="006E7D41" w:rsidRPr="00DA6E08" w:rsidRDefault="006E7D41" w:rsidP="00FA05DF">
      <w:pPr>
        <w:pStyle w:val="Ttulo1"/>
        <w:keepNext w:val="0"/>
        <w:keepLines w:val="0"/>
        <w:numPr>
          <w:ilvl w:val="3"/>
          <w:numId w:val="2"/>
        </w:numPr>
        <w:spacing w:before="400" w:after="60"/>
        <w:ind w:left="0" w:firstLine="0"/>
        <w:contextualSpacing/>
        <w:rPr>
          <w:rFonts w:asciiTheme="minorHAnsi" w:hAnsiTheme="minorHAnsi"/>
          <w:bCs w:val="0"/>
          <w:smallCaps/>
          <w:color w:val="0F243E" w:themeColor="text2" w:themeShade="7F"/>
          <w:spacing w:val="20"/>
          <w:sz w:val="30"/>
          <w:szCs w:val="30"/>
          <w:lang w:val="es-ES" w:bidi="en-US"/>
        </w:rPr>
      </w:pPr>
      <w:bookmarkStart w:id="54" w:name="_Toc404343559"/>
      <w:r w:rsidRPr="003807A0">
        <w:rPr>
          <w:rFonts w:asciiTheme="minorHAnsi" w:hAnsiTheme="minorHAnsi"/>
          <w:bCs w:val="0"/>
          <w:smallCaps/>
          <w:color w:val="auto"/>
          <w:spacing w:val="20"/>
          <w:sz w:val="30"/>
          <w:szCs w:val="30"/>
          <w:lang w:val="es-ES" w:bidi="en-US"/>
        </w:rPr>
        <w:t>Explotación petrolera</w:t>
      </w:r>
      <w:bookmarkEnd w:id="54"/>
    </w:p>
    <w:p w:rsidR="003F0BD9" w:rsidRDefault="003F0BD9" w:rsidP="00FA05DF">
      <w:pPr>
        <w:jc w:val="both"/>
        <w:rPr>
          <w:sz w:val="24"/>
          <w:szCs w:val="24"/>
        </w:rPr>
      </w:pPr>
      <w:r w:rsidRPr="003F0BD9">
        <w:rPr>
          <w:sz w:val="24"/>
          <w:szCs w:val="24"/>
        </w:rPr>
        <w:t xml:space="preserve">Salta es la segunda provincia productora de gas del país (4.2 millardos de m³ en el 2009) y la octava de crudo (651,182 m³ en el 2009). </w:t>
      </w:r>
    </w:p>
    <w:p w:rsidR="006E7D41" w:rsidRDefault="003F0BD9" w:rsidP="00FA05DF">
      <w:pPr>
        <w:jc w:val="both"/>
        <w:rPr>
          <w:sz w:val="24"/>
          <w:szCs w:val="24"/>
        </w:rPr>
      </w:pPr>
      <w:r>
        <w:rPr>
          <w:sz w:val="24"/>
          <w:szCs w:val="24"/>
        </w:rPr>
        <w:t>En el área de estudio se iniciaron las exploraciones y explotación del petrolero en el año 1925 en la ciudad de Gral. Mosconi. Es una zona que se desarrolló exponencialmente a causa de la instalación de YPF, lo que genero números fuentes de trabajo y se instalaron en estos pueblos habitantes de distintos puntos del País. Los municipios productores son Gral. Mosconi y Aguaray.</w:t>
      </w:r>
    </w:p>
    <w:p w:rsidR="003F0BD9" w:rsidRPr="003F0BD9" w:rsidRDefault="003F0BD9" w:rsidP="00FA05DF">
      <w:pPr>
        <w:jc w:val="both"/>
        <w:rPr>
          <w:sz w:val="24"/>
          <w:szCs w:val="24"/>
        </w:rPr>
      </w:pPr>
      <w:r>
        <w:rPr>
          <w:sz w:val="24"/>
          <w:szCs w:val="24"/>
        </w:rPr>
        <w:t xml:space="preserve">El departamento San Martin aporta a la Provincia </w:t>
      </w:r>
      <w:r w:rsidR="001F742A">
        <w:rPr>
          <w:sz w:val="24"/>
          <w:szCs w:val="24"/>
        </w:rPr>
        <w:t>casi el 90% de todo lo que produce en hidrocarburos.</w:t>
      </w:r>
      <w:r w:rsidR="00747036">
        <w:rPr>
          <w:sz w:val="24"/>
          <w:szCs w:val="24"/>
        </w:rPr>
        <w:t xml:space="preserve"> (Tabla 15</w:t>
      </w:r>
      <w:r w:rsidR="001F742A">
        <w:rPr>
          <w:sz w:val="24"/>
          <w:szCs w:val="24"/>
        </w:rPr>
        <w:t>)</w:t>
      </w:r>
    </w:p>
    <w:bookmarkEnd w:id="41"/>
    <w:p w:rsidR="0029598C" w:rsidRPr="001F742A" w:rsidRDefault="00747036" w:rsidP="003807A0">
      <w:pPr>
        <w:spacing w:after="0" w:line="240" w:lineRule="auto"/>
        <w:jc w:val="center"/>
        <w:rPr>
          <w:i/>
        </w:rPr>
      </w:pPr>
      <w:r>
        <w:rPr>
          <w:i/>
        </w:rPr>
        <w:t>Tabla 15</w:t>
      </w:r>
      <w:r w:rsidR="001F742A" w:rsidRPr="001F742A">
        <w:rPr>
          <w:i/>
        </w:rPr>
        <w:t xml:space="preserve">: </w:t>
      </w:r>
      <w:r w:rsidR="0029598C" w:rsidRPr="001F742A">
        <w:rPr>
          <w:i/>
        </w:rPr>
        <w:t>Combustible, Producción total. Provi</w:t>
      </w:r>
      <w:r w:rsidR="001F742A">
        <w:rPr>
          <w:i/>
        </w:rPr>
        <w:t>ncia de Salta. Años 2001 – 2011 (</w:t>
      </w:r>
      <w:r w:rsidR="0029598C" w:rsidRPr="001F742A">
        <w:rPr>
          <w:i/>
        </w:rPr>
        <w:t>Fuente: Secretaría de Minería, Industria y Recursos Energéticos</w:t>
      </w:r>
      <w:r w:rsidR="001F742A">
        <w:rPr>
          <w:i/>
        </w:rPr>
        <w:t>).</w:t>
      </w:r>
    </w:p>
    <w:tbl>
      <w:tblPr>
        <w:tblStyle w:val="Listamedia21"/>
        <w:tblW w:w="0" w:type="auto"/>
        <w:jc w:val="center"/>
        <w:tblInd w:w="-10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127"/>
        <w:gridCol w:w="705"/>
        <w:gridCol w:w="705"/>
        <w:gridCol w:w="705"/>
        <w:gridCol w:w="705"/>
        <w:gridCol w:w="705"/>
        <w:gridCol w:w="705"/>
        <w:gridCol w:w="705"/>
        <w:gridCol w:w="705"/>
        <w:gridCol w:w="705"/>
        <w:gridCol w:w="705"/>
        <w:gridCol w:w="705"/>
      </w:tblGrid>
      <w:tr w:rsidR="0029598C" w:rsidRPr="00B83FE7" w:rsidTr="003807A0">
        <w:trPr>
          <w:cnfStyle w:val="100000000000" w:firstRow="1" w:lastRow="0" w:firstColumn="0" w:lastColumn="0" w:oddVBand="0" w:evenVBand="0" w:oddHBand="0" w:evenHBand="0" w:firstRowFirstColumn="0" w:firstRowLastColumn="0" w:lastRowFirstColumn="0" w:lastRowLastColumn="0"/>
          <w:trHeight w:val="467"/>
          <w:jc w:val="center"/>
        </w:trPr>
        <w:tc>
          <w:tcPr>
            <w:cnfStyle w:val="001000000100" w:firstRow="0" w:lastRow="0" w:firstColumn="1" w:lastColumn="0" w:oddVBand="0" w:evenVBand="0" w:oddHBand="0" w:evenHBand="0" w:firstRowFirstColumn="1" w:firstRowLastColumn="0" w:lastRowFirstColumn="0" w:lastRowLastColumn="0"/>
            <w:tcW w:w="0" w:type="auto"/>
            <w:vMerge w:val="restart"/>
            <w:tcBorders>
              <w:top w:val="none" w:sz="0" w:space="0" w:color="auto"/>
              <w:left w:val="none" w:sz="0" w:space="0" w:color="auto"/>
              <w:bottom w:val="none" w:sz="0" w:space="0" w:color="auto"/>
              <w:right w:val="none" w:sz="0" w:space="0" w:color="auto"/>
            </w:tcBorders>
            <w:shd w:val="clear" w:color="auto" w:fill="000000" w:themeFill="text1"/>
            <w:noWrap/>
            <w:vAlign w:val="center"/>
            <w:hideMark/>
          </w:tcPr>
          <w:p w:rsidR="0029598C" w:rsidRPr="003807A0" w:rsidRDefault="0029598C" w:rsidP="00FA05DF">
            <w:pPr>
              <w:spacing w:line="276" w:lineRule="auto"/>
              <w:jc w:val="center"/>
              <w:rPr>
                <w:rFonts w:asciiTheme="minorHAnsi" w:eastAsia="Times New Roman" w:hAnsiTheme="minorHAnsi"/>
                <w:b/>
                <w:color w:val="FFFFFF" w:themeColor="background1"/>
                <w:sz w:val="22"/>
                <w:szCs w:val="16"/>
              </w:rPr>
            </w:pPr>
            <w:r w:rsidRPr="003807A0">
              <w:rPr>
                <w:rFonts w:asciiTheme="minorHAnsi" w:eastAsia="Times New Roman" w:hAnsiTheme="minorHAnsi"/>
                <w:b/>
                <w:color w:val="FFFFFF" w:themeColor="background1"/>
                <w:sz w:val="22"/>
                <w:szCs w:val="16"/>
              </w:rPr>
              <w:t>Combustible</w:t>
            </w:r>
          </w:p>
        </w:tc>
        <w:tc>
          <w:tcPr>
            <w:tcW w:w="0" w:type="auto"/>
            <w:gridSpan w:val="11"/>
            <w:tcBorders>
              <w:top w:val="none" w:sz="0" w:space="0" w:color="auto"/>
              <w:left w:val="none" w:sz="0" w:space="0" w:color="auto"/>
              <w:bottom w:val="none" w:sz="0" w:space="0" w:color="auto"/>
              <w:right w:val="none" w:sz="0" w:space="0" w:color="auto"/>
            </w:tcBorders>
            <w:shd w:val="clear" w:color="auto" w:fill="000000" w:themeFill="text1"/>
            <w:noWrap/>
            <w:vAlign w:val="center"/>
            <w:hideMark/>
          </w:tcPr>
          <w:p w:rsidR="0029598C" w:rsidRPr="003807A0" w:rsidRDefault="0029598C" w:rsidP="00FA05DF">
            <w:pPr>
              <w:spacing w:line="276" w:lineRule="auto"/>
              <w:jc w:val="center"/>
              <w:cnfStyle w:val="100000000000" w:firstRow="1" w:lastRow="0" w:firstColumn="0" w:lastColumn="0" w:oddVBand="0" w:evenVBand="0" w:oddHBand="0" w:evenHBand="0" w:firstRowFirstColumn="0" w:firstRowLastColumn="0" w:lastRowFirstColumn="0" w:lastRowLastColumn="0"/>
              <w:rPr>
                <w:rFonts w:asciiTheme="minorHAnsi" w:eastAsia="Times New Roman" w:hAnsiTheme="minorHAnsi"/>
                <w:b/>
                <w:color w:val="FFFFFF" w:themeColor="background1"/>
                <w:sz w:val="22"/>
                <w:szCs w:val="16"/>
              </w:rPr>
            </w:pPr>
            <w:r w:rsidRPr="003807A0">
              <w:rPr>
                <w:rFonts w:asciiTheme="minorHAnsi" w:eastAsia="Times New Roman" w:hAnsiTheme="minorHAnsi"/>
                <w:b/>
                <w:color w:val="FFFFFF" w:themeColor="background1"/>
                <w:sz w:val="22"/>
                <w:szCs w:val="16"/>
              </w:rPr>
              <w:t>Producción</w:t>
            </w:r>
          </w:p>
        </w:tc>
      </w:tr>
      <w:tr w:rsidR="003807A0" w:rsidRPr="00B83FE7" w:rsidTr="003807A0">
        <w:trPr>
          <w:cnfStyle w:val="000000100000" w:firstRow="0" w:lastRow="0" w:firstColumn="0" w:lastColumn="0" w:oddVBand="0" w:evenVBand="0" w:oddHBand="1" w:evenHBand="0" w:firstRowFirstColumn="0" w:firstRowLastColumn="0" w:lastRowFirstColumn="0" w:lastRowLastColumn="0"/>
          <w:trHeight w:val="299"/>
          <w:jc w:val="center"/>
        </w:trPr>
        <w:tc>
          <w:tcPr>
            <w:cnfStyle w:val="001000000000" w:firstRow="0" w:lastRow="0" w:firstColumn="1" w:lastColumn="0" w:oddVBand="0" w:evenVBand="0" w:oddHBand="0" w:evenHBand="0" w:firstRowFirstColumn="0" w:firstRowLastColumn="0" w:lastRowFirstColumn="0" w:lastRowLastColumn="0"/>
            <w:tcW w:w="0" w:type="auto"/>
            <w:vMerge/>
            <w:shd w:val="clear" w:color="auto" w:fill="000000" w:themeFill="text1"/>
            <w:noWrap/>
            <w:vAlign w:val="center"/>
            <w:hideMark/>
          </w:tcPr>
          <w:p w:rsidR="0029598C" w:rsidRPr="003807A0" w:rsidRDefault="0029598C" w:rsidP="00FA05DF">
            <w:pPr>
              <w:spacing w:line="276" w:lineRule="auto"/>
              <w:rPr>
                <w:rFonts w:asciiTheme="minorHAnsi" w:eastAsia="Times New Roman" w:hAnsiTheme="minorHAnsi"/>
                <w:b/>
                <w:color w:val="FFFFFF" w:themeColor="background1"/>
                <w:szCs w:val="16"/>
              </w:rPr>
            </w:pPr>
          </w:p>
        </w:tc>
        <w:tc>
          <w:tcPr>
            <w:tcW w:w="0" w:type="auto"/>
            <w:shd w:val="clear" w:color="auto" w:fill="000000" w:themeFill="text1"/>
            <w:noWrap/>
            <w:vAlign w:val="center"/>
            <w:hideMark/>
          </w:tcPr>
          <w:p w:rsidR="0029598C" w:rsidRPr="003807A0" w:rsidRDefault="0029598C" w:rsidP="00FA05DF">
            <w:pPr>
              <w:spacing w:line="276" w:lineRule="auto"/>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b/>
                <w:color w:val="FFFFFF" w:themeColor="background1"/>
                <w:szCs w:val="16"/>
              </w:rPr>
            </w:pPr>
            <w:r w:rsidRPr="003807A0">
              <w:rPr>
                <w:rFonts w:asciiTheme="minorHAnsi" w:eastAsia="Times New Roman" w:hAnsiTheme="minorHAnsi"/>
                <w:b/>
                <w:color w:val="FFFFFF" w:themeColor="background1"/>
                <w:szCs w:val="16"/>
              </w:rPr>
              <w:t>2001</w:t>
            </w:r>
          </w:p>
        </w:tc>
        <w:tc>
          <w:tcPr>
            <w:tcW w:w="0" w:type="auto"/>
            <w:shd w:val="clear" w:color="auto" w:fill="000000" w:themeFill="text1"/>
            <w:noWrap/>
            <w:vAlign w:val="center"/>
            <w:hideMark/>
          </w:tcPr>
          <w:p w:rsidR="0029598C" w:rsidRPr="003807A0" w:rsidRDefault="0029598C" w:rsidP="00FA05DF">
            <w:pPr>
              <w:spacing w:line="276" w:lineRule="auto"/>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b/>
                <w:color w:val="FFFFFF" w:themeColor="background1"/>
                <w:szCs w:val="16"/>
              </w:rPr>
            </w:pPr>
            <w:r w:rsidRPr="003807A0">
              <w:rPr>
                <w:rFonts w:asciiTheme="minorHAnsi" w:eastAsia="Times New Roman" w:hAnsiTheme="minorHAnsi"/>
                <w:b/>
                <w:color w:val="FFFFFF" w:themeColor="background1"/>
                <w:szCs w:val="16"/>
              </w:rPr>
              <w:t>2002</w:t>
            </w:r>
          </w:p>
        </w:tc>
        <w:tc>
          <w:tcPr>
            <w:tcW w:w="0" w:type="auto"/>
            <w:shd w:val="clear" w:color="auto" w:fill="000000" w:themeFill="text1"/>
            <w:noWrap/>
            <w:vAlign w:val="center"/>
            <w:hideMark/>
          </w:tcPr>
          <w:p w:rsidR="0029598C" w:rsidRPr="003807A0" w:rsidRDefault="0029598C" w:rsidP="00FA05DF">
            <w:pPr>
              <w:spacing w:line="276" w:lineRule="auto"/>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b/>
                <w:color w:val="FFFFFF" w:themeColor="background1"/>
                <w:szCs w:val="16"/>
              </w:rPr>
            </w:pPr>
            <w:r w:rsidRPr="003807A0">
              <w:rPr>
                <w:rFonts w:asciiTheme="minorHAnsi" w:eastAsia="Times New Roman" w:hAnsiTheme="minorHAnsi"/>
                <w:b/>
                <w:color w:val="FFFFFF" w:themeColor="background1"/>
                <w:szCs w:val="16"/>
              </w:rPr>
              <w:t>2003</w:t>
            </w:r>
          </w:p>
        </w:tc>
        <w:tc>
          <w:tcPr>
            <w:tcW w:w="0" w:type="auto"/>
            <w:shd w:val="clear" w:color="auto" w:fill="000000" w:themeFill="text1"/>
            <w:noWrap/>
            <w:vAlign w:val="center"/>
            <w:hideMark/>
          </w:tcPr>
          <w:p w:rsidR="0029598C" w:rsidRPr="003807A0" w:rsidRDefault="0029598C" w:rsidP="00FA05DF">
            <w:pPr>
              <w:spacing w:line="276" w:lineRule="auto"/>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b/>
                <w:color w:val="FFFFFF" w:themeColor="background1"/>
                <w:szCs w:val="16"/>
              </w:rPr>
            </w:pPr>
            <w:r w:rsidRPr="003807A0">
              <w:rPr>
                <w:rFonts w:asciiTheme="minorHAnsi" w:eastAsia="Times New Roman" w:hAnsiTheme="minorHAnsi"/>
                <w:b/>
                <w:color w:val="FFFFFF" w:themeColor="background1"/>
                <w:szCs w:val="16"/>
              </w:rPr>
              <w:t>2004</w:t>
            </w:r>
          </w:p>
        </w:tc>
        <w:tc>
          <w:tcPr>
            <w:tcW w:w="0" w:type="auto"/>
            <w:shd w:val="clear" w:color="auto" w:fill="000000" w:themeFill="text1"/>
            <w:noWrap/>
            <w:vAlign w:val="center"/>
            <w:hideMark/>
          </w:tcPr>
          <w:p w:rsidR="0029598C" w:rsidRPr="003807A0" w:rsidRDefault="0029598C" w:rsidP="00FA05DF">
            <w:pPr>
              <w:spacing w:line="276" w:lineRule="auto"/>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b/>
                <w:color w:val="FFFFFF" w:themeColor="background1"/>
                <w:szCs w:val="16"/>
              </w:rPr>
            </w:pPr>
            <w:r w:rsidRPr="003807A0">
              <w:rPr>
                <w:rFonts w:asciiTheme="minorHAnsi" w:eastAsia="Times New Roman" w:hAnsiTheme="minorHAnsi"/>
                <w:b/>
                <w:color w:val="FFFFFF" w:themeColor="background1"/>
                <w:szCs w:val="16"/>
              </w:rPr>
              <w:t>2005</w:t>
            </w:r>
          </w:p>
        </w:tc>
        <w:tc>
          <w:tcPr>
            <w:tcW w:w="0" w:type="auto"/>
            <w:shd w:val="clear" w:color="auto" w:fill="000000" w:themeFill="text1"/>
            <w:noWrap/>
            <w:vAlign w:val="center"/>
            <w:hideMark/>
          </w:tcPr>
          <w:p w:rsidR="0029598C" w:rsidRPr="003807A0" w:rsidRDefault="0029598C" w:rsidP="00FA05DF">
            <w:pPr>
              <w:spacing w:line="276" w:lineRule="auto"/>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b/>
                <w:color w:val="FFFFFF" w:themeColor="background1"/>
                <w:szCs w:val="16"/>
              </w:rPr>
            </w:pPr>
            <w:r w:rsidRPr="003807A0">
              <w:rPr>
                <w:rFonts w:asciiTheme="minorHAnsi" w:eastAsia="Times New Roman" w:hAnsiTheme="minorHAnsi"/>
                <w:b/>
                <w:color w:val="FFFFFF" w:themeColor="background1"/>
                <w:szCs w:val="16"/>
              </w:rPr>
              <w:t>2006</w:t>
            </w:r>
          </w:p>
        </w:tc>
        <w:tc>
          <w:tcPr>
            <w:tcW w:w="0" w:type="auto"/>
            <w:shd w:val="clear" w:color="auto" w:fill="000000" w:themeFill="text1"/>
            <w:noWrap/>
            <w:vAlign w:val="center"/>
            <w:hideMark/>
          </w:tcPr>
          <w:p w:rsidR="0029598C" w:rsidRPr="003807A0" w:rsidRDefault="0029598C" w:rsidP="00FA05DF">
            <w:pPr>
              <w:spacing w:line="276" w:lineRule="auto"/>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b/>
                <w:color w:val="FFFFFF" w:themeColor="background1"/>
                <w:szCs w:val="16"/>
              </w:rPr>
            </w:pPr>
            <w:r w:rsidRPr="003807A0">
              <w:rPr>
                <w:rFonts w:asciiTheme="minorHAnsi" w:eastAsia="Times New Roman" w:hAnsiTheme="minorHAnsi"/>
                <w:b/>
                <w:color w:val="FFFFFF" w:themeColor="background1"/>
                <w:szCs w:val="16"/>
              </w:rPr>
              <w:t>2007</w:t>
            </w:r>
          </w:p>
        </w:tc>
        <w:tc>
          <w:tcPr>
            <w:tcW w:w="0" w:type="auto"/>
            <w:shd w:val="clear" w:color="auto" w:fill="000000" w:themeFill="text1"/>
            <w:noWrap/>
            <w:vAlign w:val="center"/>
            <w:hideMark/>
          </w:tcPr>
          <w:p w:rsidR="0029598C" w:rsidRPr="003807A0" w:rsidRDefault="0029598C" w:rsidP="00FA05DF">
            <w:pPr>
              <w:spacing w:line="276" w:lineRule="auto"/>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b/>
                <w:color w:val="FFFFFF" w:themeColor="background1"/>
                <w:szCs w:val="16"/>
              </w:rPr>
            </w:pPr>
            <w:r w:rsidRPr="003807A0">
              <w:rPr>
                <w:rFonts w:asciiTheme="minorHAnsi" w:eastAsia="Times New Roman" w:hAnsiTheme="minorHAnsi"/>
                <w:b/>
                <w:color w:val="FFFFFF" w:themeColor="background1"/>
                <w:szCs w:val="16"/>
              </w:rPr>
              <w:t>2008</w:t>
            </w:r>
          </w:p>
        </w:tc>
        <w:tc>
          <w:tcPr>
            <w:tcW w:w="0" w:type="auto"/>
            <w:shd w:val="clear" w:color="auto" w:fill="000000" w:themeFill="text1"/>
            <w:noWrap/>
            <w:vAlign w:val="center"/>
            <w:hideMark/>
          </w:tcPr>
          <w:p w:rsidR="0029598C" w:rsidRPr="003807A0" w:rsidRDefault="0029598C" w:rsidP="00FA05DF">
            <w:pPr>
              <w:spacing w:line="276" w:lineRule="auto"/>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b/>
                <w:color w:val="FFFFFF" w:themeColor="background1"/>
                <w:szCs w:val="16"/>
              </w:rPr>
            </w:pPr>
            <w:r w:rsidRPr="003807A0">
              <w:rPr>
                <w:rFonts w:asciiTheme="minorHAnsi" w:eastAsia="Times New Roman" w:hAnsiTheme="minorHAnsi"/>
                <w:b/>
                <w:color w:val="FFFFFF" w:themeColor="background1"/>
                <w:szCs w:val="16"/>
              </w:rPr>
              <w:t>2009</w:t>
            </w:r>
          </w:p>
        </w:tc>
        <w:tc>
          <w:tcPr>
            <w:tcW w:w="0" w:type="auto"/>
            <w:shd w:val="clear" w:color="auto" w:fill="000000" w:themeFill="text1"/>
            <w:noWrap/>
            <w:vAlign w:val="center"/>
            <w:hideMark/>
          </w:tcPr>
          <w:p w:rsidR="0029598C" w:rsidRPr="003807A0" w:rsidRDefault="0029598C" w:rsidP="00FA05DF">
            <w:pPr>
              <w:spacing w:line="276" w:lineRule="auto"/>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b/>
                <w:color w:val="FFFFFF" w:themeColor="background1"/>
                <w:szCs w:val="16"/>
              </w:rPr>
            </w:pPr>
            <w:r w:rsidRPr="003807A0">
              <w:rPr>
                <w:rFonts w:asciiTheme="minorHAnsi" w:eastAsia="Times New Roman" w:hAnsiTheme="minorHAnsi"/>
                <w:b/>
                <w:color w:val="FFFFFF" w:themeColor="background1"/>
                <w:szCs w:val="16"/>
              </w:rPr>
              <w:t>2010</w:t>
            </w:r>
          </w:p>
        </w:tc>
        <w:tc>
          <w:tcPr>
            <w:tcW w:w="0" w:type="auto"/>
            <w:shd w:val="clear" w:color="auto" w:fill="000000" w:themeFill="text1"/>
            <w:noWrap/>
            <w:vAlign w:val="center"/>
            <w:hideMark/>
          </w:tcPr>
          <w:p w:rsidR="0029598C" w:rsidRPr="003807A0" w:rsidRDefault="0029598C" w:rsidP="00FA05DF">
            <w:pPr>
              <w:spacing w:line="276" w:lineRule="auto"/>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b/>
                <w:color w:val="FFFFFF" w:themeColor="background1"/>
                <w:szCs w:val="16"/>
              </w:rPr>
            </w:pPr>
            <w:r w:rsidRPr="003807A0">
              <w:rPr>
                <w:rFonts w:asciiTheme="minorHAnsi" w:eastAsia="Times New Roman" w:hAnsiTheme="minorHAnsi"/>
                <w:b/>
                <w:color w:val="FFFFFF" w:themeColor="background1"/>
                <w:szCs w:val="16"/>
              </w:rPr>
              <w:t>2011</w:t>
            </w:r>
          </w:p>
        </w:tc>
      </w:tr>
      <w:tr w:rsidR="00B83FE7" w:rsidRPr="00B83FE7" w:rsidTr="003807A0">
        <w:trPr>
          <w:trHeight w:val="281"/>
          <w:jc w:val="center"/>
        </w:trPr>
        <w:tc>
          <w:tcPr>
            <w:cnfStyle w:val="001000000000" w:firstRow="0" w:lastRow="0" w:firstColumn="1" w:lastColumn="0" w:oddVBand="0" w:evenVBand="0" w:oddHBand="0" w:evenHBand="0" w:firstRowFirstColumn="0" w:firstRowLastColumn="0" w:lastRowFirstColumn="0" w:lastRowLastColumn="0"/>
            <w:tcW w:w="0" w:type="auto"/>
            <w:tcBorders>
              <w:left w:val="none" w:sz="0" w:space="0" w:color="auto"/>
              <w:bottom w:val="none" w:sz="0" w:space="0" w:color="auto"/>
              <w:right w:val="none" w:sz="0" w:space="0" w:color="auto"/>
            </w:tcBorders>
            <w:shd w:val="clear" w:color="auto" w:fill="auto"/>
            <w:noWrap/>
            <w:vAlign w:val="center"/>
            <w:hideMark/>
          </w:tcPr>
          <w:p w:rsidR="00EF4195" w:rsidRPr="003807A0" w:rsidRDefault="00EF4195" w:rsidP="00FA05DF">
            <w:pPr>
              <w:spacing w:line="276" w:lineRule="auto"/>
              <w:rPr>
                <w:rFonts w:asciiTheme="minorHAnsi" w:eastAsia="Times New Roman" w:hAnsiTheme="minorHAnsi"/>
                <w:sz w:val="18"/>
                <w:szCs w:val="16"/>
              </w:rPr>
            </w:pPr>
            <w:r w:rsidRPr="003807A0">
              <w:rPr>
                <w:rFonts w:asciiTheme="minorHAnsi" w:eastAsia="Times New Roman" w:hAnsiTheme="minorHAnsi"/>
                <w:sz w:val="18"/>
                <w:szCs w:val="16"/>
              </w:rPr>
              <w:t>Petróleo Crudo (m3)</w:t>
            </w:r>
          </w:p>
        </w:tc>
        <w:tc>
          <w:tcPr>
            <w:tcW w:w="0" w:type="auto"/>
            <w:shd w:val="clear" w:color="auto" w:fill="auto"/>
            <w:noWrap/>
            <w:vAlign w:val="center"/>
            <w:hideMark/>
          </w:tcPr>
          <w:p w:rsidR="00EF4195" w:rsidRPr="003807A0" w:rsidRDefault="00EF4195" w:rsidP="00FA05DF">
            <w:pPr>
              <w:spacing w:line="276" w:lineRule="auto"/>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sz w:val="16"/>
                <w:szCs w:val="16"/>
              </w:rPr>
            </w:pPr>
            <w:r w:rsidRPr="003807A0">
              <w:rPr>
                <w:rFonts w:asciiTheme="minorHAnsi" w:eastAsia="Times New Roman" w:hAnsiTheme="minorHAnsi"/>
                <w:sz w:val="16"/>
                <w:szCs w:val="16"/>
              </w:rPr>
              <w:t>963,837</w:t>
            </w:r>
          </w:p>
        </w:tc>
        <w:tc>
          <w:tcPr>
            <w:tcW w:w="0" w:type="auto"/>
            <w:shd w:val="clear" w:color="auto" w:fill="auto"/>
            <w:noWrap/>
            <w:vAlign w:val="center"/>
            <w:hideMark/>
          </w:tcPr>
          <w:p w:rsidR="00EF4195" w:rsidRPr="003807A0" w:rsidRDefault="00EF4195" w:rsidP="00FA05DF">
            <w:pPr>
              <w:spacing w:line="276" w:lineRule="auto"/>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sz w:val="16"/>
                <w:szCs w:val="16"/>
              </w:rPr>
            </w:pPr>
            <w:r w:rsidRPr="003807A0">
              <w:rPr>
                <w:rFonts w:asciiTheme="minorHAnsi" w:eastAsia="Times New Roman" w:hAnsiTheme="minorHAnsi"/>
                <w:sz w:val="16"/>
                <w:szCs w:val="16"/>
              </w:rPr>
              <w:t>954,918</w:t>
            </w:r>
          </w:p>
        </w:tc>
        <w:tc>
          <w:tcPr>
            <w:tcW w:w="0" w:type="auto"/>
            <w:shd w:val="clear" w:color="auto" w:fill="auto"/>
            <w:noWrap/>
            <w:vAlign w:val="center"/>
            <w:hideMark/>
          </w:tcPr>
          <w:p w:rsidR="00EF4195" w:rsidRPr="003807A0" w:rsidRDefault="00EF4195" w:rsidP="00FA05DF">
            <w:pPr>
              <w:spacing w:line="276" w:lineRule="auto"/>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sz w:val="16"/>
                <w:szCs w:val="16"/>
              </w:rPr>
            </w:pPr>
            <w:r w:rsidRPr="003807A0">
              <w:rPr>
                <w:rFonts w:asciiTheme="minorHAnsi" w:eastAsia="Times New Roman" w:hAnsiTheme="minorHAnsi"/>
                <w:sz w:val="16"/>
                <w:szCs w:val="16"/>
              </w:rPr>
              <w:t>880,154</w:t>
            </w:r>
          </w:p>
        </w:tc>
        <w:tc>
          <w:tcPr>
            <w:tcW w:w="0" w:type="auto"/>
            <w:shd w:val="clear" w:color="auto" w:fill="auto"/>
            <w:noWrap/>
            <w:vAlign w:val="center"/>
            <w:hideMark/>
          </w:tcPr>
          <w:p w:rsidR="00EF4195" w:rsidRPr="003807A0" w:rsidRDefault="00EF4195" w:rsidP="00FA05DF">
            <w:pPr>
              <w:spacing w:line="276" w:lineRule="auto"/>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sz w:val="16"/>
                <w:szCs w:val="16"/>
              </w:rPr>
            </w:pPr>
            <w:r w:rsidRPr="003807A0">
              <w:rPr>
                <w:rFonts w:asciiTheme="minorHAnsi" w:eastAsia="Times New Roman" w:hAnsiTheme="minorHAnsi"/>
                <w:sz w:val="16"/>
                <w:szCs w:val="16"/>
              </w:rPr>
              <w:t>812,01</w:t>
            </w:r>
          </w:p>
        </w:tc>
        <w:tc>
          <w:tcPr>
            <w:tcW w:w="0" w:type="auto"/>
            <w:shd w:val="clear" w:color="auto" w:fill="auto"/>
            <w:noWrap/>
            <w:vAlign w:val="center"/>
            <w:hideMark/>
          </w:tcPr>
          <w:p w:rsidR="00EF4195" w:rsidRPr="003807A0" w:rsidRDefault="00B83FE7" w:rsidP="00FA05DF">
            <w:pPr>
              <w:spacing w:line="276" w:lineRule="auto"/>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sz w:val="16"/>
                <w:szCs w:val="16"/>
              </w:rPr>
            </w:pPr>
            <w:r w:rsidRPr="003807A0">
              <w:rPr>
                <w:rFonts w:asciiTheme="minorHAnsi" w:eastAsia="Times New Roman" w:hAnsiTheme="minorHAnsi"/>
                <w:sz w:val="16"/>
                <w:szCs w:val="16"/>
              </w:rPr>
              <w:t>744,69</w:t>
            </w:r>
          </w:p>
        </w:tc>
        <w:tc>
          <w:tcPr>
            <w:tcW w:w="0" w:type="auto"/>
            <w:shd w:val="clear" w:color="auto" w:fill="auto"/>
            <w:noWrap/>
            <w:vAlign w:val="center"/>
            <w:hideMark/>
          </w:tcPr>
          <w:p w:rsidR="00EF4195" w:rsidRPr="003807A0" w:rsidRDefault="00EF4195" w:rsidP="00FA05DF">
            <w:pPr>
              <w:spacing w:line="276" w:lineRule="auto"/>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sz w:val="16"/>
                <w:szCs w:val="16"/>
              </w:rPr>
            </w:pPr>
            <w:r w:rsidRPr="003807A0">
              <w:rPr>
                <w:rFonts w:asciiTheme="minorHAnsi" w:eastAsia="Times New Roman" w:hAnsiTheme="minorHAnsi"/>
                <w:sz w:val="16"/>
                <w:szCs w:val="16"/>
              </w:rPr>
              <w:t>721,961</w:t>
            </w:r>
          </w:p>
        </w:tc>
        <w:tc>
          <w:tcPr>
            <w:tcW w:w="0" w:type="auto"/>
            <w:shd w:val="clear" w:color="auto" w:fill="auto"/>
            <w:noWrap/>
            <w:vAlign w:val="center"/>
            <w:hideMark/>
          </w:tcPr>
          <w:p w:rsidR="00EF4195" w:rsidRPr="003807A0" w:rsidRDefault="00EF4195" w:rsidP="00FA05DF">
            <w:pPr>
              <w:spacing w:line="276" w:lineRule="auto"/>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sz w:val="16"/>
                <w:szCs w:val="16"/>
              </w:rPr>
            </w:pPr>
            <w:r w:rsidRPr="003807A0">
              <w:rPr>
                <w:rFonts w:asciiTheme="minorHAnsi" w:eastAsia="Times New Roman" w:hAnsiTheme="minorHAnsi"/>
                <w:sz w:val="16"/>
                <w:szCs w:val="16"/>
              </w:rPr>
              <w:t>713,310</w:t>
            </w:r>
          </w:p>
        </w:tc>
        <w:tc>
          <w:tcPr>
            <w:tcW w:w="0" w:type="auto"/>
            <w:shd w:val="clear" w:color="auto" w:fill="auto"/>
            <w:noWrap/>
            <w:vAlign w:val="center"/>
            <w:hideMark/>
          </w:tcPr>
          <w:p w:rsidR="00EF4195" w:rsidRPr="003807A0" w:rsidRDefault="00EF4195" w:rsidP="00FA05DF">
            <w:pPr>
              <w:spacing w:line="276" w:lineRule="auto"/>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sz w:val="16"/>
                <w:szCs w:val="16"/>
              </w:rPr>
            </w:pPr>
            <w:r w:rsidRPr="003807A0">
              <w:rPr>
                <w:rFonts w:asciiTheme="minorHAnsi" w:eastAsia="Times New Roman" w:hAnsiTheme="minorHAnsi"/>
                <w:sz w:val="16"/>
                <w:szCs w:val="16"/>
              </w:rPr>
              <w:t>818,546</w:t>
            </w:r>
          </w:p>
        </w:tc>
        <w:tc>
          <w:tcPr>
            <w:tcW w:w="0" w:type="auto"/>
            <w:shd w:val="clear" w:color="auto" w:fill="auto"/>
            <w:noWrap/>
            <w:vAlign w:val="center"/>
            <w:hideMark/>
          </w:tcPr>
          <w:p w:rsidR="00EF4195" w:rsidRPr="003807A0" w:rsidRDefault="00EF4195" w:rsidP="00FA05DF">
            <w:pPr>
              <w:spacing w:line="276" w:lineRule="auto"/>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sz w:val="16"/>
                <w:szCs w:val="16"/>
              </w:rPr>
            </w:pPr>
            <w:r w:rsidRPr="003807A0">
              <w:rPr>
                <w:rFonts w:asciiTheme="minorHAnsi" w:eastAsia="Times New Roman" w:hAnsiTheme="minorHAnsi"/>
                <w:sz w:val="16"/>
                <w:szCs w:val="16"/>
              </w:rPr>
              <w:t>686,763</w:t>
            </w:r>
          </w:p>
        </w:tc>
        <w:tc>
          <w:tcPr>
            <w:tcW w:w="0" w:type="auto"/>
            <w:shd w:val="clear" w:color="auto" w:fill="auto"/>
            <w:noWrap/>
            <w:vAlign w:val="center"/>
            <w:hideMark/>
          </w:tcPr>
          <w:p w:rsidR="00EF4195" w:rsidRPr="003807A0" w:rsidRDefault="00EF4195" w:rsidP="00FA05DF">
            <w:pPr>
              <w:spacing w:line="276" w:lineRule="auto"/>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sz w:val="16"/>
                <w:szCs w:val="16"/>
              </w:rPr>
            </w:pPr>
            <w:r w:rsidRPr="003807A0">
              <w:rPr>
                <w:rFonts w:asciiTheme="minorHAnsi" w:eastAsia="Times New Roman" w:hAnsiTheme="minorHAnsi"/>
                <w:sz w:val="16"/>
                <w:szCs w:val="16"/>
              </w:rPr>
              <w:t>576,446</w:t>
            </w:r>
          </w:p>
        </w:tc>
        <w:tc>
          <w:tcPr>
            <w:tcW w:w="0" w:type="auto"/>
            <w:shd w:val="clear" w:color="auto" w:fill="auto"/>
            <w:noWrap/>
            <w:vAlign w:val="center"/>
            <w:hideMark/>
          </w:tcPr>
          <w:p w:rsidR="00EF4195" w:rsidRPr="003807A0" w:rsidRDefault="00EF4195" w:rsidP="00FA05DF">
            <w:pPr>
              <w:spacing w:line="276" w:lineRule="auto"/>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sz w:val="16"/>
                <w:szCs w:val="16"/>
              </w:rPr>
            </w:pPr>
            <w:r w:rsidRPr="003807A0">
              <w:rPr>
                <w:rFonts w:asciiTheme="minorHAnsi" w:eastAsia="Times New Roman" w:hAnsiTheme="minorHAnsi"/>
                <w:sz w:val="16"/>
                <w:szCs w:val="16"/>
              </w:rPr>
              <w:t>514,720</w:t>
            </w:r>
          </w:p>
        </w:tc>
      </w:tr>
      <w:tr w:rsidR="00B83FE7" w:rsidRPr="00B83FE7" w:rsidTr="003807A0">
        <w:trPr>
          <w:cnfStyle w:val="000000100000" w:firstRow="0" w:lastRow="0" w:firstColumn="0" w:lastColumn="0" w:oddVBand="0" w:evenVBand="0" w:oddHBand="1" w:evenHBand="0" w:firstRowFirstColumn="0" w:firstRowLastColumn="0" w:lastRowFirstColumn="0" w:lastRowLastColumn="0"/>
          <w:trHeight w:val="281"/>
          <w:jc w:val="center"/>
        </w:trPr>
        <w:tc>
          <w:tcPr>
            <w:cnfStyle w:val="001000000000" w:firstRow="0" w:lastRow="0" w:firstColumn="1" w:lastColumn="0" w:oddVBand="0" w:evenVBand="0" w:oddHBand="0" w:evenHBand="0" w:firstRowFirstColumn="0" w:firstRowLastColumn="0" w:lastRowFirstColumn="0" w:lastRowLastColumn="0"/>
            <w:tcW w:w="0" w:type="auto"/>
            <w:tcBorders>
              <w:top w:val="none" w:sz="0" w:space="0" w:color="auto"/>
              <w:left w:val="none" w:sz="0" w:space="0" w:color="auto"/>
              <w:bottom w:val="none" w:sz="0" w:space="0" w:color="auto"/>
              <w:right w:val="none" w:sz="0" w:space="0" w:color="auto"/>
            </w:tcBorders>
            <w:shd w:val="clear" w:color="auto" w:fill="auto"/>
            <w:noWrap/>
            <w:vAlign w:val="center"/>
            <w:hideMark/>
          </w:tcPr>
          <w:p w:rsidR="00EF4195" w:rsidRPr="003807A0" w:rsidRDefault="00EF4195" w:rsidP="00FA05DF">
            <w:pPr>
              <w:spacing w:line="276" w:lineRule="auto"/>
              <w:rPr>
                <w:rFonts w:asciiTheme="minorHAnsi" w:eastAsia="Times New Roman" w:hAnsiTheme="minorHAnsi"/>
                <w:sz w:val="18"/>
                <w:szCs w:val="16"/>
              </w:rPr>
            </w:pPr>
            <w:r w:rsidRPr="003807A0">
              <w:rPr>
                <w:rFonts w:asciiTheme="minorHAnsi" w:eastAsia="Times New Roman" w:hAnsiTheme="minorHAnsi"/>
                <w:sz w:val="18"/>
                <w:szCs w:val="16"/>
              </w:rPr>
              <w:t>Gas Inyectado (miles de m3)</w:t>
            </w:r>
          </w:p>
        </w:tc>
        <w:tc>
          <w:tcPr>
            <w:tcW w:w="0" w:type="auto"/>
            <w:tcBorders>
              <w:top w:val="none" w:sz="0" w:space="0" w:color="auto"/>
              <w:left w:val="none" w:sz="0" w:space="0" w:color="auto"/>
              <w:bottom w:val="none" w:sz="0" w:space="0" w:color="auto"/>
              <w:right w:val="none" w:sz="0" w:space="0" w:color="auto"/>
            </w:tcBorders>
            <w:shd w:val="clear" w:color="auto" w:fill="auto"/>
            <w:noWrap/>
            <w:vAlign w:val="center"/>
            <w:hideMark/>
          </w:tcPr>
          <w:p w:rsidR="00EF4195" w:rsidRPr="003807A0" w:rsidRDefault="00EF4195" w:rsidP="00FA05DF">
            <w:pPr>
              <w:spacing w:line="276" w:lineRule="auto"/>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sz w:val="16"/>
                <w:szCs w:val="16"/>
              </w:rPr>
            </w:pPr>
            <w:r w:rsidRPr="003807A0">
              <w:rPr>
                <w:rFonts w:asciiTheme="minorHAnsi" w:eastAsia="Times New Roman" w:hAnsiTheme="minorHAnsi"/>
                <w:sz w:val="16"/>
                <w:szCs w:val="16"/>
              </w:rPr>
              <w:t>7.539.709</w:t>
            </w:r>
          </w:p>
        </w:tc>
        <w:tc>
          <w:tcPr>
            <w:tcW w:w="0" w:type="auto"/>
            <w:tcBorders>
              <w:top w:val="none" w:sz="0" w:space="0" w:color="auto"/>
              <w:left w:val="none" w:sz="0" w:space="0" w:color="auto"/>
              <w:bottom w:val="none" w:sz="0" w:space="0" w:color="auto"/>
              <w:right w:val="none" w:sz="0" w:space="0" w:color="auto"/>
            </w:tcBorders>
            <w:shd w:val="clear" w:color="auto" w:fill="auto"/>
            <w:noWrap/>
            <w:vAlign w:val="center"/>
            <w:hideMark/>
          </w:tcPr>
          <w:p w:rsidR="00EF4195" w:rsidRPr="003807A0" w:rsidRDefault="00EF4195" w:rsidP="00FA05DF">
            <w:pPr>
              <w:spacing w:line="276" w:lineRule="auto"/>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sz w:val="16"/>
                <w:szCs w:val="16"/>
              </w:rPr>
            </w:pPr>
            <w:r w:rsidRPr="003807A0">
              <w:rPr>
                <w:rFonts w:asciiTheme="minorHAnsi" w:eastAsia="Times New Roman" w:hAnsiTheme="minorHAnsi"/>
                <w:sz w:val="16"/>
                <w:szCs w:val="16"/>
              </w:rPr>
              <w:t>7.439.829</w:t>
            </w:r>
          </w:p>
        </w:tc>
        <w:tc>
          <w:tcPr>
            <w:tcW w:w="0" w:type="auto"/>
            <w:tcBorders>
              <w:top w:val="none" w:sz="0" w:space="0" w:color="auto"/>
              <w:left w:val="none" w:sz="0" w:space="0" w:color="auto"/>
              <w:bottom w:val="none" w:sz="0" w:space="0" w:color="auto"/>
              <w:right w:val="none" w:sz="0" w:space="0" w:color="auto"/>
            </w:tcBorders>
            <w:shd w:val="clear" w:color="auto" w:fill="auto"/>
            <w:noWrap/>
            <w:vAlign w:val="center"/>
            <w:hideMark/>
          </w:tcPr>
          <w:p w:rsidR="00EF4195" w:rsidRPr="003807A0" w:rsidRDefault="00EF4195" w:rsidP="00FA05DF">
            <w:pPr>
              <w:spacing w:line="276" w:lineRule="auto"/>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sz w:val="16"/>
                <w:szCs w:val="16"/>
              </w:rPr>
            </w:pPr>
            <w:r w:rsidRPr="003807A0">
              <w:rPr>
                <w:rFonts w:asciiTheme="minorHAnsi" w:eastAsia="Times New Roman" w:hAnsiTheme="minorHAnsi"/>
                <w:sz w:val="16"/>
                <w:szCs w:val="16"/>
              </w:rPr>
              <w:t>8.096.569</w:t>
            </w:r>
          </w:p>
        </w:tc>
        <w:tc>
          <w:tcPr>
            <w:tcW w:w="0" w:type="auto"/>
            <w:tcBorders>
              <w:top w:val="none" w:sz="0" w:space="0" w:color="auto"/>
              <w:left w:val="none" w:sz="0" w:space="0" w:color="auto"/>
              <w:bottom w:val="none" w:sz="0" w:space="0" w:color="auto"/>
              <w:right w:val="none" w:sz="0" w:space="0" w:color="auto"/>
            </w:tcBorders>
            <w:shd w:val="clear" w:color="auto" w:fill="auto"/>
            <w:noWrap/>
            <w:vAlign w:val="center"/>
            <w:hideMark/>
          </w:tcPr>
          <w:p w:rsidR="00EF4195" w:rsidRPr="003807A0" w:rsidRDefault="00EF4195" w:rsidP="00FA05DF">
            <w:pPr>
              <w:spacing w:line="276" w:lineRule="auto"/>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sz w:val="16"/>
                <w:szCs w:val="16"/>
              </w:rPr>
            </w:pPr>
            <w:r w:rsidRPr="003807A0">
              <w:rPr>
                <w:rFonts w:asciiTheme="minorHAnsi" w:eastAsia="Times New Roman" w:hAnsiTheme="minorHAnsi"/>
                <w:sz w:val="16"/>
                <w:szCs w:val="16"/>
              </w:rPr>
              <w:t>7.387.584</w:t>
            </w:r>
          </w:p>
        </w:tc>
        <w:tc>
          <w:tcPr>
            <w:tcW w:w="0" w:type="auto"/>
            <w:tcBorders>
              <w:top w:val="none" w:sz="0" w:space="0" w:color="auto"/>
              <w:left w:val="none" w:sz="0" w:space="0" w:color="auto"/>
              <w:bottom w:val="none" w:sz="0" w:space="0" w:color="auto"/>
              <w:right w:val="none" w:sz="0" w:space="0" w:color="auto"/>
            </w:tcBorders>
            <w:shd w:val="clear" w:color="auto" w:fill="auto"/>
            <w:noWrap/>
            <w:vAlign w:val="center"/>
            <w:hideMark/>
          </w:tcPr>
          <w:p w:rsidR="00EF4195" w:rsidRPr="003807A0" w:rsidRDefault="00EF4195" w:rsidP="00FA05DF">
            <w:pPr>
              <w:spacing w:line="276" w:lineRule="auto"/>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sz w:val="16"/>
                <w:szCs w:val="16"/>
              </w:rPr>
            </w:pPr>
            <w:r w:rsidRPr="003807A0">
              <w:rPr>
                <w:rFonts w:asciiTheme="minorHAnsi" w:eastAsia="Times New Roman" w:hAnsiTheme="minorHAnsi"/>
                <w:sz w:val="16"/>
                <w:szCs w:val="16"/>
              </w:rPr>
              <w:t>7.045.945</w:t>
            </w:r>
          </w:p>
        </w:tc>
        <w:tc>
          <w:tcPr>
            <w:tcW w:w="0" w:type="auto"/>
            <w:tcBorders>
              <w:top w:val="none" w:sz="0" w:space="0" w:color="auto"/>
              <w:left w:val="none" w:sz="0" w:space="0" w:color="auto"/>
              <w:bottom w:val="none" w:sz="0" w:space="0" w:color="auto"/>
              <w:right w:val="none" w:sz="0" w:space="0" w:color="auto"/>
            </w:tcBorders>
            <w:shd w:val="clear" w:color="auto" w:fill="auto"/>
            <w:noWrap/>
            <w:vAlign w:val="center"/>
            <w:hideMark/>
          </w:tcPr>
          <w:p w:rsidR="00EF4195" w:rsidRPr="003807A0" w:rsidRDefault="00EF4195" w:rsidP="00FA05DF">
            <w:pPr>
              <w:spacing w:line="276" w:lineRule="auto"/>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sz w:val="16"/>
                <w:szCs w:val="16"/>
              </w:rPr>
            </w:pPr>
            <w:r w:rsidRPr="003807A0">
              <w:rPr>
                <w:rFonts w:asciiTheme="minorHAnsi" w:eastAsia="Times New Roman" w:hAnsiTheme="minorHAnsi"/>
                <w:sz w:val="16"/>
                <w:szCs w:val="16"/>
              </w:rPr>
              <w:t>7.030.139</w:t>
            </w:r>
          </w:p>
        </w:tc>
        <w:tc>
          <w:tcPr>
            <w:tcW w:w="0" w:type="auto"/>
            <w:tcBorders>
              <w:top w:val="none" w:sz="0" w:space="0" w:color="auto"/>
              <w:left w:val="none" w:sz="0" w:space="0" w:color="auto"/>
              <w:bottom w:val="none" w:sz="0" w:space="0" w:color="auto"/>
              <w:right w:val="none" w:sz="0" w:space="0" w:color="auto"/>
            </w:tcBorders>
            <w:shd w:val="clear" w:color="auto" w:fill="auto"/>
            <w:noWrap/>
            <w:vAlign w:val="center"/>
            <w:hideMark/>
          </w:tcPr>
          <w:p w:rsidR="00EF4195" w:rsidRPr="003807A0" w:rsidRDefault="00EF4195" w:rsidP="00FA05DF">
            <w:pPr>
              <w:spacing w:line="276" w:lineRule="auto"/>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sz w:val="16"/>
                <w:szCs w:val="16"/>
              </w:rPr>
            </w:pPr>
            <w:r w:rsidRPr="003807A0">
              <w:rPr>
                <w:rFonts w:asciiTheme="minorHAnsi" w:eastAsia="Times New Roman" w:hAnsiTheme="minorHAnsi"/>
                <w:sz w:val="16"/>
                <w:szCs w:val="16"/>
              </w:rPr>
              <w:t>6.790.898</w:t>
            </w:r>
          </w:p>
        </w:tc>
        <w:tc>
          <w:tcPr>
            <w:tcW w:w="0" w:type="auto"/>
            <w:tcBorders>
              <w:top w:val="none" w:sz="0" w:space="0" w:color="auto"/>
              <w:left w:val="none" w:sz="0" w:space="0" w:color="auto"/>
              <w:bottom w:val="none" w:sz="0" w:space="0" w:color="auto"/>
              <w:right w:val="none" w:sz="0" w:space="0" w:color="auto"/>
            </w:tcBorders>
            <w:shd w:val="clear" w:color="auto" w:fill="auto"/>
            <w:noWrap/>
            <w:vAlign w:val="center"/>
            <w:hideMark/>
          </w:tcPr>
          <w:p w:rsidR="00EF4195" w:rsidRPr="003807A0" w:rsidRDefault="00EF4195" w:rsidP="00FA05DF">
            <w:pPr>
              <w:spacing w:line="276" w:lineRule="auto"/>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sz w:val="16"/>
                <w:szCs w:val="16"/>
              </w:rPr>
            </w:pPr>
            <w:r w:rsidRPr="003807A0">
              <w:rPr>
                <w:rFonts w:asciiTheme="minorHAnsi" w:eastAsia="Times New Roman" w:hAnsiTheme="minorHAnsi"/>
                <w:sz w:val="16"/>
                <w:szCs w:val="16"/>
              </w:rPr>
              <w:t>6.799.249</w:t>
            </w:r>
          </w:p>
        </w:tc>
        <w:tc>
          <w:tcPr>
            <w:tcW w:w="0" w:type="auto"/>
            <w:tcBorders>
              <w:top w:val="none" w:sz="0" w:space="0" w:color="auto"/>
              <w:left w:val="none" w:sz="0" w:space="0" w:color="auto"/>
              <w:bottom w:val="none" w:sz="0" w:space="0" w:color="auto"/>
              <w:right w:val="none" w:sz="0" w:space="0" w:color="auto"/>
            </w:tcBorders>
            <w:shd w:val="clear" w:color="auto" w:fill="auto"/>
            <w:noWrap/>
            <w:vAlign w:val="center"/>
            <w:hideMark/>
          </w:tcPr>
          <w:p w:rsidR="00EF4195" w:rsidRPr="003807A0" w:rsidRDefault="00EF4195" w:rsidP="00FA05DF">
            <w:pPr>
              <w:spacing w:line="276" w:lineRule="auto"/>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sz w:val="16"/>
                <w:szCs w:val="16"/>
              </w:rPr>
            </w:pPr>
            <w:r w:rsidRPr="003807A0">
              <w:rPr>
                <w:rFonts w:asciiTheme="minorHAnsi" w:eastAsia="Times New Roman" w:hAnsiTheme="minorHAnsi"/>
                <w:sz w:val="16"/>
                <w:szCs w:val="16"/>
              </w:rPr>
              <w:t>6.112.804</w:t>
            </w:r>
          </w:p>
        </w:tc>
        <w:tc>
          <w:tcPr>
            <w:tcW w:w="0" w:type="auto"/>
            <w:tcBorders>
              <w:top w:val="none" w:sz="0" w:space="0" w:color="auto"/>
              <w:left w:val="none" w:sz="0" w:space="0" w:color="auto"/>
              <w:bottom w:val="none" w:sz="0" w:space="0" w:color="auto"/>
              <w:right w:val="none" w:sz="0" w:space="0" w:color="auto"/>
            </w:tcBorders>
            <w:shd w:val="clear" w:color="auto" w:fill="auto"/>
            <w:noWrap/>
            <w:vAlign w:val="center"/>
            <w:hideMark/>
          </w:tcPr>
          <w:p w:rsidR="00EF4195" w:rsidRPr="003807A0" w:rsidRDefault="00EF4195" w:rsidP="00FA05DF">
            <w:pPr>
              <w:spacing w:line="276" w:lineRule="auto"/>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sz w:val="16"/>
                <w:szCs w:val="16"/>
              </w:rPr>
            </w:pPr>
            <w:r w:rsidRPr="003807A0">
              <w:rPr>
                <w:rFonts w:asciiTheme="minorHAnsi" w:eastAsia="Times New Roman" w:hAnsiTheme="minorHAnsi"/>
                <w:sz w:val="16"/>
                <w:szCs w:val="16"/>
              </w:rPr>
              <w:t>5.315.425</w:t>
            </w:r>
          </w:p>
        </w:tc>
        <w:tc>
          <w:tcPr>
            <w:tcW w:w="0" w:type="auto"/>
            <w:tcBorders>
              <w:top w:val="none" w:sz="0" w:space="0" w:color="auto"/>
              <w:left w:val="none" w:sz="0" w:space="0" w:color="auto"/>
              <w:bottom w:val="none" w:sz="0" w:space="0" w:color="auto"/>
            </w:tcBorders>
            <w:shd w:val="clear" w:color="auto" w:fill="auto"/>
            <w:noWrap/>
            <w:vAlign w:val="center"/>
            <w:hideMark/>
          </w:tcPr>
          <w:p w:rsidR="00EF4195" w:rsidRPr="003807A0" w:rsidRDefault="00EF4195" w:rsidP="00FA05DF">
            <w:pPr>
              <w:spacing w:line="276" w:lineRule="auto"/>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sz w:val="16"/>
                <w:szCs w:val="16"/>
              </w:rPr>
            </w:pPr>
            <w:r w:rsidRPr="003807A0">
              <w:rPr>
                <w:rFonts w:asciiTheme="minorHAnsi" w:eastAsia="Times New Roman" w:hAnsiTheme="minorHAnsi"/>
                <w:sz w:val="16"/>
                <w:szCs w:val="16"/>
              </w:rPr>
              <w:t>4.546.215</w:t>
            </w:r>
          </w:p>
        </w:tc>
      </w:tr>
    </w:tbl>
    <w:p w:rsidR="00EF4195" w:rsidRPr="00DE2972" w:rsidRDefault="00EF4195" w:rsidP="00FA05DF"/>
    <w:p w:rsidR="00EF4195" w:rsidRPr="003807A0" w:rsidRDefault="005A2B0B" w:rsidP="00FA05DF">
      <w:pPr>
        <w:pStyle w:val="Ttulo1"/>
        <w:keepNext w:val="0"/>
        <w:keepLines w:val="0"/>
        <w:numPr>
          <w:ilvl w:val="0"/>
          <w:numId w:val="2"/>
        </w:numPr>
        <w:spacing w:before="400" w:after="60"/>
        <w:ind w:left="0" w:firstLine="0"/>
        <w:contextualSpacing/>
        <w:rPr>
          <w:rFonts w:asciiTheme="minorHAnsi" w:hAnsiTheme="minorHAnsi"/>
          <w:bCs w:val="0"/>
          <w:smallCaps/>
          <w:color w:val="auto"/>
          <w:spacing w:val="20"/>
          <w:sz w:val="30"/>
          <w:szCs w:val="30"/>
          <w:lang w:val="es-ES" w:bidi="en-US"/>
        </w:rPr>
      </w:pPr>
      <w:bookmarkStart w:id="55" w:name="_Toc404343560"/>
      <w:r w:rsidRPr="003807A0">
        <w:rPr>
          <w:rFonts w:asciiTheme="minorHAnsi" w:hAnsiTheme="minorHAnsi"/>
          <w:bCs w:val="0"/>
          <w:smallCaps/>
          <w:color w:val="auto"/>
          <w:spacing w:val="20"/>
          <w:sz w:val="30"/>
          <w:szCs w:val="30"/>
          <w:lang w:val="es-ES" w:bidi="en-US"/>
        </w:rPr>
        <w:t xml:space="preserve">SUBSISTEMA </w:t>
      </w:r>
      <w:r w:rsidR="00EF4195" w:rsidRPr="003807A0">
        <w:rPr>
          <w:rFonts w:asciiTheme="minorHAnsi" w:hAnsiTheme="minorHAnsi"/>
          <w:bCs w:val="0"/>
          <w:smallCaps/>
          <w:color w:val="auto"/>
          <w:spacing w:val="20"/>
          <w:sz w:val="30"/>
          <w:szCs w:val="30"/>
          <w:lang w:val="es-ES" w:bidi="en-US"/>
        </w:rPr>
        <w:t>INFRAESTRUCTURAS Y SERVICIOS</w:t>
      </w:r>
      <w:bookmarkEnd w:id="55"/>
    </w:p>
    <w:p w:rsidR="003E034C" w:rsidRPr="003807A0" w:rsidRDefault="00A32C20" w:rsidP="00FA05DF">
      <w:pPr>
        <w:pStyle w:val="Ttulo1"/>
        <w:keepNext w:val="0"/>
        <w:keepLines w:val="0"/>
        <w:numPr>
          <w:ilvl w:val="1"/>
          <w:numId w:val="2"/>
        </w:numPr>
        <w:spacing w:before="400" w:after="60"/>
        <w:ind w:left="0" w:firstLine="0"/>
        <w:contextualSpacing/>
        <w:rPr>
          <w:rFonts w:asciiTheme="minorHAnsi" w:hAnsiTheme="minorHAnsi"/>
          <w:bCs w:val="0"/>
          <w:smallCaps/>
          <w:color w:val="auto"/>
          <w:spacing w:val="20"/>
          <w:sz w:val="30"/>
          <w:szCs w:val="30"/>
          <w:lang w:val="es-ES" w:bidi="en-US"/>
        </w:rPr>
      </w:pPr>
      <w:r w:rsidRPr="003807A0">
        <w:rPr>
          <w:rFonts w:asciiTheme="minorHAnsi" w:hAnsiTheme="minorHAnsi"/>
          <w:bCs w:val="0"/>
          <w:smallCaps/>
          <w:color w:val="auto"/>
          <w:spacing w:val="20"/>
          <w:sz w:val="30"/>
          <w:szCs w:val="30"/>
          <w:lang w:val="es-ES" w:bidi="en-US"/>
        </w:rPr>
        <w:t xml:space="preserve"> </w:t>
      </w:r>
      <w:bookmarkStart w:id="56" w:name="_Toc404343561"/>
      <w:r w:rsidRPr="003807A0">
        <w:rPr>
          <w:rFonts w:asciiTheme="minorHAnsi" w:hAnsiTheme="minorHAnsi"/>
          <w:bCs w:val="0"/>
          <w:smallCaps/>
          <w:color w:val="auto"/>
          <w:spacing w:val="20"/>
          <w:sz w:val="30"/>
          <w:szCs w:val="30"/>
          <w:lang w:val="es-ES" w:bidi="en-US"/>
        </w:rPr>
        <w:t xml:space="preserve">COMPONENTE </w:t>
      </w:r>
      <w:r w:rsidR="003E034C" w:rsidRPr="003807A0">
        <w:rPr>
          <w:rFonts w:asciiTheme="minorHAnsi" w:hAnsiTheme="minorHAnsi"/>
          <w:bCs w:val="0"/>
          <w:smallCaps/>
          <w:color w:val="auto"/>
          <w:spacing w:val="20"/>
          <w:sz w:val="30"/>
          <w:szCs w:val="30"/>
          <w:lang w:val="es-ES" w:bidi="en-US"/>
        </w:rPr>
        <w:t>TRANSITO Y TRANSPORTE</w:t>
      </w:r>
      <w:bookmarkEnd w:id="56"/>
    </w:p>
    <w:p w:rsidR="00BA0A35" w:rsidRDefault="00FA0268" w:rsidP="00FA05DF">
      <w:pPr>
        <w:jc w:val="both"/>
      </w:pPr>
      <w:r>
        <w:t xml:space="preserve">El eje principal de transporte y tránsito del área de estudio está definida por la ruta </w:t>
      </w:r>
      <w:r w:rsidR="00C65B48">
        <w:t>nacional N° 34, que atraviesa todas las localidades más importantes descriptas como área de influencia indirecta del proyecto, hasta llegar al límite de la República Argentina con Bolivia</w:t>
      </w:r>
      <w:r w:rsidR="0088023C">
        <w:t xml:space="preserve">. </w:t>
      </w:r>
      <w:r w:rsidR="00072C3C">
        <w:t>Al ser el único medio de tránsito y transporte actual para distinto</w:t>
      </w:r>
      <w:r w:rsidR="008530EA">
        <w:t xml:space="preserve"> fines (pasajes, carga, otros), normalmente presenta inconvenientes en cuanto a la calidad y estado del pavimento por el flujo de vehículos.</w:t>
      </w:r>
    </w:p>
    <w:p w:rsidR="00FA0268" w:rsidRDefault="0088023C" w:rsidP="00FA05DF">
      <w:pPr>
        <w:jc w:val="both"/>
      </w:pPr>
      <w:r>
        <w:t xml:space="preserve">La RN N° 34 se conecta en la ciudad de Tartagal </w:t>
      </w:r>
      <w:r w:rsidR="00D27232">
        <w:t xml:space="preserve">por el este </w:t>
      </w:r>
      <w:r>
        <w:t>con la Ruta Provincia N° 86</w:t>
      </w:r>
      <w:r w:rsidR="00D27232">
        <w:t xml:space="preserve">,  atraviesa el Departamento Rivadavia </w:t>
      </w:r>
      <w:r w:rsidR="00BA0A35">
        <w:t>hasta llegar al límite con Paraguay. Dentro del Municipio de Aguaray la R</w:t>
      </w:r>
      <w:r w:rsidR="00072C3C">
        <w:t xml:space="preserve">N N° 34 se conecta 4 km antes del paraje Tobantirenda con la Ruta Provincial N°54 que llega también hasta el Departamento Rivadavia. </w:t>
      </w:r>
    </w:p>
    <w:p w:rsidR="00072C3C" w:rsidRDefault="00072C3C" w:rsidP="00FA05DF">
      <w:pPr>
        <w:jc w:val="both"/>
      </w:pPr>
      <w:r>
        <w:t xml:space="preserve">La </w:t>
      </w:r>
      <w:r w:rsidR="008530EA">
        <w:t xml:space="preserve">ejecución del proyecto de </w:t>
      </w:r>
      <w:r>
        <w:t xml:space="preserve">rehabilitación del Ramal </w:t>
      </w:r>
      <w:r w:rsidR="008530EA">
        <w:t xml:space="preserve">C15 viene a descomprimir el sistema de </w:t>
      </w:r>
      <w:r w:rsidR="006E7D41">
        <w:t>transporte</w:t>
      </w:r>
      <w:r w:rsidR="008530EA">
        <w:t xml:space="preserve"> actual utilizado para materia prima, bienes y </w:t>
      </w:r>
      <w:r w:rsidR="006E7D41">
        <w:t>servicios.</w:t>
      </w:r>
    </w:p>
    <w:p w:rsidR="003807A0" w:rsidRDefault="003807A0" w:rsidP="00FA05DF">
      <w:pPr>
        <w:jc w:val="both"/>
      </w:pPr>
    </w:p>
    <w:p w:rsidR="003E034C" w:rsidRPr="00DA6E08" w:rsidRDefault="00A32C20" w:rsidP="00FA05DF">
      <w:pPr>
        <w:pStyle w:val="Ttulo1"/>
        <w:keepNext w:val="0"/>
        <w:keepLines w:val="0"/>
        <w:numPr>
          <w:ilvl w:val="1"/>
          <w:numId w:val="2"/>
        </w:numPr>
        <w:spacing w:before="400" w:after="60"/>
        <w:ind w:left="0" w:firstLine="0"/>
        <w:contextualSpacing/>
        <w:rPr>
          <w:rFonts w:asciiTheme="minorHAnsi" w:hAnsiTheme="minorHAnsi"/>
          <w:bCs w:val="0"/>
          <w:smallCaps/>
          <w:color w:val="0F243E" w:themeColor="text2" w:themeShade="7F"/>
          <w:spacing w:val="20"/>
          <w:sz w:val="30"/>
          <w:szCs w:val="30"/>
          <w:lang w:val="es-ES" w:bidi="en-US"/>
        </w:rPr>
      </w:pPr>
      <w:r w:rsidRPr="00DA6E08">
        <w:rPr>
          <w:rFonts w:asciiTheme="minorHAnsi" w:hAnsiTheme="minorHAnsi"/>
          <w:bCs w:val="0"/>
          <w:smallCaps/>
          <w:color w:val="0F243E" w:themeColor="text2" w:themeShade="7F"/>
          <w:spacing w:val="20"/>
          <w:sz w:val="30"/>
          <w:szCs w:val="30"/>
          <w:lang w:val="es-ES" w:bidi="en-US"/>
        </w:rPr>
        <w:t xml:space="preserve"> </w:t>
      </w:r>
      <w:bookmarkStart w:id="57" w:name="_Toc404343562"/>
      <w:r w:rsidRPr="00DA6E08">
        <w:rPr>
          <w:rFonts w:asciiTheme="minorHAnsi" w:hAnsiTheme="minorHAnsi"/>
          <w:bCs w:val="0"/>
          <w:smallCaps/>
          <w:color w:val="0F243E" w:themeColor="text2" w:themeShade="7F"/>
          <w:spacing w:val="20"/>
          <w:sz w:val="30"/>
          <w:szCs w:val="30"/>
          <w:lang w:val="es-ES" w:bidi="en-US"/>
        </w:rPr>
        <w:t>COMPONENTE</w:t>
      </w:r>
      <w:r w:rsidR="005A2B0B" w:rsidRPr="00DA6E08">
        <w:rPr>
          <w:rFonts w:asciiTheme="minorHAnsi" w:hAnsiTheme="minorHAnsi"/>
          <w:bCs w:val="0"/>
          <w:smallCaps/>
          <w:color w:val="0F243E" w:themeColor="text2" w:themeShade="7F"/>
          <w:spacing w:val="20"/>
          <w:sz w:val="30"/>
          <w:szCs w:val="30"/>
          <w:lang w:val="es-ES" w:bidi="en-US"/>
        </w:rPr>
        <w:t xml:space="preserve"> </w:t>
      </w:r>
      <w:r w:rsidR="003E034C" w:rsidRPr="00DA6E08">
        <w:rPr>
          <w:rFonts w:asciiTheme="minorHAnsi" w:hAnsiTheme="minorHAnsi"/>
          <w:bCs w:val="0"/>
          <w:smallCaps/>
          <w:color w:val="0F243E" w:themeColor="text2" w:themeShade="7F"/>
          <w:spacing w:val="20"/>
          <w:sz w:val="30"/>
          <w:szCs w:val="30"/>
          <w:lang w:val="es-ES" w:bidi="en-US"/>
        </w:rPr>
        <w:t>EQUIPAMIENTO</w:t>
      </w:r>
      <w:bookmarkEnd w:id="57"/>
      <w:r w:rsidR="003E034C" w:rsidRPr="00DA6E08">
        <w:rPr>
          <w:rFonts w:asciiTheme="minorHAnsi" w:hAnsiTheme="minorHAnsi"/>
          <w:bCs w:val="0"/>
          <w:smallCaps/>
          <w:color w:val="0F243E" w:themeColor="text2" w:themeShade="7F"/>
          <w:spacing w:val="20"/>
          <w:sz w:val="30"/>
          <w:szCs w:val="30"/>
          <w:lang w:val="es-ES" w:bidi="en-US"/>
        </w:rPr>
        <w:t xml:space="preserve"> </w:t>
      </w:r>
    </w:p>
    <w:p w:rsidR="008A2E50" w:rsidRPr="00CE3336" w:rsidRDefault="008A2E50" w:rsidP="00CE3336">
      <w:pPr>
        <w:pStyle w:val="Ttulo2"/>
        <w:numPr>
          <w:ilvl w:val="2"/>
          <w:numId w:val="2"/>
        </w:numPr>
        <w:rPr>
          <w:rFonts w:asciiTheme="minorHAnsi" w:hAnsiTheme="minorHAnsi"/>
          <w:bCs w:val="0"/>
          <w:smallCaps/>
          <w:color w:val="0F243E" w:themeColor="text2" w:themeShade="7F"/>
          <w:spacing w:val="20"/>
          <w:sz w:val="28"/>
          <w:szCs w:val="28"/>
          <w:lang w:val="es-ES" w:bidi="en-US"/>
        </w:rPr>
      </w:pPr>
      <w:bookmarkStart w:id="58" w:name="_Toc404343563"/>
      <w:r w:rsidRPr="00CE3336">
        <w:rPr>
          <w:rFonts w:asciiTheme="minorHAnsi" w:hAnsiTheme="minorHAnsi"/>
          <w:bCs w:val="0"/>
          <w:smallCaps/>
          <w:color w:val="0F243E" w:themeColor="text2" w:themeShade="7F"/>
          <w:spacing w:val="20"/>
          <w:sz w:val="28"/>
          <w:szCs w:val="28"/>
          <w:lang w:val="es-ES" w:bidi="en-US"/>
        </w:rPr>
        <w:t>EDUCACIÓN</w:t>
      </w:r>
      <w:bookmarkEnd w:id="58"/>
    </w:p>
    <w:p w:rsidR="003807A0" w:rsidRDefault="008A2E50" w:rsidP="003807A0">
      <w:r w:rsidRPr="00CC4A77">
        <w:t>Según el último censo realizado por el INDEC arroja datos sobre la infraestructura educativa por nivel y sector</w:t>
      </w:r>
      <w:r>
        <w:t xml:space="preserve"> en el Departamento Gral.</w:t>
      </w:r>
      <w:r w:rsidRPr="00CC4A77">
        <w:t xml:space="preserve"> San Martin de:</w:t>
      </w:r>
    </w:p>
    <w:p w:rsidR="008A2E50" w:rsidRPr="003807A0" w:rsidRDefault="00747036" w:rsidP="003807A0">
      <w:pPr>
        <w:spacing w:after="0"/>
        <w:ind w:right="-234"/>
      </w:pPr>
      <w:r>
        <w:rPr>
          <w:i/>
        </w:rPr>
        <w:t>Tabla 16:</w:t>
      </w:r>
      <w:r w:rsidR="008A2E50" w:rsidRPr="00C33805">
        <w:rPr>
          <w:i/>
        </w:rPr>
        <w:t xml:space="preserve"> Unidades educativas por nivel y sector. Provincia de Salta, según departamento. Año 2012.</w:t>
      </w:r>
    </w:p>
    <w:tbl>
      <w:tblPr>
        <w:tblStyle w:val="Tablaconcuadrcula"/>
        <w:tblW w:w="5608" w:type="pct"/>
        <w:jc w:val="center"/>
        <w:tblLook w:val="04A0" w:firstRow="1" w:lastRow="0" w:firstColumn="1" w:lastColumn="0" w:noHBand="0" w:noVBand="1"/>
      </w:tblPr>
      <w:tblGrid>
        <w:gridCol w:w="1558"/>
        <w:gridCol w:w="835"/>
        <w:gridCol w:w="915"/>
        <w:gridCol w:w="835"/>
        <w:gridCol w:w="915"/>
        <w:gridCol w:w="835"/>
        <w:gridCol w:w="916"/>
        <w:gridCol w:w="1072"/>
        <w:gridCol w:w="1155"/>
        <w:gridCol w:w="835"/>
        <w:gridCol w:w="915"/>
      </w:tblGrid>
      <w:tr w:rsidR="008A2E50" w:rsidRPr="00CC4A77" w:rsidTr="003807A0">
        <w:trPr>
          <w:jc w:val="center"/>
        </w:trPr>
        <w:tc>
          <w:tcPr>
            <w:tcW w:w="720" w:type="pct"/>
            <w:vMerge w:val="restart"/>
            <w:shd w:val="clear" w:color="auto" w:fill="000000" w:themeFill="text1"/>
            <w:vAlign w:val="center"/>
          </w:tcPr>
          <w:p w:rsidR="008A2E50" w:rsidRPr="003807A0" w:rsidRDefault="008A2E50" w:rsidP="003807A0">
            <w:pPr>
              <w:spacing w:line="276" w:lineRule="auto"/>
              <w:jc w:val="center"/>
              <w:rPr>
                <w:b/>
              </w:rPr>
            </w:pPr>
            <w:r w:rsidRPr="003807A0">
              <w:rPr>
                <w:b/>
              </w:rPr>
              <w:t>Departamento</w:t>
            </w:r>
          </w:p>
        </w:tc>
        <w:tc>
          <w:tcPr>
            <w:tcW w:w="816" w:type="pct"/>
            <w:gridSpan w:val="2"/>
            <w:shd w:val="clear" w:color="auto" w:fill="000000" w:themeFill="text1"/>
            <w:vAlign w:val="center"/>
          </w:tcPr>
          <w:p w:rsidR="008A2E50" w:rsidRPr="003807A0" w:rsidRDefault="008A2E50" w:rsidP="003807A0">
            <w:pPr>
              <w:spacing w:line="276" w:lineRule="auto"/>
              <w:jc w:val="center"/>
              <w:rPr>
                <w:b/>
              </w:rPr>
            </w:pPr>
            <w:r w:rsidRPr="003807A0">
              <w:rPr>
                <w:b/>
              </w:rPr>
              <w:t>Total</w:t>
            </w:r>
          </w:p>
        </w:tc>
        <w:tc>
          <w:tcPr>
            <w:tcW w:w="816" w:type="pct"/>
            <w:gridSpan w:val="2"/>
            <w:shd w:val="clear" w:color="auto" w:fill="000000" w:themeFill="text1"/>
            <w:vAlign w:val="center"/>
          </w:tcPr>
          <w:p w:rsidR="008A2E50" w:rsidRPr="003807A0" w:rsidRDefault="008A2E50" w:rsidP="003807A0">
            <w:pPr>
              <w:spacing w:line="276" w:lineRule="auto"/>
              <w:jc w:val="center"/>
              <w:rPr>
                <w:b/>
              </w:rPr>
            </w:pPr>
            <w:r w:rsidRPr="003807A0">
              <w:rPr>
                <w:b/>
              </w:rPr>
              <w:t>Inicial</w:t>
            </w:r>
          </w:p>
        </w:tc>
        <w:tc>
          <w:tcPr>
            <w:tcW w:w="817" w:type="pct"/>
            <w:gridSpan w:val="2"/>
            <w:shd w:val="clear" w:color="auto" w:fill="000000" w:themeFill="text1"/>
            <w:vAlign w:val="center"/>
          </w:tcPr>
          <w:p w:rsidR="008A2E50" w:rsidRPr="003807A0" w:rsidRDefault="008A2E50" w:rsidP="003807A0">
            <w:pPr>
              <w:spacing w:line="276" w:lineRule="auto"/>
              <w:jc w:val="center"/>
              <w:rPr>
                <w:b/>
              </w:rPr>
            </w:pPr>
            <w:r w:rsidRPr="003807A0">
              <w:rPr>
                <w:b/>
              </w:rPr>
              <w:t>Primario</w:t>
            </w:r>
          </w:p>
        </w:tc>
        <w:tc>
          <w:tcPr>
            <w:tcW w:w="1016" w:type="pct"/>
            <w:gridSpan w:val="2"/>
            <w:shd w:val="clear" w:color="auto" w:fill="000000" w:themeFill="text1"/>
            <w:vAlign w:val="center"/>
          </w:tcPr>
          <w:p w:rsidR="008A2E50" w:rsidRPr="003807A0" w:rsidRDefault="008A2E50" w:rsidP="003807A0">
            <w:pPr>
              <w:spacing w:line="276" w:lineRule="auto"/>
              <w:jc w:val="center"/>
              <w:rPr>
                <w:b/>
              </w:rPr>
            </w:pPr>
            <w:r w:rsidRPr="003807A0">
              <w:rPr>
                <w:b/>
              </w:rPr>
              <w:t>Sec/Medio/Polimodal</w:t>
            </w:r>
          </w:p>
        </w:tc>
        <w:tc>
          <w:tcPr>
            <w:tcW w:w="816" w:type="pct"/>
            <w:gridSpan w:val="2"/>
            <w:shd w:val="clear" w:color="auto" w:fill="000000" w:themeFill="text1"/>
            <w:vAlign w:val="center"/>
          </w:tcPr>
          <w:p w:rsidR="008A2E50" w:rsidRPr="003807A0" w:rsidRDefault="008A2E50" w:rsidP="003807A0">
            <w:pPr>
              <w:spacing w:line="276" w:lineRule="auto"/>
              <w:jc w:val="center"/>
              <w:rPr>
                <w:b/>
              </w:rPr>
            </w:pPr>
            <w:r w:rsidRPr="003807A0">
              <w:rPr>
                <w:b/>
              </w:rPr>
              <w:t>Sup. No Univ.</w:t>
            </w:r>
          </w:p>
        </w:tc>
      </w:tr>
      <w:tr w:rsidR="008A2E50" w:rsidRPr="00CC4A77" w:rsidTr="003807A0">
        <w:trPr>
          <w:jc w:val="center"/>
        </w:trPr>
        <w:tc>
          <w:tcPr>
            <w:tcW w:w="720" w:type="pct"/>
            <w:vMerge/>
            <w:shd w:val="clear" w:color="auto" w:fill="000000" w:themeFill="text1"/>
            <w:vAlign w:val="center"/>
          </w:tcPr>
          <w:p w:rsidR="008A2E50" w:rsidRPr="003807A0" w:rsidRDefault="008A2E50" w:rsidP="003807A0">
            <w:pPr>
              <w:spacing w:line="276" w:lineRule="auto"/>
              <w:jc w:val="center"/>
              <w:rPr>
                <w:b/>
              </w:rPr>
            </w:pPr>
          </w:p>
        </w:tc>
        <w:tc>
          <w:tcPr>
            <w:tcW w:w="391" w:type="pct"/>
            <w:shd w:val="clear" w:color="auto" w:fill="000000" w:themeFill="text1"/>
            <w:vAlign w:val="center"/>
          </w:tcPr>
          <w:p w:rsidR="008A2E50" w:rsidRPr="003807A0" w:rsidRDefault="008A2E50" w:rsidP="003807A0">
            <w:pPr>
              <w:spacing w:line="276" w:lineRule="auto"/>
              <w:jc w:val="center"/>
              <w:rPr>
                <w:b/>
              </w:rPr>
            </w:pPr>
            <w:r w:rsidRPr="003807A0">
              <w:rPr>
                <w:b/>
              </w:rPr>
              <w:t>Estatal</w:t>
            </w:r>
          </w:p>
        </w:tc>
        <w:tc>
          <w:tcPr>
            <w:tcW w:w="425" w:type="pct"/>
            <w:shd w:val="clear" w:color="auto" w:fill="000000" w:themeFill="text1"/>
            <w:vAlign w:val="center"/>
          </w:tcPr>
          <w:p w:rsidR="008A2E50" w:rsidRPr="003807A0" w:rsidRDefault="008A2E50" w:rsidP="003807A0">
            <w:pPr>
              <w:spacing w:line="276" w:lineRule="auto"/>
              <w:jc w:val="center"/>
              <w:rPr>
                <w:b/>
              </w:rPr>
            </w:pPr>
            <w:r w:rsidRPr="003807A0">
              <w:rPr>
                <w:b/>
              </w:rPr>
              <w:t>Privado</w:t>
            </w:r>
          </w:p>
        </w:tc>
        <w:tc>
          <w:tcPr>
            <w:tcW w:w="391" w:type="pct"/>
            <w:shd w:val="clear" w:color="auto" w:fill="000000" w:themeFill="text1"/>
            <w:vAlign w:val="center"/>
          </w:tcPr>
          <w:p w:rsidR="008A2E50" w:rsidRPr="003807A0" w:rsidRDefault="008A2E50" w:rsidP="003807A0">
            <w:pPr>
              <w:spacing w:line="276" w:lineRule="auto"/>
              <w:jc w:val="center"/>
              <w:rPr>
                <w:b/>
              </w:rPr>
            </w:pPr>
            <w:r w:rsidRPr="003807A0">
              <w:rPr>
                <w:b/>
              </w:rPr>
              <w:t>Estatal</w:t>
            </w:r>
          </w:p>
        </w:tc>
        <w:tc>
          <w:tcPr>
            <w:tcW w:w="425" w:type="pct"/>
            <w:shd w:val="clear" w:color="auto" w:fill="000000" w:themeFill="text1"/>
            <w:vAlign w:val="center"/>
          </w:tcPr>
          <w:p w:rsidR="008A2E50" w:rsidRPr="003807A0" w:rsidRDefault="008A2E50" w:rsidP="003807A0">
            <w:pPr>
              <w:spacing w:line="276" w:lineRule="auto"/>
              <w:jc w:val="center"/>
              <w:rPr>
                <w:b/>
              </w:rPr>
            </w:pPr>
            <w:r w:rsidRPr="003807A0">
              <w:rPr>
                <w:b/>
              </w:rPr>
              <w:t>Privado</w:t>
            </w:r>
          </w:p>
        </w:tc>
        <w:tc>
          <w:tcPr>
            <w:tcW w:w="391" w:type="pct"/>
            <w:shd w:val="clear" w:color="auto" w:fill="000000" w:themeFill="text1"/>
            <w:vAlign w:val="center"/>
          </w:tcPr>
          <w:p w:rsidR="008A2E50" w:rsidRPr="003807A0" w:rsidRDefault="008A2E50" w:rsidP="003807A0">
            <w:pPr>
              <w:spacing w:line="276" w:lineRule="auto"/>
              <w:jc w:val="center"/>
              <w:rPr>
                <w:b/>
              </w:rPr>
            </w:pPr>
            <w:r w:rsidRPr="003807A0">
              <w:rPr>
                <w:b/>
              </w:rPr>
              <w:t>Estatal</w:t>
            </w:r>
          </w:p>
        </w:tc>
        <w:tc>
          <w:tcPr>
            <w:tcW w:w="426" w:type="pct"/>
            <w:shd w:val="clear" w:color="auto" w:fill="000000" w:themeFill="text1"/>
            <w:vAlign w:val="center"/>
          </w:tcPr>
          <w:p w:rsidR="008A2E50" w:rsidRPr="003807A0" w:rsidRDefault="008A2E50" w:rsidP="003807A0">
            <w:pPr>
              <w:spacing w:line="276" w:lineRule="auto"/>
              <w:jc w:val="center"/>
              <w:rPr>
                <w:b/>
              </w:rPr>
            </w:pPr>
            <w:r w:rsidRPr="003807A0">
              <w:rPr>
                <w:b/>
              </w:rPr>
              <w:t>privado</w:t>
            </w:r>
          </w:p>
        </w:tc>
        <w:tc>
          <w:tcPr>
            <w:tcW w:w="489" w:type="pct"/>
            <w:shd w:val="clear" w:color="auto" w:fill="000000" w:themeFill="text1"/>
            <w:vAlign w:val="center"/>
          </w:tcPr>
          <w:p w:rsidR="008A2E50" w:rsidRPr="003807A0" w:rsidRDefault="008A2E50" w:rsidP="003807A0">
            <w:pPr>
              <w:spacing w:line="276" w:lineRule="auto"/>
              <w:jc w:val="center"/>
              <w:rPr>
                <w:b/>
              </w:rPr>
            </w:pPr>
            <w:r w:rsidRPr="003807A0">
              <w:rPr>
                <w:b/>
              </w:rPr>
              <w:t>Estatal</w:t>
            </w:r>
          </w:p>
        </w:tc>
        <w:tc>
          <w:tcPr>
            <w:tcW w:w="526" w:type="pct"/>
            <w:shd w:val="clear" w:color="auto" w:fill="000000" w:themeFill="text1"/>
            <w:vAlign w:val="center"/>
          </w:tcPr>
          <w:p w:rsidR="008A2E50" w:rsidRPr="003807A0" w:rsidRDefault="008A2E50" w:rsidP="003807A0">
            <w:pPr>
              <w:spacing w:line="276" w:lineRule="auto"/>
              <w:jc w:val="center"/>
              <w:rPr>
                <w:b/>
              </w:rPr>
            </w:pPr>
            <w:r w:rsidRPr="003807A0">
              <w:rPr>
                <w:b/>
              </w:rPr>
              <w:t>privado</w:t>
            </w:r>
          </w:p>
        </w:tc>
        <w:tc>
          <w:tcPr>
            <w:tcW w:w="391" w:type="pct"/>
            <w:shd w:val="clear" w:color="auto" w:fill="000000" w:themeFill="text1"/>
            <w:vAlign w:val="center"/>
          </w:tcPr>
          <w:p w:rsidR="008A2E50" w:rsidRPr="003807A0" w:rsidRDefault="008A2E50" w:rsidP="003807A0">
            <w:pPr>
              <w:spacing w:line="276" w:lineRule="auto"/>
              <w:jc w:val="center"/>
              <w:rPr>
                <w:b/>
              </w:rPr>
            </w:pPr>
            <w:r w:rsidRPr="003807A0">
              <w:rPr>
                <w:b/>
              </w:rPr>
              <w:t>Estatal</w:t>
            </w:r>
          </w:p>
        </w:tc>
        <w:tc>
          <w:tcPr>
            <w:tcW w:w="425" w:type="pct"/>
            <w:shd w:val="clear" w:color="auto" w:fill="000000" w:themeFill="text1"/>
            <w:vAlign w:val="center"/>
          </w:tcPr>
          <w:p w:rsidR="008A2E50" w:rsidRPr="003807A0" w:rsidRDefault="008A2E50" w:rsidP="003807A0">
            <w:pPr>
              <w:spacing w:line="276" w:lineRule="auto"/>
              <w:jc w:val="center"/>
              <w:rPr>
                <w:b/>
              </w:rPr>
            </w:pPr>
            <w:r w:rsidRPr="003807A0">
              <w:rPr>
                <w:b/>
              </w:rPr>
              <w:t>Privado</w:t>
            </w:r>
          </w:p>
        </w:tc>
      </w:tr>
      <w:tr w:rsidR="008A2E50" w:rsidRPr="00CC4A77" w:rsidTr="003807A0">
        <w:trPr>
          <w:jc w:val="center"/>
        </w:trPr>
        <w:tc>
          <w:tcPr>
            <w:tcW w:w="720" w:type="pct"/>
            <w:vAlign w:val="center"/>
          </w:tcPr>
          <w:p w:rsidR="008A2E50" w:rsidRPr="00CC4A77" w:rsidRDefault="008A2E50" w:rsidP="003807A0">
            <w:pPr>
              <w:spacing w:line="276" w:lineRule="auto"/>
              <w:jc w:val="center"/>
            </w:pPr>
            <w:r>
              <w:t>Total</w:t>
            </w:r>
          </w:p>
        </w:tc>
        <w:tc>
          <w:tcPr>
            <w:tcW w:w="391" w:type="pct"/>
            <w:vAlign w:val="center"/>
          </w:tcPr>
          <w:p w:rsidR="008A2E50" w:rsidRPr="00CC4A77" w:rsidRDefault="008A2E50" w:rsidP="003807A0">
            <w:pPr>
              <w:spacing w:line="276" w:lineRule="auto"/>
              <w:jc w:val="center"/>
            </w:pPr>
            <w:r>
              <w:t>1844</w:t>
            </w:r>
          </w:p>
        </w:tc>
        <w:tc>
          <w:tcPr>
            <w:tcW w:w="425" w:type="pct"/>
            <w:vAlign w:val="center"/>
          </w:tcPr>
          <w:p w:rsidR="008A2E50" w:rsidRPr="00CC4A77" w:rsidRDefault="008A2E50" w:rsidP="003807A0">
            <w:pPr>
              <w:spacing w:line="276" w:lineRule="auto"/>
              <w:jc w:val="center"/>
            </w:pPr>
            <w:r>
              <w:t>306</w:t>
            </w:r>
          </w:p>
        </w:tc>
        <w:tc>
          <w:tcPr>
            <w:tcW w:w="391" w:type="pct"/>
            <w:vAlign w:val="center"/>
          </w:tcPr>
          <w:p w:rsidR="008A2E50" w:rsidRPr="00CC4A77" w:rsidRDefault="008A2E50" w:rsidP="003807A0">
            <w:pPr>
              <w:spacing w:line="276" w:lineRule="auto"/>
              <w:jc w:val="center"/>
            </w:pPr>
            <w:r>
              <w:t>803</w:t>
            </w:r>
          </w:p>
        </w:tc>
        <w:tc>
          <w:tcPr>
            <w:tcW w:w="425" w:type="pct"/>
            <w:vAlign w:val="center"/>
          </w:tcPr>
          <w:p w:rsidR="008A2E50" w:rsidRPr="00CC4A77" w:rsidRDefault="008A2E50" w:rsidP="003807A0">
            <w:pPr>
              <w:spacing w:line="276" w:lineRule="auto"/>
              <w:jc w:val="center"/>
            </w:pPr>
            <w:r>
              <w:t>88</w:t>
            </w:r>
          </w:p>
        </w:tc>
        <w:tc>
          <w:tcPr>
            <w:tcW w:w="391" w:type="pct"/>
            <w:vAlign w:val="center"/>
          </w:tcPr>
          <w:p w:rsidR="008A2E50" w:rsidRPr="00CC4A77" w:rsidRDefault="008A2E50" w:rsidP="003807A0">
            <w:pPr>
              <w:spacing w:line="276" w:lineRule="auto"/>
              <w:jc w:val="center"/>
            </w:pPr>
            <w:r>
              <w:t>753</w:t>
            </w:r>
          </w:p>
        </w:tc>
        <w:tc>
          <w:tcPr>
            <w:tcW w:w="426" w:type="pct"/>
            <w:vAlign w:val="center"/>
          </w:tcPr>
          <w:p w:rsidR="008A2E50" w:rsidRPr="00CC4A77" w:rsidRDefault="008A2E50" w:rsidP="003807A0">
            <w:pPr>
              <w:spacing w:line="276" w:lineRule="auto"/>
              <w:jc w:val="center"/>
            </w:pPr>
            <w:r>
              <w:t>86</w:t>
            </w:r>
          </w:p>
        </w:tc>
        <w:tc>
          <w:tcPr>
            <w:tcW w:w="489" w:type="pct"/>
            <w:vAlign w:val="center"/>
          </w:tcPr>
          <w:p w:rsidR="008A2E50" w:rsidRPr="00CC4A77" w:rsidRDefault="008A2E50" w:rsidP="003807A0">
            <w:pPr>
              <w:spacing w:line="276" w:lineRule="auto"/>
              <w:jc w:val="center"/>
            </w:pPr>
            <w:r>
              <w:t>235</w:t>
            </w:r>
          </w:p>
        </w:tc>
        <w:tc>
          <w:tcPr>
            <w:tcW w:w="526" w:type="pct"/>
            <w:vAlign w:val="center"/>
          </w:tcPr>
          <w:p w:rsidR="008A2E50" w:rsidRPr="00CC4A77" w:rsidRDefault="008A2E50" w:rsidP="003807A0">
            <w:pPr>
              <w:spacing w:line="276" w:lineRule="auto"/>
              <w:jc w:val="center"/>
            </w:pPr>
            <w:r>
              <w:t>92</w:t>
            </w:r>
          </w:p>
        </w:tc>
        <w:tc>
          <w:tcPr>
            <w:tcW w:w="391" w:type="pct"/>
            <w:vAlign w:val="center"/>
          </w:tcPr>
          <w:p w:rsidR="008A2E50" w:rsidRPr="00CC4A77" w:rsidRDefault="008A2E50" w:rsidP="003807A0">
            <w:pPr>
              <w:spacing w:line="276" w:lineRule="auto"/>
              <w:jc w:val="center"/>
            </w:pPr>
            <w:r>
              <w:t>53</w:t>
            </w:r>
          </w:p>
        </w:tc>
        <w:tc>
          <w:tcPr>
            <w:tcW w:w="425" w:type="pct"/>
            <w:vAlign w:val="center"/>
          </w:tcPr>
          <w:p w:rsidR="008A2E50" w:rsidRPr="00CC4A77" w:rsidRDefault="008A2E50" w:rsidP="003807A0">
            <w:pPr>
              <w:spacing w:line="276" w:lineRule="auto"/>
              <w:jc w:val="center"/>
            </w:pPr>
            <w:r>
              <w:t>40</w:t>
            </w:r>
          </w:p>
        </w:tc>
      </w:tr>
      <w:tr w:rsidR="008A2E50" w:rsidRPr="00CC4A77" w:rsidTr="003807A0">
        <w:trPr>
          <w:jc w:val="center"/>
        </w:trPr>
        <w:tc>
          <w:tcPr>
            <w:tcW w:w="720" w:type="pct"/>
            <w:vAlign w:val="center"/>
          </w:tcPr>
          <w:p w:rsidR="008A2E50" w:rsidRPr="00CC4A77" w:rsidRDefault="008A2E50" w:rsidP="003807A0">
            <w:pPr>
              <w:spacing w:line="276" w:lineRule="auto"/>
              <w:jc w:val="center"/>
            </w:pPr>
            <w:r>
              <w:t>Gral. San Martín</w:t>
            </w:r>
          </w:p>
        </w:tc>
        <w:tc>
          <w:tcPr>
            <w:tcW w:w="391" w:type="pct"/>
            <w:vAlign w:val="center"/>
          </w:tcPr>
          <w:p w:rsidR="008A2E50" w:rsidRPr="00CC4A77" w:rsidRDefault="008A2E50" w:rsidP="003807A0">
            <w:pPr>
              <w:spacing w:line="276" w:lineRule="auto"/>
              <w:jc w:val="center"/>
            </w:pPr>
            <w:r>
              <w:t>235</w:t>
            </w:r>
          </w:p>
        </w:tc>
        <w:tc>
          <w:tcPr>
            <w:tcW w:w="425" w:type="pct"/>
            <w:vAlign w:val="center"/>
          </w:tcPr>
          <w:p w:rsidR="008A2E50" w:rsidRPr="00CC4A77" w:rsidRDefault="008A2E50" w:rsidP="003807A0">
            <w:pPr>
              <w:spacing w:line="276" w:lineRule="auto"/>
              <w:jc w:val="center"/>
            </w:pPr>
            <w:r>
              <w:t>29</w:t>
            </w:r>
          </w:p>
        </w:tc>
        <w:tc>
          <w:tcPr>
            <w:tcW w:w="391" w:type="pct"/>
            <w:vAlign w:val="center"/>
          </w:tcPr>
          <w:p w:rsidR="008A2E50" w:rsidRPr="00CC4A77" w:rsidRDefault="008A2E50" w:rsidP="003807A0">
            <w:pPr>
              <w:spacing w:line="276" w:lineRule="auto"/>
              <w:jc w:val="center"/>
            </w:pPr>
            <w:r>
              <w:t>100</w:t>
            </w:r>
          </w:p>
        </w:tc>
        <w:tc>
          <w:tcPr>
            <w:tcW w:w="425" w:type="pct"/>
            <w:vAlign w:val="center"/>
          </w:tcPr>
          <w:p w:rsidR="008A2E50" w:rsidRPr="00CC4A77" w:rsidRDefault="008A2E50" w:rsidP="003807A0">
            <w:pPr>
              <w:spacing w:line="276" w:lineRule="auto"/>
              <w:jc w:val="center"/>
            </w:pPr>
            <w:r>
              <w:t>9</w:t>
            </w:r>
          </w:p>
        </w:tc>
        <w:tc>
          <w:tcPr>
            <w:tcW w:w="391" w:type="pct"/>
            <w:vAlign w:val="center"/>
          </w:tcPr>
          <w:p w:rsidR="008A2E50" w:rsidRPr="00CC4A77" w:rsidRDefault="008A2E50" w:rsidP="003807A0">
            <w:pPr>
              <w:spacing w:line="276" w:lineRule="auto"/>
              <w:jc w:val="center"/>
            </w:pPr>
            <w:r w:rsidRPr="006027E8">
              <w:t>99</w:t>
            </w:r>
          </w:p>
        </w:tc>
        <w:tc>
          <w:tcPr>
            <w:tcW w:w="426" w:type="pct"/>
            <w:vAlign w:val="center"/>
          </w:tcPr>
          <w:p w:rsidR="008A2E50" w:rsidRPr="00CC4A77" w:rsidRDefault="008A2E50" w:rsidP="003807A0">
            <w:pPr>
              <w:spacing w:line="276" w:lineRule="auto"/>
              <w:jc w:val="center"/>
            </w:pPr>
            <w:r>
              <w:t>9</w:t>
            </w:r>
          </w:p>
        </w:tc>
        <w:tc>
          <w:tcPr>
            <w:tcW w:w="489" w:type="pct"/>
            <w:vAlign w:val="center"/>
          </w:tcPr>
          <w:p w:rsidR="008A2E50" w:rsidRPr="00CC4A77" w:rsidRDefault="008A2E50" w:rsidP="003807A0">
            <w:pPr>
              <w:spacing w:line="276" w:lineRule="auto"/>
              <w:jc w:val="center"/>
            </w:pPr>
            <w:r>
              <w:t>30</w:t>
            </w:r>
          </w:p>
        </w:tc>
        <w:tc>
          <w:tcPr>
            <w:tcW w:w="526" w:type="pct"/>
            <w:vAlign w:val="center"/>
          </w:tcPr>
          <w:p w:rsidR="008A2E50" w:rsidRPr="00CC4A77" w:rsidRDefault="008A2E50" w:rsidP="003807A0">
            <w:pPr>
              <w:spacing w:line="276" w:lineRule="auto"/>
              <w:jc w:val="center"/>
            </w:pPr>
            <w:r>
              <w:t>10</w:t>
            </w:r>
          </w:p>
        </w:tc>
        <w:tc>
          <w:tcPr>
            <w:tcW w:w="391" w:type="pct"/>
            <w:vAlign w:val="center"/>
          </w:tcPr>
          <w:p w:rsidR="008A2E50" w:rsidRPr="00CC4A77" w:rsidRDefault="008A2E50" w:rsidP="003807A0">
            <w:pPr>
              <w:spacing w:line="276" w:lineRule="auto"/>
              <w:jc w:val="center"/>
            </w:pPr>
            <w:r>
              <w:t>6</w:t>
            </w:r>
          </w:p>
        </w:tc>
        <w:tc>
          <w:tcPr>
            <w:tcW w:w="425" w:type="pct"/>
            <w:vAlign w:val="center"/>
          </w:tcPr>
          <w:p w:rsidR="008A2E50" w:rsidRPr="00CC4A77" w:rsidRDefault="008A2E50" w:rsidP="003807A0">
            <w:pPr>
              <w:spacing w:line="276" w:lineRule="auto"/>
              <w:jc w:val="center"/>
            </w:pPr>
            <w:r>
              <w:t>1</w:t>
            </w:r>
          </w:p>
        </w:tc>
      </w:tr>
    </w:tbl>
    <w:p w:rsidR="003807A0" w:rsidRDefault="003807A0" w:rsidP="00FA05DF">
      <w:pPr>
        <w:jc w:val="both"/>
        <w:rPr>
          <w:sz w:val="24"/>
          <w:szCs w:val="24"/>
        </w:rPr>
      </w:pPr>
    </w:p>
    <w:p w:rsidR="008A2E50" w:rsidRPr="008A2E50" w:rsidRDefault="008A2E50" w:rsidP="00FA05DF">
      <w:pPr>
        <w:jc w:val="both"/>
        <w:rPr>
          <w:sz w:val="24"/>
          <w:szCs w:val="24"/>
        </w:rPr>
      </w:pPr>
      <w:r w:rsidRPr="008A2E50">
        <w:rPr>
          <w:sz w:val="24"/>
          <w:szCs w:val="24"/>
        </w:rPr>
        <w:t>De los establecimientos contabilizados para el departamento 66 primarios, 16 secundarios, 10 privados (primario y secundario) y 5 superiores corresponden a las localidades y parajes dentro del área de estudio (Datos del registro maestro del MECyT de la Provincia)</w:t>
      </w:r>
    </w:p>
    <w:p w:rsidR="008A2E50" w:rsidRDefault="008A2E50" w:rsidP="00FA05DF">
      <w:pPr>
        <w:jc w:val="both"/>
        <w:rPr>
          <w:sz w:val="24"/>
          <w:szCs w:val="24"/>
        </w:rPr>
      </w:pPr>
      <w:r w:rsidRPr="008A2E50">
        <w:rPr>
          <w:sz w:val="24"/>
          <w:szCs w:val="24"/>
        </w:rPr>
        <w:t>El departamento cuenta con un óptimo equipamiento educativo, es importante tener en cuenta que en la Tabla anterior no se contabilizan los establecimientos educativos de nivel superior universitario, a lo cual se debe agregar las dos sedes que existen en la ciudad de Tartagal de la UNSa y UCASal, las que cuentan con numerosas carreras de grado y pregrado. También en algunos Municipios como Mosconi, Vespucio y Aguaray se abrieron carreras de nivel terciario gestionadas por los propios Municipios ante el Ministerio de Educación, Ciencia y Tecnología de la Provincia.</w:t>
      </w:r>
    </w:p>
    <w:p w:rsidR="00EF4195" w:rsidRPr="00CE3336" w:rsidRDefault="00EF4195" w:rsidP="00CE3336">
      <w:pPr>
        <w:pStyle w:val="Ttulo2"/>
        <w:numPr>
          <w:ilvl w:val="2"/>
          <w:numId w:val="2"/>
        </w:numPr>
        <w:rPr>
          <w:rFonts w:asciiTheme="minorHAnsi" w:hAnsiTheme="minorHAnsi"/>
          <w:bCs w:val="0"/>
          <w:smallCaps/>
          <w:color w:val="0F243E" w:themeColor="text2" w:themeShade="7F"/>
          <w:spacing w:val="20"/>
          <w:sz w:val="28"/>
          <w:szCs w:val="28"/>
          <w:lang w:val="es-ES" w:bidi="en-US"/>
        </w:rPr>
      </w:pPr>
      <w:bookmarkStart w:id="59" w:name="_Toc404343564"/>
      <w:r w:rsidRPr="00CE3336">
        <w:rPr>
          <w:rFonts w:asciiTheme="minorHAnsi" w:hAnsiTheme="minorHAnsi"/>
          <w:bCs w:val="0"/>
          <w:smallCaps/>
          <w:color w:val="0F243E" w:themeColor="text2" w:themeShade="7F"/>
          <w:spacing w:val="20"/>
          <w:sz w:val="28"/>
          <w:szCs w:val="28"/>
          <w:lang w:val="es-ES" w:bidi="en-US"/>
        </w:rPr>
        <w:t>COMUNICACIÓN</w:t>
      </w:r>
      <w:bookmarkEnd w:id="59"/>
    </w:p>
    <w:p w:rsidR="00963530" w:rsidRPr="00C33805" w:rsidRDefault="00963530" w:rsidP="00FA05DF">
      <w:pPr>
        <w:jc w:val="both"/>
        <w:rPr>
          <w:sz w:val="24"/>
          <w:szCs w:val="24"/>
        </w:rPr>
      </w:pPr>
      <w:r w:rsidRPr="00C33805">
        <w:rPr>
          <w:sz w:val="24"/>
          <w:szCs w:val="24"/>
        </w:rPr>
        <w:t xml:space="preserve">Sobre </w:t>
      </w:r>
      <w:r w:rsidR="001C5A15" w:rsidRPr="00C33805">
        <w:rPr>
          <w:sz w:val="24"/>
          <w:szCs w:val="24"/>
        </w:rPr>
        <w:t>el equipamiento en</w:t>
      </w:r>
      <w:r w:rsidRPr="00C33805">
        <w:rPr>
          <w:sz w:val="24"/>
          <w:szCs w:val="24"/>
        </w:rPr>
        <w:t xml:space="preserve"> comunicación </w:t>
      </w:r>
      <w:r w:rsidR="001C5A15" w:rsidRPr="00C33805">
        <w:rPr>
          <w:sz w:val="24"/>
          <w:szCs w:val="24"/>
        </w:rPr>
        <w:t>dentro del área de estudio</w:t>
      </w:r>
      <w:r w:rsidRPr="00C33805">
        <w:rPr>
          <w:sz w:val="24"/>
          <w:szCs w:val="24"/>
        </w:rPr>
        <w:t xml:space="preserve"> se r</w:t>
      </w:r>
      <w:r w:rsidR="00C31B79" w:rsidRPr="00C33805">
        <w:rPr>
          <w:sz w:val="24"/>
          <w:szCs w:val="24"/>
        </w:rPr>
        <w:t>esume en la</w:t>
      </w:r>
      <w:r w:rsidRPr="00C33805">
        <w:rPr>
          <w:sz w:val="24"/>
          <w:szCs w:val="24"/>
        </w:rPr>
        <w:t xml:space="preserve"> </w:t>
      </w:r>
      <w:r w:rsidR="00C31B79" w:rsidRPr="00C33805">
        <w:rPr>
          <w:sz w:val="24"/>
          <w:szCs w:val="24"/>
        </w:rPr>
        <w:t>T</w:t>
      </w:r>
      <w:r w:rsidRPr="00C33805">
        <w:rPr>
          <w:sz w:val="24"/>
          <w:szCs w:val="24"/>
        </w:rPr>
        <w:t>abla</w:t>
      </w:r>
      <w:r w:rsidR="00747036">
        <w:rPr>
          <w:sz w:val="24"/>
          <w:szCs w:val="24"/>
        </w:rPr>
        <w:t xml:space="preserve"> 17</w:t>
      </w:r>
      <w:r w:rsidRPr="00C33805">
        <w:rPr>
          <w:sz w:val="24"/>
          <w:szCs w:val="24"/>
        </w:rPr>
        <w:t>, cabe destacar que los datos se corresponden a los últimos censados</w:t>
      </w:r>
      <w:r w:rsidR="00C31B79" w:rsidRPr="00C33805">
        <w:rPr>
          <w:sz w:val="24"/>
          <w:szCs w:val="24"/>
        </w:rPr>
        <w:t xml:space="preserve"> (2012)</w:t>
      </w:r>
      <w:r w:rsidRPr="00C33805">
        <w:rPr>
          <w:sz w:val="24"/>
          <w:szCs w:val="24"/>
        </w:rPr>
        <w:t>, actualmente todos los Municipios tienen autogestión de sus medios</w:t>
      </w:r>
      <w:r w:rsidR="00C31B79" w:rsidRPr="00C33805">
        <w:rPr>
          <w:sz w:val="24"/>
          <w:szCs w:val="24"/>
        </w:rPr>
        <w:t xml:space="preserve"> de comunicación</w:t>
      </w:r>
      <w:r w:rsidRPr="00C33805">
        <w:rPr>
          <w:sz w:val="24"/>
          <w:szCs w:val="24"/>
        </w:rPr>
        <w:t xml:space="preserve">, </w:t>
      </w:r>
      <w:r w:rsidR="00C31B79" w:rsidRPr="00C33805">
        <w:rPr>
          <w:sz w:val="24"/>
          <w:szCs w:val="24"/>
        </w:rPr>
        <w:t xml:space="preserve">por lo que cuentan con </w:t>
      </w:r>
      <w:r w:rsidRPr="00C33805">
        <w:rPr>
          <w:sz w:val="24"/>
          <w:szCs w:val="24"/>
        </w:rPr>
        <w:t>más recursos</w:t>
      </w:r>
      <w:r w:rsidR="00C31B79" w:rsidRPr="00C33805">
        <w:rPr>
          <w:sz w:val="24"/>
          <w:szCs w:val="24"/>
        </w:rPr>
        <w:t xml:space="preserve"> que los expuesto</w:t>
      </w:r>
      <w:r w:rsidRPr="00C33805">
        <w:rPr>
          <w:sz w:val="24"/>
          <w:szCs w:val="24"/>
        </w:rPr>
        <w:t xml:space="preserve">. La seguridad de esta infraestructura de comunicación se vio muchas veces colapsada por los desastres naturales que se registraron en la zona, por ruptura </w:t>
      </w:r>
      <w:r w:rsidR="00C31B79" w:rsidRPr="00C33805">
        <w:rPr>
          <w:sz w:val="24"/>
          <w:szCs w:val="24"/>
        </w:rPr>
        <w:t xml:space="preserve">de fibra óptica. </w:t>
      </w:r>
    </w:p>
    <w:p w:rsidR="00963530" w:rsidRDefault="00D44C38" w:rsidP="00FA05DF">
      <w:pPr>
        <w:jc w:val="both"/>
        <w:rPr>
          <w:sz w:val="24"/>
          <w:szCs w:val="24"/>
        </w:rPr>
      </w:pPr>
      <w:r w:rsidRPr="00C33805">
        <w:rPr>
          <w:sz w:val="24"/>
          <w:szCs w:val="24"/>
        </w:rPr>
        <w:t xml:space="preserve">En cuanto a la ejecución de los puentes en los distintos sectores, el proyecto contempla el retiro y la posterior reubicación de las instalaciones inherentes al ferrocarril que pasan por el puente. A ambos lados del puente deberá contarse con bandeja para paso de servicios de fibra óptica, señales, energía eléctrica y agua. </w:t>
      </w:r>
    </w:p>
    <w:p w:rsidR="00963530" w:rsidRPr="00963530" w:rsidRDefault="00747036" w:rsidP="003807A0">
      <w:pPr>
        <w:spacing w:after="0" w:line="240" w:lineRule="auto"/>
        <w:jc w:val="center"/>
        <w:rPr>
          <w:i/>
        </w:rPr>
      </w:pPr>
      <w:r>
        <w:rPr>
          <w:i/>
        </w:rPr>
        <w:t>Tabla 17</w:t>
      </w:r>
      <w:r w:rsidR="00963530" w:rsidRPr="00963530">
        <w:rPr>
          <w:i/>
        </w:rPr>
        <w:t>: Cantidad de emisoras de radio y canales de televisión, por tipo. Provincia de Salta, según departamento y municipio. Año 2012.</w:t>
      </w:r>
    </w:p>
    <w:tbl>
      <w:tblPr>
        <w:tblStyle w:val="Tablaconcuadrcula"/>
        <w:tblW w:w="0" w:type="auto"/>
        <w:jc w:val="center"/>
        <w:tblLook w:val="04A0" w:firstRow="1" w:lastRow="0" w:firstColumn="1" w:lastColumn="0" w:noHBand="0" w:noVBand="1"/>
      </w:tblPr>
      <w:tblGrid>
        <w:gridCol w:w="2088"/>
        <w:gridCol w:w="669"/>
        <w:gridCol w:w="532"/>
        <w:gridCol w:w="506"/>
        <w:gridCol w:w="669"/>
        <w:gridCol w:w="1120"/>
        <w:gridCol w:w="1034"/>
      </w:tblGrid>
      <w:tr w:rsidR="00963530" w:rsidTr="003807A0">
        <w:trPr>
          <w:trHeight w:val="279"/>
          <w:jc w:val="center"/>
        </w:trPr>
        <w:tc>
          <w:tcPr>
            <w:tcW w:w="0" w:type="auto"/>
            <w:vMerge w:val="restart"/>
            <w:tcBorders>
              <w:bottom w:val="single" w:sz="4" w:space="0" w:color="auto"/>
            </w:tcBorders>
            <w:shd w:val="clear" w:color="auto" w:fill="000000" w:themeFill="text1"/>
            <w:vAlign w:val="center"/>
          </w:tcPr>
          <w:p w:rsidR="00963530" w:rsidRDefault="00963530" w:rsidP="003807A0">
            <w:pPr>
              <w:spacing w:line="276" w:lineRule="auto"/>
              <w:jc w:val="center"/>
            </w:pPr>
            <w:r>
              <w:t>Municipio</w:t>
            </w:r>
          </w:p>
        </w:tc>
        <w:tc>
          <w:tcPr>
            <w:tcW w:w="0" w:type="auto"/>
            <w:gridSpan w:val="3"/>
            <w:tcBorders>
              <w:bottom w:val="single" w:sz="4" w:space="0" w:color="auto"/>
            </w:tcBorders>
            <w:shd w:val="clear" w:color="auto" w:fill="000000" w:themeFill="text1"/>
            <w:vAlign w:val="center"/>
          </w:tcPr>
          <w:p w:rsidR="00963530" w:rsidRDefault="00963530" w:rsidP="003807A0">
            <w:pPr>
              <w:spacing w:line="276" w:lineRule="auto"/>
              <w:jc w:val="center"/>
            </w:pPr>
            <w:r>
              <w:t>Radios</w:t>
            </w:r>
          </w:p>
        </w:tc>
        <w:tc>
          <w:tcPr>
            <w:tcW w:w="0" w:type="auto"/>
            <w:gridSpan w:val="3"/>
            <w:tcBorders>
              <w:bottom w:val="single" w:sz="4" w:space="0" w:color="auto"/>
            </w:tcBorders>
            <w:shd w:val="clear" w:color="auto" w:fill="000000" w:themeFill="text1"/>
            <w:vAlign w:val="center"/>
          </w:tcPr>
          <w:p w:rsidR="00963530" w:rsidRDefault="00963530" w:rsidP="003807A0">
            <w:pPr>
              <w:spacing w:line="276" w:lineRule="auto"/>
              <w:jc w:val="center"/>
            </w:pPr>
            <w:r>
              <w:t>Canales</w:t>
            </w:r>
          </w:p>
        </w:tc>
      </w:tr>
      <w:tr w:rsidR="00963530" w:rsidTr="003807A0">
        <w:trPr>
          <w:jc w:val="center"/>
        </w:trPr>
        <w:tc>
          <w:tcPr>
            <w:tcW w:w="0" w:type="auto"/>
            <w:vMerge/>
            <w:shd w:val="clear" w:color="auto" w:fill="000000" w:themeFill="text1"/>
            <w:vAlign w:val="center"/>
          </w:tcPr>
          <w:p w:rsidR="00963530" w:rsidRDefault="00963530" w:rsidP="003807A0">
            <w:pPr>
              <w:spacing w:line="276" w:lineRule="auto"/>
              <w:jc w:val="center"/>
            </w:pPr>
          </w:p>
        </w:tc>
        <w:tc>
          <w:tcPr>
            <w:tcW w:w="0" w:type="auto"/>
            <w:shd w:val="clear" w:color="auto" w:fill="000000" w:themeFill="text1"/>
            <w:vAlign w:val="center"/>
          </w:tcPr>
          <w:p w:rsidR="00963530" w:rsidRDefault="00963530" w:rsidP="003807A0">
            <w:pPr>
              <w:spacing w:line="276" w:lineRule="auto"/>
              <w:jc w:val="center"/>
            </w:pPr>
            <w:r>
              <w:t>Total</w:t>
            </w:r>
          </w:p>
        </w:tc>
        <w:tc>
          <w:tcPr>
            <w:tcW w:w="0" w:type="auto"/>
            <w:shd w:val="clear" w:color="auto" w:fill="000000" w:themeFill="text1"/>
            <w:vAlign w:val="center"/>
          </w:tcPr>
          <w:p w:rsidR="00963530" w:rsidRDefault="00963530" w:rsidP="003807A0">
            <w:pPr>
              <w:spacing w:line="276" w:lineRule="auto"/>
              <w:jc w:val="center"/>
            </w:pPr>
            <w:r>
              <w:t>AM</w:t>
            </w:r>
          </w:p>
        </w:tc>
        <w:tc>
          <w:tcPr>
            <w:tcW w:w="0" w:type="auto"/>
            <w:shd w:val="clear" w:color="auto" w:fill="000000" w:themeFill="text1"/>
            <w:vAlign w:val="center"/>
          </w:tcPr>
          <w:p w:rsidR="00963530" w:rsidRDefault="00963530" w:rsidP="003807A0">
            <w:pPr>
              <w:spacing w:line="276" w:lineRule="auto"/>
              <w:jc w:val="center"/>
            </w:pPr>
            <w:r>
              <w:t>FM</w:t>
            </w:r>
          </w:p>
        </w:tc>
        <w:tc>
          <w:tcPr>
            <w:tcW w:w="0" w:type="auto"/>
            <w:shd w:val="clear" w:color="auto" w:fill="000000" w:themeFill="text1"/>
            <w:vAlign w:val="center"/>
          </w:tcPr>
          <w:p w:rsidR="00963530" w:rsidRDefault="00963530" w:rsidP="003807A0">
            <w:pPr>
              <w:spacing w:line="276" w:lineRule="auto"/>
              <w:jc w:val="center"/>
            </w:pPr>
            <w:r>
              <w:t>Total</w:t>
            </w:r>
          </w:p>
        </w:tc>
        <w:tc>
          <w:tcPr>
            <w:tcW w:w="0" w:type="auto"/>
            <w:shd w:val="clear" w:color="auto" w:fill="000000" w:themeFill="text1"/>
            <w:vAlign w:val="center"/>
          </w:tcPr>
          <w:p w:rsidR="00963530" w:rsidRDefault="00963530" w:rsidP="003807A0">
            <w:pPr>
              <w:spacing w:line="276" w:lineRule="auto"/>
              <w:jc w:val="center"/>
            </w:pPr>
            <w:r>
              <w:t>Tv abierto</w:t>
            </w:r>
          </w:p>
        </w:tc>
        <w:tc>
          <w:tcPr>
            <w:tcW w:w="0" w:type="auto"/>
            <w:shd w:val="clear" w:color="auto" w:fill="000000" w:themeFill="text1"/>
            <w:vAlign w:val="center"/>
          </w:tcPr>
          <w:p w:rsidR="00963530" w:rsidRDefault="00963530" w:rsidP="003807A0">
            <w:pPr>
              <w:spacing w:line="276" w:lineRule="auto"/>
              <w:jc w:val="center"/>
            </w:pPr>
            <w:r>
              <w:t>Otro tipo</w:t>
            </w:r>
          </w:p>
        </w:tc>
      </w:tr>
      <w:tr w:rsidR="00963530" w:rsidTr="003807A0">
        <w:trPr>
          <w:jc w:val="center"/>
        </w:trPr>
        <w:tc>
          <w:tcPr>
            <w:tcW w:w="0" w:type="auto"/>
            <w:vAlign w:val="center"/>
          </w:tcPr>
          <w:p w:rsidR="00963530" w:rsidRDefault="00963530" w:rsidP="00FA05DF">
            <w:pPr>
              <w:spacing w:line="276" w:lineRule="auto"/>
            </w:pPr>
            <w:r>
              <w:t>Aguaray</w:t>
            </w:r>
          </w:p>
        </w:tc>
        <w:tc>
          <w:tcPr>
            <w:tcW w:w="0" w:type="auto"/>
            <w:vAlign w:val="center"/>
          </w:tcPr>
          <w:p w:rsidR="00963530" w:rsidRDefault="00963530" w:rsidP="00FA05DF">
            <w:pPr>
              <w:spacing w:line="276" w:lineRule="auto"/>
            </w:pPr>
            <w:r>
              <w:t>2</w:t>
            </w:r>
          </w:p>
        </w:tc>
        <w:tc>
          <w:tcPr>
            <w:tcW w:w="0" w:type="auto"/>
            <w:vAlign w:val="center"/>
          </w:tcPr>
          <w:p w:rsidR="00963530" w:rsidRDefault="00963530" w:rsidP="00FA05DF">
            <w:pPr>
              <w:spacing w:line="276" w:lineRule="auto"/>
            </w:pPr>
            <w:r>
              <w:t>-</w:t>
            </w:r>
          </w:p>
        </w:tc>
        <w:tc>
          <w:tcPr>
            <w:tcW w:w="0" w:type="auto"/>
            <w:vAlign w:val="center"/>
          </w:tcPr>
          <w:p w:rsidR="00963530" w:rsidRDefault="00963530" w:rsidP="00FA05DF">
            <w:pPr>
              <w:spacing w:line="276" w:lineRule="auto"/>
            </w:pPr>
            <w:r>
              <w:t>2</w:t>
            </w:r>
          </w:p>
        </w:tc>
        <w:tc>
          <w:tcPr>
            <w:tcW w:w="0" w:type="auto"/>
            <w:vAlign w:val="center"/>
          </w:tcPr>
          <w:p w:rsidR="00963530" w:rsidRDefault="00963530" w:rsidP="00FA05DF">
            <w:pPr>
              <w:spacing w:line="276" w:lineRule="auto"/>
            </w:pPr>
            <w:r>
              <w:t>-</w:t>
            </w:r>
          </w:p>
        </w:tc>
        <w:tc>
          <w:tcPr>
            <w:tcW w:w="0" w:type="auto"/>
            <w:vAlign w:val="center"/>
          </w:tcPr>
          <w:p w:rsidR="00963530" w:rsidRDefault="00963530" w:rsidP="00FA05DF">
            <w:pPr>
              <w:spacing w:line="276" w:lineRule="auto"/>
            </w:pPr>
            <w:r>
              <w:t>-</w:t>
            </w:r>
          </w:p>
        </w:tc>
        <w:tc>
          <w:tcPr>
            <w:tcW w:w="0" w:type="auto"/>
            <w:vAlign w:val="center"/>
          </w:tcPr>
          <w:p w:rsidR="00963530" w:rsidRDefault="00963530" w:rsidP="00FA05DF">
            <w:pPr>
              <w:spacing w:line="276" w:lineRule="auto"/>
            </w:pPr>
            <w:r>
              <w:t>-</w:t>
            </w:r>
          </w:p>
        </w:tc>
      </w:tr>
      <w:tr w:rsidR="00963530" w:rsidTr="003807A0">
        <w:trPr>
          <w:jc w:val="center"/>
        </w:trPr>
        <w:tc>
          <w:tcPr>
            <w:tcW w:w="0" w:type="auto"/>
            <w:vAlign w:val="center"/>
          </w:tcPr>
          <w:p w:rsidR="00963530" w:rsidRDefault="00963530" w:rsidP="00FA05DF">
            <w:pPr>
              <w:spacing w:line="276" w:lineRule="auto"/>
            </w:pPr>
            <w:r>
              <w:t>Gral. Mosconi</w:t>
            </w:r>
          </w:p>
        </w:tc>
        <w:tc>
          <w:tcPr>
            <w:tcW w:w="0" w:type="auto"/>
            <w:vAlign w:val="center"/>
          </w:tcPr>
          <w:p w:rsidR="00963530" w:rsidRDefault="00963530" w:rsidP="00FA05DF">
            <w:pPr>
              <w:spacing w:line="276" w:lineRule="auto"/>
            </w:pPr>
            <w:r>
              <w:t>-</w:t>
            </w:r>
          </w:p>
        </w:tc>
        <w:tc>
          <w:tcPr>
            <w:tcW w:w="0" w:type="auto"/>
            <w:vAlign w:val="center"/>
          </w:tcPr>
          <w:p w:rsidR="00963530" w:rsidRDefault="00963530" w:rsidP="00FA05DF">
            <w:pPr>
              <w:spacing w:line="276" w:lineRule="auto"/>
            </w:pPr>
            <w:r>
              <w:t>-</w:t>
            </w:r>
          </w:p>
        </w:tc>
        <w:tc>
          <w:tcPr>
            <w:tcW w:w="0" w:type="auto"/>
            <w:vAlign w:val="center"/>
          </w:tcPr>
          <w:p w:rsidR="00963530" w:rsidRDefault="00963530" w:rsidP="00FA05DF">
            <w:pPr>
              <w:spacing w:line="276" w:lineRule="auto"/>
            </w:pPr>
            <w:r>
              <w:t>-</w:t>
            </w:r>
          </w:p>
        </w:tc>
        <w:tc>
          <w:tcPr>
            <w:tcW w:w="0" w:type="auto"/>
            <w:vAlign w:val="center"/>
          </w:tcPr>
          <w:p w:rsidR="00963530" w:rsidRDefault="00963530" w:rsidP="00FA05DF">
            <w:pPr>
              <w:spacing w:line="276" w:lineRule="auto"/>
            </w:pPr>
            <w:r>
              <w:t>1</w:t>
            </w:r>
          </w:p>
        </w:tc>
        <w:tc>
          <w:tcPr>
            <w:tcW w:w="0" w:type="auto"/>
            <w:vAlign w:val="center"/>
          </w:tcPr>
          <w:p w:rsidR="00963530" w:rsidRDefault="00963530" w:rsidP="00FA05DF">
            <w:pPr>
              <w:spacing w:line="276" w:lineRule="auto"/>
            </w:pPr>
            <w:r>
              <w:t>-</w:t>
            </w:r>
          </w:p>
        </w:tc>
        <w:tc>
          <w:tcPr>
            <w:tcW w:w="0" w:type="auto"/>
            <w:vAlign w:val="center"/>
          </w:tcPr>
          <w:p w:rsidR="00963530" w:rsidRDefault="00963530" w:rsidP="00FA05DF">
            <w:pPr>
              <w:spacing w:line="276" w:lineRule="auto"/>
            </w:pPr>
            <w:r>
              <w:t>1</w:t>
            </w:r>
          </w:p>
        </w:tc>
      </w:tr>
      <w:tr w:rsidR="00963530" w:rsidTr="003807A0">
        <w:trPr>
          <w:jc w:val="center"/>
        </w:trPr>
        <w:tc>
          <w:tcPr>
            <w:tcW w:w="0" w:type="auto"/>
            <w:vAlign w:val="center"/>
          </w:tcPr>
          <w:p w:rsidR="00963530" w:rsidRDefault="00963530" w:rsidP="00FA05DF">
            <w:pPr>
              <w:spacing w:line="276" w:lineRule="auto"/>
            </w:pPr>
            <w:r>
              <w:t>Prof. Salvador Mazza</w:t>
            </w:r>
          </w:p>
        </w:tc>
        <w:tc>
          <w:tcPr>
            <w:tcW w:w="0" w:type="auto"/>
            <w:vAlign w:val="center"/>
          </w:tcPr>
          <w:p w:rsidR="00963530" w:rsidRDefault="00963530" w:rsidP="00FA05DF">
            <w:pPr>
              <w:spacing w:line="276" w:lineRule="auto"/>
            </w:pPr>
            <w:r>
              <w:t>2</w:t>
            </w:r>
          </w:p>
        </w:tc>
        <w:tc>
          <w:tcPr>
            <w:tcW w:w="0" w:type="auto"/>
            <w:vAlign w:val="center"/>
          </w:tcPr>
          <w:p w:rsidR="00963530" w:rsidRDefault="00963530" w:rsidP="00FA05DF">
            <w:pPr>
              <w:spacing w:line="276" w:lineRule="auto"/>
            </w:pPr>
            <w:r>
              <w:t>-</w:t>
            </w:r>
          </w:p>
        </w:tc>
        <w:tc>
          <w:tcPr>
            <w:tcW w:w="0" w:type="auto"/>
            <w:vAlign w:val="center"/>
          </w:tcPr>
          <w:p w:rsidR="00963530" w:rsidRDefault="00963530" w:rsidP="00FA05DF">
            <w:pPr>
              <w:spacing w:line="276" w:lineRule="auto"/>
            </w:pPr>
            <w:r>
              <w:t>2</w:t>
            </w:r>
          </w:p>
        </w:tc>
        <w:tc>
          <w:tcPr>
            <w:tcW w:w="0" w:type="auto"/>
            <w:vAlign w:val="center"/>
          </w:tcPr>
          <w:p w:rsidR="00963530" w:rsidRDefault="00963530" w:rsidP="00FA05DF">
            <w:pPr>
              <w:spacing w:line="276" w:lineRule="auto"/>
            </w:pPr>
            <w:r>
              <w:t>-</w:t>
            </w:r>
          </w:p>
        </w:tc>
        <w:tc>
          <w:tcPr>
            <w:tcW w:w="0" w:type="auto"/>
            <w:vAlign w:val="center"/>
          </w:tcPr>
          <w:p w:rsidR="00963530" w:rsidRDefault="00963530" w:rsidP="00FA05DF">
            <w:pPr>
              <w:spacing w:line="276" w:lineRule="auto"/>
            </w:pPr>
            <w:r>
              <w:t>-</w:t>
            </w:r>
          </w:p>
        </w:tc>
        <w:tc>
          <w:tcPr>
            <w:tcW w:w="0" w:type="auto"/>
            <w:vAlign w:val="center"/>
          </w:tcPr>
          <w:p w:rsidR="00963530" w:rsidRDefault="00963530" w:rsidP="00FA05DF">
            <w:pPr>
              <w:spacing w:line="276" w:lineRule="auto"/>
            </w:pPr>
            <w:r>
              <w:t>-</w:t>
            </w:r>
          </w:p>
        </w:tc>
      </w:tr>
      <w:tr w:rsidR="00963530" w:rsidTr="003807A0">
        <w:trPr>
          <w:jc w:val="center"/>
        </w:trPr>
        <w:tc>
          <w:tcPr>
            <w:tcW w:w="0" w:type="auto"/>
            <w:vAlign w:val="center"/>
          </w:tcPr>
          <w:p w:rsidR="00963530" w:rsidRDefault="00963530" w:rsidP="00FA05DF">
            <w:pPr>
              <w:spacing w:line="276" w:lineRule="auto"/>
            </w:pPr>
            <w:r>
              <w:t>Tartagal</w:t>
            </w:r>
          </w:p>
        </w:tc>
        <w:tc>
          <w:tcPr>
            <w:tcW w:w="0" w:type="auto"/>
            <w:vAlign w:val="center"/>
          </w:tcPr>
          <w:p w:rsidR="00963530" w:rsidRDefault="00963530" w:rsidP="00FA05DF">
            <w:pPr>
              <w:spacing w:line="276" w:lineRule="auto"/>
            </w:pPr>
            <w:r>
              <w:t>11</w:t>
            </w:r>
          </w:p>
        </w:tc>
        <w:tc>
          <w:tcPr>
            <w:tcW w:w="0" w:type="auto"/>
            <w:vAlign w:val="center"/>
          </w:tcPr>
          <w:p w:rsidR="00963530" w:rsidRDefault="00963530" w:rsidP="00FA05DF">
            <w:pPr>
              <w:spacing w:line="276" w:lineRule="auto"/>
            </w:pPr>
            <w:r>
              <w:t>2</w:t>
            </w:r>
          </w:p>
        </w:tc>
        <w:tc>
          <w:tcPr>
            <w:tcW w:w="0" w:type="auto"/>
            <w:vAlign w:val="center"/>
          </w:tcPr>
          <w:p w:rsidR="00963530" w:rsidRDefault="00963530" w:rsidP="00FA05DF">
            <w:pPr>
              <w:spacing w:line="276" w:lineRule="auto"/>
            </w:pPr>
            <w:r>
              <w:t>9</w:t>
            </w:r>
          </w:p>
        </w:tc>
        <w:tc>
          <w:tcPr>
            <w:tcW w:w="0" w:type="auto"/>
            <w:vAlign w:val="center"/>
          </w:tcPr>
          <w:p w:rsidR="00963530" w:rsidRDefault="00963530" w:rsidP="00FA05DF">
            <w:pPr>
              <w:spacing w:line="276" w:lineRule="auto"/>
            </w:pPr>
            <w:r>
              <w:t>1</w:t>
            </w:r>
          </w:p>
        </w:tc>
        <w:tc>
          <w:tcPr>
            <w:tcW w:w="0" w:type="auto"/>
            <w:vAlign w:val="center"/>
          </w:tcPr>
          <w:p w:rsidR="00963530" w:rsidRDefault="00963530" w:rsidP="00FA05DF">
            <w:pPr>
              <w:spacing w:line="276" w:lineRule="auto"/>
            </w:pPr>
            <w:r>
              <w:t>-</w:t>
            </w:r>
          </w:p>
        </w:tc>
        <w:tc>
          <w:tcPr>
            <w:tcW w:w="0" w:type="auto"/>
            <w:vAlign w:val="center"/>
          </w:tcPr>
          <w:p w:rsidR="00963530" w:rsidRDefault="00963530" w:rsidP="00FA05DF">
            <w:pPr>
              <w:spacing w:line="276" w:lineRule="auto"/>
            </w:pPr>
            <w:r>
              <w:t>1</w:t>
            </w:r>
          </w:p>
        </w:tc>
      </w:tr>
    </w:tbl>
    <w:p w:rsidR="00963530" w:rsidRPr="00963530" w:rsidRDefault="00963530" w:rsidP="00FA05DF"/>
    <w:p w:rsidR="00EF4195" w:rsidRPr="00CE3336" w:rsidRDefault="00EF4195" w:rsidP="00CE3336">
      <w:pPr>
        <w:pStyle w:val="Ttulo2"/>
        <w:numPr>
          <w:ilvl w:val="2"/>
          <w:numId w:val="2"/>
        </w:numPr>
        <w:rPr>
          <w:rFonts w:asciiTheme="minorHAnsi" w:hAnsiTheme="minorHAnsi"/>
          <w:bCs w:val="0"/>
          <w:smallCaps/>
          <w:color w:val="0F243E" w:themeColor="text2" w:themeShade="7F"/>
          <w:spacing w:val="20"/>
          <w:sz w:val="28"/>
          <w:szCs w:val="28"/>
          <w:lang w:val="es-ES" w:bidi="en-US"/>
        </w:rPr>
      </w:pPr>
      <w:bookmarkStart w:id="60" w:name="_Toc404343565"/>
      <w:r w:rsidRPr="00CE3336">
        <w:rPr>
          <w:rFonts w:asciiTheme="minorHAnsi" w:hAnsiTheme="minorHAnsi"/>
          <w:bCs w:val="0"/>
          <w:smallCaps/>
          <w:color w:val="0F243E" w:themeColor="text2" w:themeShade="7F"/>
          <w:spacing w:val="20"/>
          <w:sz w:val="28"/>
          <w:szCs w:val="28"/>
          <w:lang w:val="es-ES" w:bidi="en-US"/>
        </w:rPr>
        <w:t>SALUD</w:t>
      </w:r>
      <w:bookmarkEnd w:id="60"/>
    </w:p>
    <w:p w:rsidR="008A2052" w:rsidRPr="00C33805" w:rsidRDefault="00545CCC" w:rsidP="00FA05DF">
      <w:pPr>
        <w:jc w:val="both"/>
        <w:rPr>
          <w:sz w:val="24"/>
          <w:szCs w:val="24"/>
        </w:rPr>
      </w:pPr>
      <w:r w:rsidRPr="00C33805">
        <w:rPr>
          <w:sz w:val="24"/>
          <w:szCs w:val="24"/>
        </w:rPr>
        <w:t xml:space="preserve">Con respecto a la infraestructura para la salud se cuenta con la información del Ministerio de Salud </w:t>
      </w:r>
      <w:r w:rsidR="000F36D4" w:rsidRPr="00C33805">
        <w:rPr>
          <w:sz w:val="24"/>
          <w:szCs w:val="24"/>
        </w:rPr>
        <w:t>Pública</w:t>
      </w:r>
      <w:r w:rsidRPr="00C33805">
        <w:rPr>
          <w:sz w:val="24"/>
          <w:szCs w:val="24"/>
        </w:rPr>
        <w:t xml:space="preserve"> de la Provincia desde el</w:t>
      </w:r>
      <w:r w:rsidR="00747036">
        <w:rPr>
          <w:sz w:val="24"/>
          <w:szCs w:val="24"/>
        </w:rPr>
        <w:t xml:space="preserve"> año 1993 al 2012, la Tabla 18</w:t>
      </w:r>
      <w:r w:rsidR="000F36D4" w:rsidRPr="00C33805">
        <w:rPr>
          <w:sz w:val="24"/>
          <w:szCs w:val="24"/>
        </w:rPr>
        <w:t xml:space="preserve"> muestra la distribución del recurso humano en la zona norte, en proporción aproximadamente un 50% del total en l</w:t>
      </w:r>
      <w:r w:rsidR="00636066">
        <w:rPr>
          <w:sz w:val="24"/>
          <w:szCs w:val="24"/>
        </w:rPr>
        <w:t>a Provincia están dirigidos a esta</w:t>
      </w:r>
      <w:r w:rsidR="000F36D4" w:rsidRPr="00C33805">
        <w:rPr>
          <w:sz w:val="24"/>
          <w:szCs w:val="24"/>
        </w:rPr>
        <w:t xml:space="preserve"> zona, esto relacionado a la cantidad de habitantes que allí se concentran. </w:t>
      </w:r>
    </w:p>
    <w:p w:rsidR="008A2052" w:rsidRPr="00636066" w:rsidRDefault="00747036" w:rsidP="003807A0">
      <w:pPr>
        <w:spacing w:after="0"/>
        <w:ind w:hanging="284"/>
        <w:jc w:val="center"/>
        <w:rPr>
          <w:i/>
        </w:rPr>
      </w:pPr>
      <w:r>
        <w:rPr>
          <w:i/>
        </w:rPr>
        <w:t>Tabla 18</w:t>
      </w:r>
      <w:r w:rsidR="008A2052" w:rsidRPr="00636066">
        <w:rPr>
          <w:i/>
        </w:rPr>
        <w:t>: Distribución del recurso humano. Provincia de Salta, según zona sanitaria. Año 1993 – 2012.</w:t>
      </w:r>
    </w:p>
    <w:tbl>
      <w:tblPr>
        <w:tblStyle w:val="Tablaconcuadrcula"/>
        <w:tblW w:w="0" w:type="auto"/>
        <w:jc w:val="center"/>
        <w:tblInd w:w="-1026" w:type="dxa"/>
        <w:tblCellMar>
          <w:left w:w="28" w:type="dxa"/>
          <w:right w:w="28" w:type="dxa"/>
        </w:tblCellMar>
        <w:tblLook w:val="04A0" w:firstRow="1" w:lastRow="0" w:firstColumn="1" w:lastColumn="0" w:noHBand="0" w:noVBand="1"/>
      </w:tblPr>
      <w:tblGrid>
        <w:gridCol w:w="789"/>
        <w:gridCol w:w="421"/>
        <w:gridCol w:w="421"/>
        <w:gridCol w:w="421"/>
        <w:gridCol w:w="421"/>
        <w:gridCol w:w="421"/>
        <w:gridCol w:w="421"/>
        <w:gridCol w:w="421"/>
        <w:gridCol w:w="421"/>
        <w:gridCol w:w="421"/>
        <w:gridCol w:w="421"/>
        <w:gridCol w:w="421"/>
        <w:gridCol w:w="421"/>
        <w:gridCol w:w="421"/>
        <w:gridCol w:w="421"/>
        <w:gridCol w:w="421"/>
        <w:gridCol w:w="502"/>
        <w:gridCol w:w="502"/>
        <w:gridCol w:w="502"/>
        <w:gridCol w:w="502"/>
      </w:tblGrid>
      <w:tr w:rsidR="008A2052" w:rsidRPr="000F36D4" w:rsidTr="003807A0">
        <w:trPr>
          <w:trHeight w:val="327"/>
          <w:jc w:val="center"/>
        </w:trPr>
        <w:tc>
          <w:tcPr>
            <w:tcW w:w="0" w:type="auto"/>
            <w:vMerge w:val="restart"/>
            <w:shd w:val="clear" w:color="auto" w:fill="000000" w:themeFill="text1"/>
          </w:tcPr>
          <w:p w:rsidR="008A2052" w:rsidRPr="003807A0" w:rsidRDefault="008A2052" w:rsidP="003807A0">
            <w:pPr>
              <w:spacing w:line="276" w:lineRule="auto"/>
              <w:jc w:val="center"/>
              <w:rPr>
                <w:b/>
                <w:sz w:val="18"/>
                <w:szCs w:val="16"/>
              </w:rPr>
            </w:pPr>
          </w:p>
        </w:tc>
        <w:tc>
          <w:tcPr>
            <w:tcW w:w="0" w:type="auto"/>
            <w:gridSpan w:val="19"/>
            <w:shd w:val="clear" w:color="auto" w:fill="000000" w:themeFill="text1"/>
          </w:tcPr>
          <w:p w:rsidR="008A2052" w:rsidRPr="003807A0" w:rsidRDefault="008A2052" w:rsidP="003807A0">
            <w:pPr>
              <w:spacing w:line="276" w:lineRule="auto"/>
              <w:jc w:val="center"/>
              <w:rPr>
                <w:b/>
                <w:sz w:val="18"/>
                <w:szCs w:val="16"/>
              </w:rPr>
            </w:pPr>
            <w:r w:rsidRPr="003807A0">
              <w:rPr>
                <w:b/>
                <w:sz w:val="18"/>
                <w:szCs w:val="16"/>
              </w:rPr>
              <w:t>AÑOS</w:t>
            </w:r>
          </w:p>
        </w:tc>
      </w:tr>
      <w:tr w:rsidR="008A2052" w:rsidRPr="000F36D4" w:rsidTr="003807A0">
        <w:trPr>
          <w:trHeight w:val="231"/>
          <w:jc w:val="center"/>
        </w:trPr>
        <w:tc>
          <w:tcPr>
            <w:tcW w:w="0" w:type="auto"/>
            <w:vMerge/>
            <w:shd w:val="clear" w:color="auto" w:fill="000000" w:themeFill="text1"/>
          </w:tcPr>
          <w:p w:rsidR="008A2052" w:rsidRPr="003807A0" w:rsidRDefault="008A2052" w:rsidP="003807A0">
            <w:pPr>
              <w:spacing w:line="276" w:lineRule="auto"/>
              <w:jc w:val="center"/>
              <w:rPr>
                <w:b/>
                <w:sz w:val="18"/>
                <w:szCs w:val="16"/>
              </w:rPr>
            </w:pPr>
          </w:p>
        </w:tc>
        <w:tc>
          <w:tcPr>
            <w:tcW w:w="0" w:type="auto"/>
            <w:shd w:val="clear" w:color="auto" w:fill="000000" w:themeFill="text1"/>
          </w:tcPr>
          <w:p w:rsidR="008A2052" w:rsidRPr="003807A0" w:rsidRDefault="008A2052" w:rsidP="003807A0">
            <w:pPr>
              <w:spacing w:line="276" w:lineRule="auto"/>
              <w:jc w:val="center"/>
              <w:rPr>
                <w:b/>
                <w:sz w:val="18"/>
                <w:szCs w:val="16"/>
              </w:rPr>
            </w:pPr>
            <w:r w:rsidRPr="003807A0">
              <w:rPr>
                <w:b/>
                <w:sz w:val="18"/>
                <w:szCs w:val="16"/>
              </w:rPr>
              <w:t>1993</w:t>
            </w:r>
          </w:p>
        </w:tc>
        <w:tc>
          <w:tcPr>
            <w:tcW w:w="0" w:type="auto"/>
            <w:shd w:val="clear" w:color="auto" w:fill="000000" w:themeFill="text1"/>
          </w:tcPr>
          <w:p w:rsidR="008A2052" w:rsidRPr="003807A0" w:rsidRDefault="008A2052" w:rsidP="003807A0">
            <w:pPr>
              <w:spacing w:line="276" w:lineRule="auto"/>
              <w:jc w:val="center"/>
              <w:rPr>
                <w:b/>
                <w:sz w:val="18"/>
                <w:szCs w:val="16"/>
              </w:rPr>
            </w:pPr>
            <w:r w:rsidRPr="003807A0">
              <w:rPr>
                <w:b/>
                <w:sz w:val="18"/>
                <w:szCs w:val="16"/>
              </w:rPr>
              <w:t>1994</w:t>
            </w:r>
          </w:p>
        </w:tc>
        <w:tc>
          <w:tcPr>
            <w:tcW w:w="0" w:type="auto"/>
            <w:shd w:val="clear" w:color="auto" w:fill="000000" w:themeFill="text1"/>
          </w:tcPr>
          <w:p w:rsidR="008A2052" w:rsidRPr="003807A0" w:rsidRDefault="008A2052" w:rsidP="003807A0">
            <w:pPr>
              <w:spacing w:line="276" w:lineRule="auto"/>
              <w:jc w:val="center"/>
              <w:rPr>
                <w:b/>
                <w:sz w:val="18"/>
                <w:szCs w:val="16"/>
              </w:rPr>
            </w:pPr>
            <w:r w:rsidRPr="003807A0">
              <w:rPr>
                <w:b/>
                <w:sz w:val="18"/>
                <w:szCs w:val="16"/>
              </w:rPr>
              <w:t>1995</w:t>
            </w:r>
          </w:p>
        </w:tc>
        <w:tc>
          <w:tcPr>
            <w:tcW w:w="0" w:type="auto"/>
            <w:shd w:val="clear" w:color="auto" w:fill="000000" w:themeFill="text1"/>
          </w:tcPr>
          <w:p w:rsidR="008A2052" w:rsidRPr="003807A0" w:rsidRDefault="008A2052" w:rsidP="003807A0">
            <w:pPr>
              <w:spacing w:line="276" w:lineRule="auto"/>
              <w:jc w:val="center"/>
              <w:rPr>
                <w:b/>
                <w:sz w:val="18"/>
                <w:szCs w:val="16"/>
              </w:rPr>
            </w:pPr>
            <w:r w:rsidRPr="003807A0">
              <w:rPr>
                <w:b/>
                <w:sz w:val="18"/>
                <w:szCs w:val="16"/>
              </w:rPr>
              <w:t>1996</w:t>
            </w:r>
          </w:p>
        </w:tc>
        <w:tc>
          <w:tcPr>
            <w:tcW w:w="0" w:type="auto"/>
            <w:shd w:val="clear" w:color="auto" w:fill="000000" w:themeFill="text1"/>
          </w:tcPr>
          <w:p w:rsidR="008A2052" w:rsidRPr="003807A0" w:rsidRDefault="008A2052" w:rsidP="003807A0">
            <w:pPr>
              <w:spacing w:line="276" w:lineRule="auto"/>
              <w:jc w:val="center"/>
              <w:rPr>
                <w:b/>
                <w:sz w:val="18"/>
                <w:szCs w:val="16"/>
              </w:rPr>
            </w:pPr>
            <w:r w:rsidRPr="003807A0">
              <w:rPr>
                <w:b/>
                <w:sz w:val="18"/>
                <w:szCs w:val="16"/>
              </w:rPr>
              <w:t>1997</w:t>
            </w:r>
          </w:p>
        </w:tc>
        <w:tc>
          <w:tcPr>
            <w:tcW w:w="0" w:type="auto"/>
            <w:shd w:val="clear" w:color="auto" w:fill="000000" w:themeFill="text1"/>
          </w:tcPr>
          <w:p w:rsidR="008A2052" w:rsidRPr="003807A0" w:rsidRDefault="008A2052" w:rsidP="003807A0">
            <w:pPr>
              <w:spacing w:line="276" w:lineRule="auto"/>
              <w:jc w:val="center"/>
              <w:rPr>
                <w:b/>
                <w:sz w:val="18"/>
                <w:szCs w:val="16"/>
              </w:rPr>
            </w:pPr>
            <w:r w:rsidRPr="003807A0">
              <w:rPr>
                <w:b/>
                <w:sz w:val="18"/>
                <w:szCs w:val="16"/>
              </w:rPr>
              <w:t>1998</w:t>
            </w:r>
          </w:p>
        </w:tc>
        <w:tc>
          <w:tcPr>
            <w:tcW w:w="0" w:type="auto"/>
            <w:shd w:val="clear" w:color="auto" w:fill="000000" w:themeFill="text1"/>
          </w:tcPr>
          <w:p w:rsidR="008A2052" w:rsidRPr="003807A0" w:rsidRDefault="008A2052" w:rsidP="003807A0">
            <w:pPr>
              <w:spacing w:line="276" w:lineRule="auto"/>
              <w:jc w:val="center"/>
              <w:rPr>
                <w:b/>
                <w:sz w:val="18"/>
                <w:szCs w:val="16"/>
              </w:rPr>
            </w:pPr>
            <w:r w:rsidRPr="003807A0">
              <w:rPr>
                <w:b/>
                <w:sz w:val="18"/>
                <w:szCs w:val="16"/>
              </w:rPr>
              <w:t>1999</w:t>
            </w:r>
          </w:p>
        </w:tc>
        <w:tc>
          <w:tcPr>
            <w:tcW w:w="0" w:type="auto"/>
            <w:shd w:val="clear" w:color="auto" w:fill="000000" w:themeFill="text1"/>
          </w:tcPr>
          <w:p w:rsidR="008A2052" w:rsidRPr="003807A0" w:rsidRDefault="008A2052" w:rsidP="003807A0">
            <w:pPr>
              <w:spacing w:line="276" w:lineRule="auto"/>
              <w:jc w:val="center"/>
              <w:rPr>
                <w:b/>
                <w:sz w:val="18"/>
                <w:szCs w:val="16"/>
              </w:rPr>
            </w:pPr>
            <w:r w:rsidRPr="003807A0">
              <w:rPr>
                <w:b/>
                <w:sz w:val="18"/>
                <w:szCs w:val="16"/>
              </w:rPr>
              <w:t>2000</w:t>
            </w:r>
          </w:p>
        </w:tc>
        <w:tc>
          <w:tcPr>
            <w:tcW w:w="0" w:type="auto"/>
            <w:shd w:val="clear" w:color="auto" w:fill="000000" w:themeFill="text1"/>
          </w:tcPr>
          <w:p w:rsidR="008A2052" w:rsidRPr="003807A0" w:rsidRDefault="008A2052" w:rsidP="003807A0">
            <w:pPr>
              <w:spacing w:line="276" w:lineRule="auto"/>
              <w:jc w:val="center"/>
              <w:rPr>
                <w:b/>
                <w:sz w:val="18"/>
                <w:szCs w:val="16"/>
              </w:rPr>
            </w:pPr>
            <w:r w:rsidRPr="003807A0">
              <w:rPr>
                <w:b/>
                <w:sz w:val="18"/>
                <w:szCs w:val="16"/>
              </w:rPr>
              <w:t>2001</w:t>
            </w:r>
          </w:p>
        </w:tc>
        <w:tc>
          <w:tcPr>
            <w:tcW w:w="0" w:type="auto"/>
            <w:shd w:val="clear" w:color="auto" w:fill="000000" w:themeFill="text1"/>
          </w:tcPr>
          <w:p w:rsidR="008A2052" w:rsidRPr="003807A0" w:rsidRDefault="008A2052" w:rsidP="003807A0">
            <w:pPr>
              <w:spacing w:line="276" w:lineRule="auto"/>
              <w:jc w:val="center"/>
              <w:rPr>
                <w:b/>
                <w:sz w:val="18"/>
                <w:szCs w:val="16"/>
              </w:rPr>
            </w:pPr>
            <w:r w:rsidRPr="003807A0">
              <w:rPr>
                <w:b/>
                <w:sz w:val="18"/>
                <w:szCs w:val="16"/>
              </w:rPr>
              <w:t>2003</w:t>
            </w:r>
          </w:p>
        </w:tc>
        <w:tc>
          <w:tcPr>
            <w:tcW w:w="0" w:type="auto"/>
            <w:shd w:val="clear" w:color="auto" w:fill="000000" w:themeFill="text1"/>
          </w:tcPr>
          <w:p w:rsidR="008A2052" w:rsidRPr="003807A0" w:rsidRDefault="008A2052" w:rsidP="003807A0">
            <w:pPr>
              <w:spacing w:line="276" w:lineRule="auto"/>
              <w:jc w:val="center"/>
              <w:rPr>
                <w:b/>
                <w:sz w:val="18"/>
                <w:szCs w:val="16"/>
              </w:rPr>
            </w:pPr>
            <w:r w:rsidRPr="003807A0">
              <w:rPr>
                <w:b/>
                <w:sz w:val="18"/>
                <w:szCs w:val="16"/>
              </w:rPr>
              <w:t>2004</w:t>
            </w:r>
          </w:p>
        </w:tc>
        <w:tc>
          <w:tcPr>
            <w:tcW w:w="0" w:type="auto"/>
            <w:shd w:val="clear" w:color="auto" w:fill="000000" w:themeFill="text1"/>
          </w:tcPr>
          <w:p w:rsidR="008A2052" w:rsidRPr="003807A0" w:rsidRDefault="008A2052" w:rsidP="003807A0">
            <w:pPr>
              <w:spacing w:line="276" w:lineRule="auto"/>
              <w:jc w:val="center"/>
              <w:rPr>
                <w:b/>
                <w:sz w:val="18"/>
                <w:szCs w:val="16"/>
              </w:rPr>
            </w:pPr>
            <w:r w:rsidRPr="003807A0">
              <w:rPr>
                <w:b/>
                <w:sz w:val="18"/>
                <w:szCs w:val="16"/>
              </w:rPr>
              <w:t>2005</w:t>
            </w:r>
          </w:p>
        </w:tc>
        <w:tc>
          <w:tcPr>
            <w:tcW w:w="0" w:type="auto"/>
            <w:shd w:val="clear" w:color="auto" w:fill="000000" w:themeFill="text1"/>
          </w:tcPr>
          <w:p w:rsidR="008A2052" w:rsidRPr="003807A0" w:rsidRDefault="008A2052" w:rsidP="003807A0">
            <w:pPr>
              <w:spacing w:line="276" w:lineRule="auto"/>
              <w:jc w:val="center"/>
              <w:rPr>
                <w:b/>
                <w:sz w:val="18"/>
                <w:szCs w:val="16"/>
              </w:rPr>
            </w:pPr>
            <w:r w:rsidRPr="003807A0">
              <w:rPr>
                <w:b/>
                <w:sz w:val="18"/>
                <w:szCs w:val="16"/>
              </w:rPr>
              <w:t>2006</w:t>
            </w:r>
          </w:p>
        </w:tc>
        <w:tc>
          <w:tcPr>
            <w:tcW w:w="0" w:type="auto"/>
            <w:shd w:val="clear" w:color="auto" w:fill="000000" w:themeFill="text1"/>
          </w:tcPr>
          <w:p w:rsidR="008A2052" w:rsidRPr="003807A0" w:rsidRDefault="008A2052" w:rsidP="003807A0">
            <w:pPr>
              <w:spacing w:line="276" w:lineRule="auto"/>
              <w:jc w:val="center"/>
              <w:rPr>
                <w:b/>
                <w:sz w:val="18"/>
                <w:szCs w:val="16"/>
              </w:rPr>
            </w:pPr>
            <w:r w:rsidRPr="003807A0">
              <w:rPr>
                <w:b/>
                <w:sz w:val="18"/>
                <w:szCs w:val="16"/>
              </w:rPr>
              <w:t>2007</w:t>
            </w:r>
          </w:p>
        </w:tc>
        <w:tc>
          <w:tcPr>
            <w:tcW w:w="0" w:type="auto"/>
            <w:shd w:val="clear" w:color="auto" w:fill="000000" w:themeFill="text1"/>
          </w:tcPr>
          <w:p w:rsidR="008A2052" w:rsidRPr="003807A0" w:rsidRDefault="008A2052" w:rsidP="003807A0">
            <w:pPr>
              <w:spacing w:line="276" w:lineRule="auto"/>
              <w:jc w:val="center"/>
              <w:rPr>
                <w:b/>
                <w:sz w:val="18"/>
                <w:szCs w:val="16"/>
              </w:rPr>
            </w:pPr>
            <w:r w:rsidRPr="003807A0">
              <w:rPr>
                <w:b/>
                <w:sz w:val="18"/>
                <w:szCs w:val="16"/>
              </w:rPr>
              <w:t>2008</w:t>
            </w:r>
          </w:p>
        </w:tc>
        <w:tc>
          <w:tcPr>
            <w:tcW w:w="0" w:type="auto"/>
            <w:shd w:val="clear" w:color="auto" w:fill="000000" w:themeFill="text1"/>
          </w:tcPr>
          <w:p w:rsidR="008A2052" w:rsidRPr="003807A0" w:rsidRDefault="008A2052" w:rsidP="003807A0">
            <w:pPr>
              <w:spacing w:line="276" w:lineRule="auto"/>
              <w:jc w:val="center"/>
              <w:rPr>
                <w:b/>
                <w:sz w:val="18"/>
                <w:szCs w:val="16"/>
              </w:rPr>
            </w:pPr>
            <w:r w:rsidRPr="003807A0">
              <w:rPr>
                <w:b/>
                <w:sz w:val="18"/>
                <w:szCs w:val="16"/>
              </w:rPr>
              <w:t>2009</w:t>
            </w:r>
          </w:p>
        </w:tc>
        <w:tc>
          <w:tcPr>
            <w:tcW w:w="0" w:type="auto"/>
            <w:shd w:val="clear" w:color="auto" w:fill="000000" w:themeFill="text1"/>
          </w:tcPr>
          <w:p w:rsidR="008A2052" w:rsidRPr="003807A0" w:rsidRDefault="008A2052" w:rsidP="003807A0">
            <w:pPr>
              <w:spacing w:line="276" w:lineRule="auto"/>
              <w:jc w:val="center"/>
              <w:rPr>
                <w:b/>
                <w:sz w:val="18"/>
                <w:szCs w:val="16"/>
              </w:rPr>
            </w:pPr>
            <w:r w:rsidRPr="003807A0">
              <w:rPr>
                <w:b/>
                <w:sz w:val="18"/>
                <w:szCs w:val="16"/>
              </w:rPr>
              <w:t>2010</w:t>
            </w:r>
          </w:p>
        </w:tc>
        <w:tc>
          <w:tcPr>
            <w:tcW w:w="0" w:type="auto"/>
            <w:shd w:val="clear" w:color="auto" w:fill="000000" w:themeFill="text1"/>
          </w:tcPr>
          <w:p w:rsidR="008A2052" w:rsidRPr="003807A0" w:rsidRDefault="008A2052" w:rsidP="003807A0">
            <w:pPr>
              <w:spacing w:line="276" w:lineRule="auto"/>
              <w:jc w:val="center"/>
              <w:rPr>
                <w:b/>
                <w:sz w:val="18"/>
                <w:szCs w:val="16"/>
              </w:rPr>
            </w:pPr>
            <w:r w:rsidRPr="003807A0">
              <w:rPr>
                <w:b/>
                <w:sz w:val="18"/>
                <w:szCs w:val="16"/>
              </w:rPr>
              <w:t>2011</w:t>
            </w:r>
          </w:p>
        </w:tc>
        <w:tc>
          <w:tcPr>
            <w:tcW w:w="0" w:type="auto"/>
            <w:shd w:val="clear" w:color="auto" w:fill="000000" w:themeFill="text1"/>
          </w:tcPr>
          <w:p w:rsidR="008A2052" w:rsidRPr="003807A0" w:rsidRDefault="008A2052" w:rsidP="003807A0">
            <w:pPr>
              <w:spacing w:line="276" w:lineRule="auto"/>
              <w:jc w:val="center"/>
              <w:rPr>
                <w:b/>
                <w:sz w:val="18"/>
                <w:szCs w:val="16"/>
              </w:rPr>
            </w:pPr>
            <w:r w:rsidRPr="003807A0">
              <w:rPr>
                <w:b/>
                <w:sz w:val="18"/>
                <w:szCs w:val="16"/>
              </w:rPr>
              <w:t>2012</w:t>
            </w:r>
          </w:p>
        </w:tc>
      </w:tr>
      <w:tr w:rsidR="008A2052" w:rsidRPr="000F36D4" w:rsidTr="003807A0">
        <w:trPr>
          <w:trHeight w:val="633"/>
          <w:jc w:val="center"/>
        </w:trPr>
        <w:tc>
          <w:tcPr>
            <w:tcW w:w="0" w:type="auto"/>
            <w:vAlign w:val="center"/>
          </w:tcPr>
          <w:p w:rsidR="008A2052" w:rsidRDefault="008A2052" w:rsidP="003807A0">
            <w:pPr>
              <w:spacing w:line="276" w:lineRule="auto"/>
              <w:jc w:val="center"/>
              <w:rPr>
                <w:sz w:val="16"/>
                <w:szCs w:val="16"/>
              </w:rPr>
            </w:pPr>
            <w:r w:rsidRPr="000F36D4">
              <w:rPr>
                <w:sz w:val="16"/>
                <w:szCs w:val="16"/>
              </w:rPr>
              <w:t>Total</w:t>
            </w:r>
          </w:p>
          <w:p w:rsidR="003807A0" w:rsidRPr="000F36D4" w:rsidRDefault="003807A0" w:rsidP="003807A0">
            <w:pPr>
              <w:spacing w:line="276" w:lineRule="auto"/>
              <w:jc w:val="center"/>
              <w:rPr>
                <w:sz w:val="16"/>
                <w:szCs w:val="16"/>
              </w:rPr>
            </w:pPr>
            <w:r>
              <w:rPr>
                <w:sz w:val="16"/>
                <w:szCs w:val="16"/>
              </w:rPr>
              <w:t>Provincial</w:t>
            </w:r>
          </w:p>
        </w:tc>
        <w:tc>
          <w:tcPr>
            <w:tcW w:w="0" w:type="auto"/>
            <w:vAlign w:val="center"/>
          </w:tcPr>
          <w:p w:rsidR="008A2052" w:rsidRPr="000F36D4" w:rsidRDefault="008A2052" w:rsidP="00FA05DF">
            <w:pPr>
              <w:spacing w:line="276" w:lineRule="auto"/>
              <w:rPr>
                <w:sz w:val="16"/>
                <w:szCs w:val="16"/>
              </w:rPr>
            </w:pPr>
            <w:r w:rsidRPr="000F36D4">
              <w:rPr>
                <w:sz w:val="16"/>
                <w:szCs w:val="16"/>
              </w:rPr>
              <w:t>8595</w:t>
            </w:r>
          </w:p>
        </w:tc>
        <w:tc>
          <w:tcPr>
            <w:tcW w:w="0" w:type="auto"/>
            <w:vAlign w:val="center"/>
          </w:tcPr>
          <w:p w:rsidR="008A2052" w:rsidRPr="000F36D4" w:rsidRDefault="008A2052" w:rsidP="00FA05DF">
            <w:pPr>
              <w:spacing w:line="276" w:lineRule="auto"/>
              <w:rPr>
                <w:sz w:val="16"/>
                <w:szCs w:val="16"/>
              </w:rPr>
            </w:pPr>
            <w:r w:rsidRPr="000F36D4">
              <w:rPr>
                <w:sz w:val="16"/>
                <w:szCs w:val="16"/>
              </w:rPr>
              <w:t>8559</w:t>
            </w:r>
          </w:p>
        </w:tc>
        <w:tc>
          <w:tcPr>
            <w:tcW w:w="0" w:type="auto"/>
            <w:vAlign w:val="center"/>
          </w:tcPr>
          <w:p w:rsidR="008A2052" w:rsidRPr="000F36D4" w:rsidRDefault="008A2052" w:rsidP="00FA05DF">
            <w:pPr>
              <w:spacing w:line="276" w:lineRule="auto"/>
              <w:rPr>
                <w:sz w:val="16"/>
                <w:szCs w:val="16"/>
              </w:rPr>
            </w:pPr>
            <w:r w:rsidRPr="000F36D4">
              <w:rPr>
                <w:sz w:val="16"/>
                <w:szCs w:val="16"/>
              </w:rPr>
              <w:t>8493</w:t>
            </w:r>
          </w:p>
        </w:tc>
        <w:tc>
          <w:tcPr>
            <w:tcW w:w="0" w:type="auto"/>
            <w:vAlign w:val="center"/>
          </w:tcPr>
          <w:p w:rsidR="008A2052" w:rsidRPr="000F36D4" w:rsidRDefault="008A2052" w:rsidP="00FA05DF">
            <w:pPr>
              <w:spacing w:line="276" w:lineRule="auto"/>
              <w:rPr>
                <w:sz w:val="16"/>
                <w:szCs w:val="16"/>
              </w:rPr>
            </w:pPr>
            <w:r w:rsidRPr="000F36D4">
              <w:rPr>
                <w:sz w:val="16"/>
                <w:szCs w:val="16"/>
              </w:rPr>
              <w:t>8122</w:t>
            </w:r>
          </w:p>
        </w:tc>
        <w:tc>
          <w:tcPr>
            <w:tcW w:w="0" w:type="auto"/>
            <w:vAlign w:val="center"/>
          </w:tcPr>
          <w:p w:rsidR="008A2052" w:rsidRPr="000F36D4" w:rsidRDefault="008A2052" w:rsidP="00FA05DF">
            <w:pPr>
              <w:spacing w:line="276" w:lineRule="auto"/>
              <w:rPr>
                <w:sz w:val="16"/>
                <w:szCs w:val="16"/>
              </w:rPr>
            </w:pPr>
            <w:r w:rsidRPr="000F36D4">
              <w:rPr>
                <w:sz w:val="16"/>
                <w:szCs w:val="16"/>
              </w:rPr>
              <w:t>8355</w:t>
            </w:r>
          </w:p>
        </w:tc>
        <w:tc>
          <w:tcPr>
            <w:tcW w:w="0" w:type="auto"/>
            <w:vAlign w:val="center"/>
          </w:tcPr>
          <w:p w:rsidR="008A2052" w:rsidRPr="000F36D4" w:rsidRDefault="008A2052" w:rsidP="00FA05DF">
            <w:pPr>
              <w:spacing w:line="276" w:lineRule="auto"/>
              <w:rPr>
                <w:sz w:val="16"/>
                <w:szCs w:val="16"/>
              </w:rPr>
            </w:pPr>
            <w:r w:rsidRPr="000F36D4">
              <w:rPr>
                <w:sz w:val="16"/>
                <w:szCs w:val="16"/>
              </w:rPr>
              <w:t>7866</w:t>
            </w:r>
          </w:p>
        </w:tc>
        <w:tc>
          <w:tcPr>
            <w:tcW w:w="0" w:type="auto"/>
            <w:vAlign w:val="center"/>
          </w:tcPr>
          <w:p w:rsidR="008A2052" w:rsidRPr="000F36D4" w:rsidRDefault="008A2052" w:rsidP="00FA05DF">
            <w:pPr>
              <w:spacing w:line="276" w:lineRule="auto"/>
              <w:rPr>
                <w:sz w:val="16"/>
                <w:szCs w:val="16"/>
              </w:rPr>
            </w:pPr>
            <w:r w:rsidRPr="000F36D4">
              <w:rPr>
                <w:sz w:val="16"/>
                <w:szCs w:val="16"/>
              </w:rPr>
              <w:t>7692</w:t>
            </w:r>
          </w:p>
        </w:tc>
        <w:tc>
          <w:tcPr>
            <w:tcW w:w="0" w:type="auto"/>
            <w:vAlign w:val="center"/>
          </w:tcPr>
          <w:p w:rsidR="008A2052" w:rsidRPr="000F36D4" w:rsidRDefault="008A2052" w:rsidP="00FA05DF">
            <w:pPr>
              <w:spacing w:line="276" w:lineRule="auto"/>
              <w:rPr>
                <w:sz w:val="16"/>
                <w:szCs w:val="16"/>
              </w:rPr>
            </w:pPr>
            <w:r w:rsidRPr="000F36D4">
              <w:rPr>
                <w:sz w:val="16"/>
                <w:szCs w:val="16"/>
              </w:rPr>
              <w:t>7864</w:t>
            </w:r>
          </w:p>
        </w:tc>
        <w:tc>
          <w:tcPr>
            <w:tcW w:w="0" w:type="auto"/>
            <w:vAlign w:val="center"/>
          </w:tcPr>
          <w:p w:rsidR="008A2052" w:rsidRPr="000F36D4" w:rsidRDefault="008A2052" w:rsidP="00FA05DF">
            <w:pPr>
              <w:spacing w:line="276" w:lineRule="auto"/>
              <w:rPr>
                <w:sz w:val="16"/>
                <w:szCs w:val="16"/>
              </w:rPr>
            </w:pPr>
            <w:r w:rsidRPr="000F36D4">
              <w:rPr>
                <w:sz w:val="16"/>
                <w:szCs w:val="16"/>
              </w:rPr>
              <w:t>7906</w:t>
            </w:r>
          </w:p>
        </w:tc>
        <w:tc>
          <w:tcPr>
            <w:tcW w:w="0" w:type="auto"/>
            <w:vAlign w:val="center"/>
          </w:tcPr>
          <w:p w:rsidR="008A2052" w:rsidRPr="000F36D4" w:rsidRDefault="008A2052" w:rsidP="00FA05DF">
            <w:pPr>
              <w:spacing w:line="276" w:lineRule="auto"/>
              <w:rPr>
                <w:sz w:val="16"/>
                <w:szCs w:val="16"/>
              </w:rPr>
            </w:pPr>
            <w:r w:rsidRPr="000F36D4">
              <w:rPr>
                <w:sz w:val="16"/>
                <w:szCs w:val="16"/>
              </w:rPr>
              <w:t>7911</w:t>
            </w:r>
          </w:p>
        </w:tc>
        <w:tc>
          <w:tcPr>
            <w:tcW w:w="0" w:type="auto"/>
            <w:vAlign w:val="center"/>
          </w:tcPr>
          <w:p w:rsidR="008A2052" w:rsidRPr="000F36D4" w:rsidRDefault="008A2052" w:rsidP="00FA05DF">
            <w:pPr>
              <w:spacing w:line="276" w:lineRule="auto"/>
              <w:rPr>
                <w:sz w:val="16"/>
                <w:szCs w:val="16"/>
              </w:rPr>
            </w:pPr>
            <w:r w:rsidRPr="000F36D4">
              <w:rPr>
                <w:sz w:val="16"/>
                <w:szCs w:val="16"/>
              </w:rPr>
              <w:t>8201</w:t>
            </w:r>
          </w:p>
        </w:tc>
        <w:tc>
          <w:tcPr>
            <w:tcW w:w="0" w:type="auto"/>
            <w:vAlign w:val="center"/>
          </w:tcPr>
          <w:p w:rsidR="008A2052" w:rsidRPr="000F36D4" w:rsidRDefault="008A2052" w:rsidP="00FA05DF">
            <w:pPr>
              <w:spacing w:line="276" w:lineRule="auto"/>
              <w:rPr>
                <w:sz w:val="16"/>
                <w:szCs w:val="16"/>
              </w:rPr>
            </w:pPr>
            <w:r w:rsidRPr="000F36D4">
              <w:rPr>
                <w:sz w:val="16"/>
                <w:szCs w:val="16"/>
              </w:rPr>
              <w:t>8258</w:t>
            </w:r>
          </w:p>
        </w:tc>
        <w:tc>
          <w:tcPr>
            <w:tcW w:w="0" w:type="auto"/>
            <w:vAlign w:val="center"/>
          </w:tcPr>
          <w:p w:rsidR="008A2052" w:rsidRPr="000F36D4" w:rsidRDefault="008A2052" w:rsidP="00FA05DF">
            <w:pPr>
              <w:spacing w:line="276" w:lineRule="auto"/>
              <w:rPr>
                <w:sz w:val="16"/>
                <w:szCs w:val="16"/>
              </w:rPr>
            </w:pPr>
            <w:r w:rsidRPr="000F36D4">
              <w:rPr>
                <w:sz w:val="16"/>
                <w:szCs w:val="16"/>
              </w:rPr>
              <w:t>8402</w:t>
            </w:r>
          </w:p>
        </w:tc>
        <w:tc>
          <w:tcPr>
            <w:tcW w:w="0" w:type="auto"/>
            <w:vAlign w:val="center"/>
          </w:tcPr>
          <w:p w:rsidR="008A2052" w:rsidRPr="000F36D4" w:rsidRDefault="008A2052" w:rsidP="00FA05DF">
            <w:pPr>
              <w:spacing w:line="276" w:lineRule="auto"/>
              <w:rPr>
                <w:sz w:val="16"/>
                <w:szCs w:val="16"/>
              </w:rPr>
            </w:pPr>
            <w:r w:rsidRPr="000F36D4">
              <w:rPr>
                <w:sz w:val="16"/>
                <w:szCs w:val="16"/>
              </w:rPr>
              <w:t>8429</w:t>
            </w:r>
          </w:p>
        </w:tc>
        <w:tc>
          <w:tcPr>
            <w:tcW w:w="0" w:type="auto"/>
            <w:vAlign w:val="center"/>
          </w:tcPr>
          <w:p w:rsidR="008A2052" w:rsidRPr="000F36D4" w:rsidRDefault="008A2052" w:rsidP="00FA05DF">
            <w:pPr>
              <w:spacing w:line="276" w:lineRule="auto"/>
              <w:rPr>
                <w:sz w:val="16"/>
                <w:szCs w:val="16"/>
              </w:rPr>
            </w:pPr>
            <w:r w:rsidRPr="000F36D4">
              <w:rPr>
                <w:sz w:val="16"/>
                <w:szCs w:val="16"/>
              </w:rPr>
              <w:t>9414</w:t>
            </w:r>
          </w:p>
        </w:tc>
        <w:tc>
          <w:tcPr>
            <w:tcW w:w="0" w:type="auto"/>
            <w:vAlign w:val="center"/>
          </w:tcPr>
          <w:p w:rsidR="008A2052" w:rsidRPr="000F36D4" w:rsidRDefault="008A2052" w:rsidP="00FA05DF">
            <w:pPr>
              <w:spacing w:line="276" w:lineRule="auto"/>
              <w:rPr>
                <w:sz w:val="16"/>
                <w:szCs w:val="16"/>
              </w:rPr>
            </w:pPr>
            <w:r w:rsidRPr="000F36D4">
              <w:rPr>
                <w:sz w:val="16"/>
                <w:szCs w:val="16"/>
              </w:rPr>
              <w:t>10.083</w:t>
            </w:r>
          </w:p>
        </w:tc>
        <w:tc>
          <w:tcPr>
            <w:tcW w:w="0" w:type="auto"/>
            <w:vAlign w:val="center"/>
          </w:tcPr>
          <w:p w:rsidR="008A2052" w:rsidRPr="000F36D4" w:rsidRDefault="008A2052" w:rsidP="00FA05DF">
            <w:pPr>
              <w:spacing w:line="276" w:lineRule="auto"/>
              <w:rPr>
                <w:sz w:val="16"/>
                <w:szCs w:val="16"/>
              </w:rPr>
            </w:pPr>
            <w:r w:rsidRPr="000F36D4">
              <w:rPr>
                <w:sz w:val="16"/>
                <w:szCs w:val="16"/>
              </w:rPr>
              <w:t>10.866</w:t>
            </w:r>
          </w:p>
        </w:tc>
        <w:tc>
          <w:tcPr>
            <w:tcW w:w="0" w:type="auto"/>
            <w:vAlign w:val="center"/>
          </w:tcPr>
          <w:p w:rsidR="008A2052" w:rsidRPr="000F36D4" w:rsidRDefault="008A2052" w:rsidP="00FA05DF">
            <w:pPr>
              <w:spacing w:line="276" w:lineRule="auto"/>
              <w:rPr>
                <w:sz w:val="16"/>
                <w:szCs w:val="16"/>
              </w:rPr>
            </w:pPr>
            <w:r w:rsidRPr="000F36D4">
              <w:rPr>
                <w:sz w:val="16"/>
                <w:szCs w:val="16"/>
              </w:rPr>
              <w:t>11.523</w:t>
            </w:r>
          </w:p>
        </w:tc>
        <w:tc>
          <w:tcPr>
            <w:tcW w:w="0" w:type="auto"/>
            <w:vAlign w:val="center"/>
          </w:tcPr>
          <w:p w:rsidR="008A2052" w:rsidRPr="000F36D4" w:rsidRDefault="008A2052" w:rsidP="00FA05DF">
            <w:pPr>
              <w:spacing w:line="276" w:lineRule="auto"/>
              <w:rPr>
                <w:sz w:val="16"/>
                <w:szCs w:val="16"/>
              </w:rPr>
            </w:pPr>
            <w:r w:rsidRPr="000F36D4">
              <w:rPr>
                <w:sz w:val="16"/>
                <w:szCs w:val="16"/>
              </w:rPr>
              <w:t>12.534</w:t>
            </w:r>
          </w:p>
        </w:tc>
      </w:tr>
      <w:tr w:rsidR="008A2052" w:rsidRPr="000F36D4" w:rsidTr="003807A0">
        <w:trPr>
          <w:trHeight w:val="633"/>
          <w:jc w:val="center"/>
        </w:trPr>
        <w:tc>
          <w:tcPr>
            <w:tcW w:w="0" w:type="auto"/>
            <w:vAlign w:val="center"/>
          </w:tcPr>
          <w:p w:rsidR="008A2052" w:rsidRPr="000F36D4" w:rsidRDefault="003807A0" w:rsidP="00FA05DF">
            <w:pPr>
              <w:spacing w:line="276" w:lineRule="auto"/>
              <w:rPr>
                <w:sz w:val="16"/>
                <w:szCs w:val="16"/>
              </w:rPr>
            </w:pPr>
            <w:r>
              <w:rPr>
                <w:sz w:val="16"/>
                <w:szCs w:val="16"/>
              </w:rPr>
              <w:t xml:space="preserve">Zona </w:t>
            </w:r>
            <w:r w:rsidR="008A2052" w:rsidRPr="000F36D4">
              <w:rPr>
                <w:sz w:val="16"/>
                <w:szCs w:val="16"/>
              </w:rPr>
              <w:t>Norte</w:t>
            </w:r>
          </w:p>
        </w:tc>
        <w:tc>
          <w:tcPr>
            <w:tcW w:w="0" w:type="auto"/>
            <w:vAlign w:val="center"/>
          </w:tcPr>
          <w:p w:rsidR="008A2052" w:rsidRPr="000F36D4" w:rsidRDefault="008A2052" w:rsidP="00FA05DF">
            <w:pPr>
              <w:spacing w:line="276" w:lineRule="auto"/>
              <w:rPr>
                <w:sz w:val="16"/>
                <w:szCs w:val="16"/>
              </w:rPr>
            </w:pPr>
            <w:r w:rsidRPr="000F36D4">
              <w:rPr>
                <w:sz w:val="16"/>
                <w:szCs w:val="16"/>
              </w:rPr>
              <w:t>1798</w:t>
            </w:r>
          </w:p>
        </w:tc>
        <w:tc>
          <w:tcPr>
            <w:tcW w:w="0" w:type="auto"/>
            <w:vAlign w:val="center"/>
          </w:tcPr>
          <w:p w:rsidR="008A2052" w:rsidRPr="000F36D4" w:rsidRDefault="008A2052" w:rsidP="00FA05DF">
            <w:pPr>
              <w:spacing w:line="276" w:lineRule="auto"/>
              <w:rPr>
                <w:sz w:val="16"/>
                <w:szCs w:val="16"/>
              </w:rPr>
            </w:pPr>
            <w:r w:rsidRPr="000F36D4">
              <w:rPr>
                <w:sz w:val="16"/>
                <w:szCs w:val="16"/>
              </w:rPr>
              <w:t>1802</w:t>
            </w:r>
          </w:p>
        </w:tc>
        <w:tc>
          <w:tcPr>
            <w:tcW w:w="0" w:type="auto"/>
            <w:vAlign w:val="center"/>
          </w:tcPr>
          <w:p w:rsidR="008A2052" w:rsidRPr="000F36D4" w:rsidRDefault="008A2052" w:rsidP="00FA05DF">
            <w:pPr>
              <w:spacing w:line="276" w:lineRule="auto"/>
              <w:rPr>
                <w:sz w:val="16"/>
                <w:szCs w:val="16"/>
              </w:rPr>
            </w:pPr>
            <w:r w:rsidRPr="000F36D4">
              <w:rPr>
                <w:sz w:val="16"/>
                <w:szCs w:val="16"/>
              </w:rPr>
              <w:t>1787</w:t>
            </w:r>
          </w:p>
        </w:tc>
        <w:tc>
          <w:tcPr>
            <w:tcW w:w="0" w:type="auto"/>
            <w:vAlign w:val="center"/>
          </w:tcPr>
          <w:p w:rsidR="008A2052" w:rsidRPr="000F36D4" w:rsidRDefault="008A2052" w:rsidP="00FA05DF">
            <w:pPr>
              <w:spacing w:line="276" w:lineRule="auto"/>
              <w:rPr>
                <w:sz w:val="16"/>
                <w:szCs w:val="16"/>
              </w:rPr>
            </w:pPr>
            <w:r w:rsidRPr="000F36D4">
              <w:rPr>
                <w:sz w:val="16"/>
                <w:szCs w:val="16"/>
              </w:rPr>
              <w:t>1758</w:t>
            </w:r>
          </w:p>
        </w:tc>
        <w:tc>
          <w:tcPr>
            <w:tcW w:w="0" w:type="auto"/>
            <w:vAlign w:val="center"/>
          </w:tcPr>
          <w:p w:rsidR="008A2052" w:rsidRPr="000F36D4" w:rsidRDefault="008A2052" w:rsidP="00FA05DF">
            <w:pPr>
              <w:spacing w:line="276" w:lineRule="auto"/>
              <w:rPr>
                <w:sz w:val="16"/>
                <w:szCs w:val="16"/>
              </w:rPr>
            </w:pPr>
            <w:r w:rsidRPr="000F36D4">
              <w:rPr>
                <w:sz w:val="16"/>
                <w:szCs w:val="16"/>
              </w:rPr>
              <w:t>1729</w:t>
            </w:r>
          </w:p>
        </w:tc>
        <w:tc>
          <w:tcPr>
            <w:tcW w:w="0" w:type="auto"/>
            <w:vAlign w:val="center"/>
          </w:tcPr>
          <w:p w:rsidR="008A2052" w:rsidRPr="000F36D4" w:rsidRDefault="008A2052" w:rsidP="00FA05DF">
            <w:pPr>
              <w:spacing w:line="276" w:lineRule="auto"/>
              <w:rPr>
                <w:sz w:val="16"/>
                <w:szCs w:val="16"/>
              </w:rPr>
            </w:pPr>
            <w:r w:rsidRPr="000F36D4">
              <w:rPr>
                <w:sz w:val="16"/>
                <w:szCs w:val="16"/>
              </w:rPr>
              <w:t>1744</w:t>
            </w:r>
          </w:p>
        </w:tc>
        <w:tc>
          <w:tcPr>
            <w:tcW w:w="0" w:type="auto"/>
            <w:vAlign w:val="center"/>
          </w:tcPr>
          <w:p w:rsidR="008A2052" w:rsidRPr="000F36D4" w:rsidRDefault="008A2052" w:rsidP="00FA05DF">
            <w:pPr>
              <w:spacing w:line="276" w:lineRule="auto"/>
              <w:rPr>
                <w:sz w:val="16"/>
                <w:szCs w:val="16"/>
              </w:rPr>
            </w:pPr>
            <w:r w:rsidRPr="000F36D4">
              <w:rPr>
                <w:sz w:val="16"/>
                <w:szCs w:val="16"/>
              </w:rPr>
              <w:t>1755</w:t>
            </w:r>
          </w:p>
        </w:tc>
        <w:tc>
          <w:tcPr>
            <w:tcW w:w="0" w:type="auto"/>
            <w:vAlign w:val="center"/>
          </w:tcPr>
          <w:p w:rsidR="008A2052" w:rsidRPr="000F36D4" w:rsidRDefault="008A2052" w:rsidP="00FA05DF">
            <w:pPr>
              <w:spacing w:line="276" w:lineRule="auto"/>
              <w:rPr>
                <w:sz w:val="16"/>
                <w:szCs w:val="16"/>
              </w:rPr>
            </w:pPr>
            <w:r w:rsidRPr="000F36D4">
              <w:rPr>
                <w:sz w:val="16"/>
                <w:szCs w:val="16"/>
              </w:rPr>
              <w:t>1742</w:t>
            </w:r>
          </w:p>
        </w:tc>
        <w:tc>
          <w:tcPr>
            <w:tcW w:w="0" w:type="auto"/>
            <w:vAlign w:val="center"/>
          </w:tcPr>
          <w:p w:rsidR="008A2052" w:rsidRPr="000F36D4" w:rsidRDefault="008A2052" w:rsidP="00FA05DF">
            <w:pPr>
              <w:spacing w:line="276" w:lineRule="auto"/>
              <w:rPr>
                <w:sz w:val="16"/>
                <w:szCs w:val="16"/>
              </w:rPr>
            </w:pPr>
            <w:r w:rsidRPr="000F36D4">
              <w:rPr>
                <w:sz w:val="16"/>
                <w:szCs w:val="16"/>
              </w:rPr>
              <w:t>1729</w:t>
            </w:r>
          </w:p>
        </w:tc>
        <w:tc>
          <w:tcPr>
            <w:tcW w:w="0" w:type="auto"/>
            <w:vAlign w:val="center"/>
          </w:tcPr>
          <w:p w:rsidR="008A2052" w:rsidRPr="000F36D4" w:rsidRDefault="008A2052" w:rsidP="00FA05DF">
            <w:pPr>
              <w:spacing w:line="276" w:lineRule="auto"/>
              <w:rPr>
                <w:sz w:val="16"/>
                <w:szCs w:val="16"/>
              </w:rPr>
            </w:pPr>
            <w:r w:rsidRPr="000F36D4">
              <w:rPr>
                <w:sz w:val="16"/>
                <w:szCs w:val="16"/>
              </w:rPr>
              <w:t>1730</w:t>
            </w:r>
          </w:p>
        </w:tc>
        <w:tc>
          <w:tcPr>
            <w:tcW w:w="0" w:type="auto"/>
            <w:vAlign w:val="center"/>
          </w:tcPr>
          <w:p w:rsidR="008A2052" w:rsidRPr="000F36D4" w:rsidRDefault="008A2052" w:rsidP="00FA05DF">
            <w:pPr>
              <w:spacing w:line="276" w:lineRule="auto"/>
              <w:rPr>
                <w:sz w:val="16"/>
                <w:szCs w:val="16"/>
              </w:rPr>
            </w:pPr>
            <w:r w:rsidRPr="000F36D4">
              <w:rPr>
                <w:sz w:val="16"/>
                <w:szCs w:val="16"/>
              </w:rPr>
              <w:t>1827</w:t>
            </w:r>
          </w:p>
        </w:tc>
        <w:tc>
          <w:tcPr>
            <w:tcW w:w="0" w:type="auto"/>
            <w:vAlign w:val="center"/>
          </w:tcPr>
          <w:p w:rsidR="008A2052" w:rsidRPr="000F36D4" w:rsidRDefault="008A2052" w:rsidP="00FA05DF">
            <w:pPr>
              <w:spacing w:line="276" w:lineRule="auto"/>
              <w:rPr>
                <w:sz w:val="16"/>
                <w:szCs w:val="16"/>
              </w:rPr>
            </w:pPr>
            <w:r w:rsidRPr="000F36D4">
              <w:rPr>
                <w:sz w:val="16"/>
                <w:szCs w:val="16"/>
              </w:rPr>
              <w:t>1875</w:t>
            </w:r>
          </w:p>
        </w:tc>
        <w:tc>
          <w:tcPr>
            <w:tcW w:w="0" w:type="auto"/>
            <w:vAlign w:val="center"/>
          </w:tcPr>
          <w:p w:rsidR="008A2052" w:rsidRPr="000F36D4" w:rsidRDefault="008A2052" w:rsidP="00FA05DF">
            <w:pPr>
              <w:spacing w:line="276" w:lineRule="auto"/>
              <w:rPr>
                <w:sz w:val="16"/>
                <w:szCs w:val="16"/>
              </w:rPr>
            </w:pPr>
            <w:r w:rsidRPr="000F36D4">
              <w:rPr>
                <w:sz w:val="16"/>
                <w:szCs w:val="16"/>
              </w:rPr>
              <w:t>1951</w:t>
            </w:r>
          </w:p>
        </w:tc>
        <w:tc>
          <w:tcPr>
            <w:tcW w:w="0" w:type="auto"/>
            <w:vAlign w:val="center"/>
          </w:tcPr>
          <w:p w:rsidR="008A2052" w:rsidRPr="000F36D4" w:rsidRDefault="008A2052" w:rsidP="00FA05DF">
            <w:pPr>
              <w:spacing w:line="276" w:lineRule="auto"/>
              <w:rPr>
                <w:sz w:val="16"/>
                <w:szCs w:val="16"/>
              </w:rPr>
            </w:pPr>
            <w:r w:rsidRPr="000F36D4">
              <w:rPr>
                <w:sz w:val="16"/>
                <w:szCs w:val="16"/>
              </w:rPr>
              <w:t>1969</w:t>
            </w:r>
          </w:p>
        </w:tc>
        <w:tc>
          <w:tcPr>
            <w:tcW w:w="0" w:type="auto"/>
            <w:vAlign w:val="center"/>
          </w:tcPr>
          <w:p w:rsidR="008A2052" w:rsidRPr="000F36D4" w:rsidRDefault="008A2052" w:rsidP="00FA05DF">
            <w:pPr>
              <w:spacing w:line="276" w:lineRule="auto"/>
              <w:rPr>
                <w:sz w:val="16"/>
                <w:szCs w:val="16"/>
              </w:rPr>
            </w:pPr>
            <w:r w:rsidRPr="000F36D4">
              <w:rPr>
                <w:sz w:val="16"/>
                <w:szCs w:val="16"/>
              </w:rPr>
              <w:t>2235</w:t>
            </w:r>
          </w:p>
        </w:tc>
        <w:tc>
          <w:tcPr>
            <w:tcW w:w="0" w:type="auto"/>
            <w:vAlign w:val="center"/>
          </w:tcPr>
          <w:p w:rsidR="008A2052" w:rsidRPr="000F36D4" w:rsidRDefault="008A2052" w:rsidP="00FA05DF">
            <w:pPr>
              <w:spacing w:line="276" w:lineRule="auto"/>
              <w:rPr>
                <w:sz w:val="16"/>
                <w:szCs w:val="16"/>
              </w:rPr>
            </w:pPr>
            <w:r w:rsidRPr="000F36D4">
              <w:rPr>
                <w:sz w:val="16"/>
                <w:szCs w:val="16"/>
              </w:rPr>
              <w:t>2525</w:t>
            </w:r>
          </w:p>
        </w:tc>
        <w:tc>
          <w:tcPr>
            <w:tcW w:w="0" w:type="auto"/>
            <w:vAlign w:val="center"/>
          </w:tcPr>
          <w:p w:rsidR="008A2052" w:rsidRPr="000F36D4" w:rsidRDefault="008A2052" w:rsidP="00FA05DF">
            <w:pPr>
              <w:spacing w:line="276" w:lineRule="auto"/>
              <w:rPr>
                <w:sz w:val="16"/>
                <w:szCs w:val="16"/>
              </w:rPr>
            </w:pPr>
            <w:r w:rsidRPr="000F36D4">
              <w:rPr>
                <w:sz w:val="16"/>
                <w:szCs w:val="16"/>
              </w:rPr>
              <w:t>2678</w:t>
            </w:r>
          </w:p>
        </w:tc>
        <w:tc>
          <w:tcPr>
            <w:tcW w:w="0" w:type="auto"/>
            <w:vAlign w:val="center"/>
          </w:tcPr>
          <w:p w:rsidR="008A2052" w:rsidRPr="000F36D4" w:rsidRDefault="008A2052" w:rsidP="00FA05DF">
            <w:pPr>
              <w:spacing w:line="276" w:lineRule="auto"/>
              <w:rPr>
                <w:sz w:val="16"/>
                <w:szCs w:val="16"/>
              </w:rPr>
            </w:pPr>
            <w:r w:rsidRPr="000F36D4">
              <w:rPr>
                <w:sz w:val="16"/>
                <w:szCs w:val="16"/>
              </w:rPr>
              <w:t>5300</w:t>
            </w:r>
          </w:p>
        </w:tc>
        <w:tc>
          <w:tcPr>
            <w:tcW w:w="0" w:type="auto"/>
            <w:vAlign w:val="center"/>
          </w:tcPr>
          <w:p w:rsidR="008A2052" w:rsidRPr="000F36D4" w:rsidRDefault="008A2052" w:rsidP="00FA05DF">
            <w:pPr>
              <w:spacing w:line="276" w:lineRule="auto"/>
              <w:rPr>
                <w:sz w:val="16"/>
                <w:szCs w:val="16"/>
              </w:rPr>
            </w:pPr>
            <w:r w:rsidRPr="000F36D4">
              <w:rPr>
                <w:sz w:val="16"/>
                <w:szCs w:val="16"/>
              </w:rPr>
              <w:t>6030</w:t>
            </w:r>
          </w:p>
        </w:tc>
      </w:tr>
    </w:tbl>
    <w:p w:rsidR="008A2052" w:rsidRDefault="008A2052" w:rsidP="00FA05DF"/>
    <w:p w:rsidR="000F36D4" w:rsidRPr="00636066" w:rsidRDefault="00F7639B" w:rsidP="00FA05DF">
      <w:pPr>
        <w:jc w:val="both"/>
        <w:rPr>
          <w:sz w:val="24"/>
          <w:szCs w:val="24"/>
        </w:rPr>
      </w:pPr>
      <w:r w:rsidRPr="00636066">
        <w:rPr>
          <w:sz w:val="24"/>
          <w:szCs w:val="24"/>
        </w:rPr>
        <w:t xml:space="preserve">Clasificando los recursos disponibles en la zona </w:t>
      </w:r>
      <w:r w:rsidR="00747036">
        <w:rPr>
          <w:sz w:val="24"/>
          <w:szCs w:val="24"/>
        </w:rPr>
        <w:t xml:space="preserve">norte se detallan en la Tabla 19 </w:t>
      </w:r>
      <w:r w:rsidRPr="00636066">
        <w:rPr>
          <w:sz w:val="24"/>
          <w:szCs w:val="24"/>
        </w:rPr>
        <w:t xml:space="preserve">según los profesionales, enfermeros, administrativos, técnicos y personal de mantenimiento y servicios generales. </w:t>
      </w:r>
    </w:p>
    <w:p w:rsidR="008A2052" w:rsidRPr="003807A0" w:rsidRDefault="00747036" w:rsidP="003807A0">
      <w:pPr>
        <w:spacing w:after="0"/>
        <w:ind w:right="-660" w:hanging="426"/>
        <w:jc w:val="center"/>
        <w:rPr>
          <w:i/>
          <w:sz w:val="20"/>
        </w:rPr>
      </w:pPr>
      <w:r w:rsidRPr="003807A0">
        <w:rPr>
          <w:i/>
          <w:sz w:val="20"/>
        </w:rPr>
        <w:t>Tabla 19</w:t>
      </w:r>
      <w:r w:rsidR="008A2052" w:rsidRPr="003807A0">
        <w:rPr>
          <w:i/>
          <w:sz w:val="20"/>
        </w:rPr>
        <w:t xml:space="preserve">: </w:t>
      </w:r>
      <w:r w:rsidRPr="003807A0">
        <w:rPr>
          <w:i/>
          <w:sz w:val="20"/>
        </w:rPr>
        <w:t>Distribución del recurso humano</w:t>
      </w:r>
      <w:r w:rsidR="008A2052" w:rsidRPr="003807A0">
        <w:rPr>
          <w:i/>
          <w:sz w:val="20"/>
        </w:rPr>
        <w:t xml:space="preserve"> por agrupamiento. Provincia </w:t>
      </w:r>
      <w:r w:rsidR="003807A0" w:rsidRPr="003807A0">
        <w:rPr>
          <w:i/>
          <w:sz w:val="20"/>
        </w:rPr>
        <w:t>de Salta, según zona sanitaria.</w:t>
      </w:r>
      <w:r w:rsidR="003807A0">
        <w:rPr>
          <w:i/>
          <w:sz w:val="20"/>
        </w:rPr>
        <w:t xml:space="preserve"> </w:t>
      </w:r>
      <w:r w:rsidR="008A2052" w:rsidRPr="003807A0">
        <w:rPr>
          <w:i/>
          <w:sz w:val="20"/>
        </w:rPr>
        <w:t>Año 2012.</w:t>
      </w:r>
    </w:p>
    <w:tbl>
      <w:tblPr>
        <w:tblStyle w:val="Tablaconcuadrcula"/>
        <w:tblW w:w="8046" w:type="dxa"/>
        <w:jc w:val="center"/>
        <w:tblLayout w:type="fixed"/>
        <w:tblLook w:val="04A0" w:firstRow="1" w:lastRow="0" w:firstColumn="1" w:lastColumn="0" w:noHBand="0" w:noVBand="1"/>
      </w:tblPr>
      <w:tblGrid>
        <w:gridCol w:w="1101"/>
        <w:gridCol w:w="992"/>
        <w:gridCol w:w="850"/>
        <w:gridCol w:w="993"/>
        <w:gridCol w:w="1134"/>
        <w:gridCol w:w="857"/>
        <w:gridCol w:w="1130"/>
        <w:gridCol w:w="989"/>
      </w:tblGrid>
      <w:tr w:rsidR="008A2052" w:rsidTr="003807A0">
        <w:trPr>
          <w:trHeight w:val="269"/>
          <w:jc w:val="center"/>
        </w:trPr>
        <w:tc>
          <w:tcPr>
            <w:tcW w:w="1101" w:type="dxa"/>
            <w:vMerge w:val="restart"/>
            <w:shd w:val="clear" w:color="auto" w:fill="000000" w:themeFill="text1"/>
            <w:vAlign w:val="center"/>
          </w:tcPr>
          <w:p w:rsidR="008A2052" w:rsidRPr="003807A0" w:rsidRDefault="008A2052" w:rsidP="00FA05DF">
            <w:pPr>
              <w:spacing w:line="276" w:lineRule="auto"/>
              <w:jc w:val="center"/>
              <w:rPr>
                <w:b/>
              </w:rPr>
            </w:pPr>
            <w:r w:rsidRPr="003807A0">
              <w:rPr>
                <w:b/>
              </w:rPr>
              <w:t>Zona Sanitaria</w:t>
            </w:r>
          </w:p>
        </w:tc>
        <w:tc>
          <w:tcPr>
            <w:tcW w:w="1842" w:type="dxa"/>
            <w:gridSpan w:val="2"/>
            <w:shd w:val="clear" w:color="auto" w:fill="000000" w:themeFill="text1"/>
            <w:vAlign w:val="center"/>
          </w:tcPr>
          <w:p w:rsidR="008A2052" w:rsidRPr="003807A0" w:rsidRDefault="008A2052" w:rsidP="00FA05DF">
            <w:pPr>
              <w:spacing w:line="276" w:lineRule="auto"/>
              <w:jc w:val="center"/>
              <w:rPr>
                <w:b/>
              </w:rPr>
            </w:pPr>
            <w:r w:rsidRPr="003807A0">
              <w:rPr>
                <w:b/>
              </w:rPr>
              <w:t>Total</w:t>
            </w:r>
          </w:p>
        </w:tc>
        <w:tc>
          <w:tcPr>
            <w:tcW w:w="993" w:type="dxa"/>
            <w:vMerge w:val="restart"/>
            <w:shd w:val="clear" w:color="auto" w:fill="000000" w:themeFill="text1"/>
            <w:vAlign w:val="center"/>
          </w:tcPr>
          <w:p w:rsidR="008A2052" w:rsidRPr="003807A0" w:rsidRDefault="008A2052" w:rsidP="00FA05DF">
            <w:pPr>
              <w:spacing w:line="276" w:lineRule="auto"/>
              <w:jc w:val="center"/>
              <w:rPr>
                <w:b/>
              </w:rPr>
            </w:pPr>
            <w:r w:rsidRPr="003807A0">
              <w:rPr>
                <w:b/>
              </w:rPr>
              <w:t>Profes.</w:t>
            </w:r>
          </w:p>
        </w:tc>
        <w:tc>
          <w:tcPr>
            <w:tcW w:w="1134" w:type="dxa"/>
            <w:vMerge w:val="restart"/>
            <w:shd w:val="clear" w:color="auto" w:fill="000000" w:themeFill="text1"/>
            <w:vAlign w:val="center"/>
          </w:tcPr>
          <w:p w:rsidR="008A2052" w:rsidRPr="003807A0" w:rsidRDefault="008A2052" w:rsidP="00FA05DF">
            <w:pPr>
              <w:spacing w:line="276" w:lineRule="auto"/>
              <w:jc w:val="center"/>
              <w:rPr>
                <w:b/>
              </w:rPr>
            </w:pPr>
            <w:r w:rsidRPr="003807A0">
              <w:rPr>
                <w:b/>
              </w:rPr>
              <w:t>Enferm.</w:t>
            </w:r>
          </w:p>
        </w:tc>
        <w:tc>
          <w:tcPr>
            <w:tcW w:w="857" w:type="dxa"/>
            <w:vMerge w:val="restart"/>
            <w:shd w:val="clear" w:color="auto" w:fill="000000" w:themeFill="text1"/>
            <w:vAlign w:val="center"/>
          </w:tcPr>
          <w:p w:rsidR="008A2052" w:rsidRPr="003807A0" w:rsidRDefault="003807A0" w:rsidP="003807A0">
            <w:pPr>
              <w:spacing w:line="276" w:lineRule="auto"/>
              <w:jc w:val="center"/>
              <w:rPr>
                <w:b/>
              </w:rPr>
            </w:pPr>
            <w:r>
              <w:rPr>
                <w:b/>
              </w:rPr>
              <w:t>Admin</w:t>
            </w:r>
          </w:p>
        </w:tc>
        <w:tc>
          <w:tcPr>
            <w:tcW w:w="1130" w:type="dxa"/>
            <w:vMerge w:val="restart"/>
            <w:shd w:val="clear" w:color="auto" w:fill="000000" w:themeFill="text1"/>
            <w:vAlign w:val="center"/>
          </w:tcPr>
          <w:p w:rsidR="008A2052" w:rsidRPr="003807A0" w:rsidRDefault="008A2052" w:rsidP="00FA05DF">
            <w:pPr>
              <w:spacing w:line="276" w:lineRule="auto"/>
              <w:jc w:val="center"/>
              <w:rPr>
                <w:b/>
              </w:rPr>
            </w:pPr>
            <w:r w:rsidRPr="003807A0">
              <w:rPr>
                <w:b/>
              </w:rPr>
              <w:t>Tec/Aux.</w:t>
            </w:r>
          </w:p>
        </w:tc>
        <w:tc>
          <w:tcPr>
            <w:tcW w:w="989" w:type="dxa"/>
            <w:vMerge w:val="restart"/>
            <w:shd w:val="clear" w:color="auto" w:fill="000000" w:themeFill="text1"/>
            <w:vAlign w:val="center"/>
          </w:tcPr>
          <w:p w:rsidR="008A2052" w:rsidRPr="003807A0" w:rsidRDefault="008A2052" w:rsidP="00FA05DF">
            <w:pPr>
              <w:spacing w:line="276" w:lineRule="auto"/>
              <w:jc w:val="center"/>
              <w:rPr>
                <w:b/>
              </w:rPr>
            </w:pPr>
            <w:r w:rsidRPr="003807A0">
              <w:rPr>
                <w:b/>
              </w:rPr>
              <w:t>MSG*</w:t>
            </w:r>
          </w:p>
        </w:tc>
      </w:tr>
      <w:tr w:rsidR="008A2052" w:rsidTr="003807A0">
        <w:trPr>
          <w:trHeight w:val="269"/>
          <w:jc w:val="center"/>
        </w:trPr>
        <w:tc>
          <w:tcPr>
            <w:tcW w:w="1101" w:type="dxa"/>
            <w:vMerge/>
          </w:tcPr>
          <w:p w:rsidR="008A2052" w:rsidRDefault="008A2052" w:rsidP="00FA05DF">
            <w:pPr>
              <w:spacing w:line="276" w:lineRule="auto"/>
            </w:pPr>
          </w:p>
        </w:tc>
        <w:tc>
          <w:tcPr>
            <w:tcW w:w="992" w:type="dxa"/>
            <w:shd w:val="clear" w:color="auto" w:fill="000000" w:themeFill="text1"/>
            <w:vAlign w:val="center"/>
          </w:tcPr>
          <w:p w:rsidR="008A2052" w:rsidRDefault="008A2052" w:rsidP="00FA05DF">
            <w:pPr>
              <w:spacing w:line="276" w:lineRule="auto"/>
              <w:jc w:val="center"/>
            </w:pPr>
            <w:r>
              <w:t>N°</w:t>
            </w:r>
          </w:p>
        </w:tc>
        <w:tc>
          <w:tcPr>
            <w:tcW w:w="850" w:type="dxa"/>
            <w:shd w:val="clear" w:color="auto" w:fill="000000" w:themeFill="text1"/>
            <w:vAlign w:val="center"/>
          </w:tcPr>
          <w:p w:rsidR="008A2052" w:rsidRDefault="008A2052" w:rsidP="00FA05DF">
            <w:pPr>
              <w:spacing w:line="276" w:lineRule="auto"/>
              <w:jc w:val="center"/>
            </w:pPr>
            <w:r>
              <w:t>%</w:t>
            </w:r>
          </w:p>
        </w:tc>
        <w:tc>
          <w:tcPr>
            <w:tcW w:w="993" w:type="dxa"/>
            <w:vMerge/>
            <w:vAlign w:val="center"/>
          </w:tcPr>
          <w:p w:rsidR="008A2052" w:rsidRDefault="008A2052" w:rsidP="00FA05DF">
            <w:pPr>
              <w:spacing w:line="276" w:lineRule="auto"/>
              <w:jc w:val="center"/>
            </w:pPr>
          </w:p>
        </w:tc>
        <w:tc>
          <w:tcPr>
            <w:tcW w:w="1134" w:type="dxa"/>
            <w:vMerge/>
            <w:vAlign w:val="center"/>
          </w:tcPr>
          <w:p w:rsidR="008A2052" w:rsidRDefault="008A2052" w:rsidP="00FA05DF">
            <w:pPr>
              <w:spacing w:line="276" w:lineRule="auto"/>
              <w:jc w:val="center"/>
            </w:pPr>
          </w:p>
        </w:tc>
        <w:tc>
          <w:tcPr>
            <w:tcW w:w="857" w:type="dxa"/>
            <w:vMerge/>
            <w:vAlign w:val="center"/>
          </w:tcPr>
          <w:p w:rsidR="008A2052" w:rsidRDefault="008A2052" w:rsidP="00FA05DF">
            <w:pPr>
              <w:spacing w:line="276" w:lineRule="auto"/>
              <w:jc w:val="center"/>
            </w:pPr>
          </w:p>
        </w:tc>
        <w:tc>
          <w:tcPr>
            <w:tcW w:w="1130" w:type="dxa"/>
            <w:vMerge/>
            <w:vAlign w:val="center"/>
          </w:tcPr>
          <w:p w:rsidR="008A2052" w:rsidRDefault="008A2052" w:rsidP="00FA05DF">
            <w:pPr>
              <w:spacing w:line="276" w:lineRule="auto"/>
              <w:jc w:val="center"/>
            </w:pPr>
          </w:p>
        </w:tc>
        <w:tc>
          <w:tcPr>
            <w:tcW w:w="989" w:type="dxa"/>
            <w:vMerge/>
            <w:vAlign w:val="center"/>
          </w:tcPr>
          <w:p w:rsidR="008A2052" w:rsidRDefault="008A2052" w:rsidP="00FA05DF">
            <w:pPr>
              <w:spacing w:line="276" w:lineRule="auto"/>
              <w:jc w:val="center"/>
            </w:pPr>
          </w:p>
        </w:tc>
      </w:tr>
      <w:tr w:rsidR="008A2052" w:rsidTr="00F7639B">
        <w:trPr>
          <w:trHeight w:val="269"/>
          <w:jc w:val="center"/>
        </w:trPr>
        <w:tc>
          <w:tcPr>
            <w:tcW w:w="1101" w:type="dxa"/>
          </w:tcPr>
          <w:p w:rsidR="008A2052" w:rsidRDefault="008A2052" w:rsidP="00FA05DF">
            <w:pPr>
              <w:spacing w:line="276" w:lineRule="auto"/>
              <w:jc w:val="center"/>
            </w:pPr>
            <w:r>
              <w:t>Total</w:t>
            </w:r>
          </w:p>
        </w:tc>
        <w:tc>
          <w:tcPr>
            <w:tcW w:w="992" w:type="dxa"/>
          </w:tcPr>
          <w:p w:rsidR="008A2052" w:rsidRDefault="008A2052" w:rsidP="00FA05DF">
            <w:pPr>
              <w:spacing w:line="276" w:lineRule="auto"/>
              <w:jc w:val="center"/>
            </w:pPr>
            <w:r>
              <w:t>12.534</w:t>
            </w:r>
          </w:p>
        </w:tc>
        <w:tc>
          <w:tcPr>
            <w:tcW w:w="850" w:type="dxa"/>
          </w:tcPr>
          <w:p w:rsidR="008A2052" w:rsidRDefault="008A2052" w:rsidP="00FA05DF">
            <w:pPr>
              <w:spacing w:line="276" w:lineRule="auto"/>
              <w:jc w:val="center"/>
            </w:pPr>
            <w:r>
              <w:t>100</w:t>
            </w:r>
          </w:p>
        </w:tc>
        <w:tc>
          <w:tcPr>
            <w:tcW w:w="993" w:type="dxa"/>
          </w:tcPr>
          <w:p w:rsidR="008A2052" w:rsidRDefault="008A2052" w:rsidP="00FA05DF">
            <w:pPr>
              <w:spacing w:line="276" w:lineRule="auto"/>
              <w:jc w:val="center"/>
            </w:pPr>
            <w:r>
              <w:t>3136</w:t>
            </w:r>
          </w:p>
        </w:tc>
        <w:tc>
          <w:tcPr>
            <w:tcW w:w="1134" w:type="dxa"/>
          </w:tcPr>
          <w:p w:rsidR="008A2052" w:rsidRDefault="008A2052" w:rsidP="00FA05DF">
            <w:pPr>
              <w:spacing w:line="276" w:lineRule="auto"/>
              <w:jc w:val="center"/>
            </w:pPr>
            <w:r>
              <w:t>3323</w:t>
            </w:r>
          </w:p>
        </w:tc>
        <w:tc>
          <w:tcPr>
            <w:tcW w:w="857" w:type="dxa"/>
          </w:tcPr>
          <w:p w:rsidR="008A2052" w:rsidRDefault="008A2052" w:rsidP="00FA05DF">
            <w:pPr>
              <w:spacing w:line="276" w:lineRule="auto"/>
              <w:jc w:val="center"/>
            </w:pPr>
            <w:r>
              <w:t>1770</w:t>
            </w:r>
          </w:p>
        </w:tc>
        <w:tc>
          <w:tcPr>
            <w:tcW w:w="1130" w:type="dxa"/>
          </w:tcPr>
          <w:p w:rsidR="008A2052" w:rsidRDefault="008A2052" w:rsidP="00FA05DF">
            <w:pPr>
              <w:spacing w:line="276" w:lineRule="auto"/>
              <w:jc w:val="center"/>
            </w:pPr>
            <w:r>
              <w:t>2492</w:t>
            </w:r>
          </w:p>
        </w:tc>
        <w:tc>
          <w:tcPr>
            <w:tcW w:w="989" w:type="dxa"/>
          </w:tcPr>
          <w:p w:rsidR="008A2052" w:rsidRDefault="008A2052" w:rsidP="00FA05DF">
            <w:pPr>
              <w:spacing w:line="276" w:lineRule="auto"/>
              <w:jc w:val="center"/>
            </w:pPr>
            <w:r>
              <w:t>1813</w:t>
            </w:r>
          </w:p>
        </w:tc>
      </w:tr>
      <w:tr w:rsidR="008A2052" w:rsidTr="00F7639B">
        <w:trPr>
          <w:trHeight w:val="269"/>
          <w:jc w:val="center"/>
        </w:trPr>
        <w:tc>
          <w:tcPr>
            <w:tcW w:w="1101" w:type="dxa"/>
          </w:tcPr>
          <w:p w:rsidR="008A2052" w:rsidRDefault="008A2052" w:rsidP="00FA05DF">
            <w:pPr>
              <w:spacing w:line="276" w:lineRule="auto"/>
              <w:jc w:val="center"/>
            </w:pPr>
            <w:r>
              <w:t>Norte</w:t>
            </w:r>
          </w:p>
        </w:tc>
        <w:tc>
          <w:tcPr>
            <w:tcW w:w="992" w:type="dxa"/>
          </w:tcPr>
          <w:p w:rsidR="008A2052" w:rsidRDefault="008A2052" w:rsidP="00FA05DF">
            <w:pPr>
              <w:spacing w:line="276" w:lineRule="auto"/>
              <w:jc w:val="center"/>
            </w:pPr>
            <w:r>
              <w:t>6030</w:t>
            </w:r>
          </w:p>
        </w:tc>
        <w:tc>
          <w:tcPr>
            <w:tcW w:w="850" w:type="dxa"/>
          </w:tcPr>
          <w:p w:rsidR="008A2052" w:rsidRDefault="008A2052" w:rsidP="00FA05DF">
            <w:pPr>
              <w:spacing w:line="276" w:lineRule="auto"/>
              <w:jc w:val="center"/>
            </w:pPr>
            <w:r>
              <w:t>48,1</w:t>
            </w:r>
          </w:p>
        </w:tc>
        <w:tc>
          <w:tcPr>
            <w:tcW w:w="993" w:type="dxa"/>
          </w:tcPr>
          <w:p w:rsidR="008A2052" w:rsidRDefault="008A2052" w:rsidP="00FA05DF">
            <w:pPr>
              <w:spacing w:line="276" w:lineRule="auto"/>
              <w:jc w:val="center"/>
            </w:pPr>
            <w:r>
              <w:t>2032</w:t>
            </w:r>
          </w:p>
        </w:tc>
        <w:tc>
          <w:tcPr>
            <w:tcW w:w="1134" w:type="dxa"/>
          </w:tcPr>
          <w:p w:rsidR="008A2052" w:rsidRDefault="008A2052" w:rsidP="00FA05DF">
            <w:pPr>
              <w:spacing w:line="276" w:lineRule="auto"/>
              <w:jc w:val="center"/>
            </w:pPr>
            <w:r>
              <w:t>1720</w:t>
            </w:r>
          </w:p>
        </w:tc>
        <w:tc>
          <w:tcPr>
            <w:tcW w:w="857" w:type="dxa"/>
          </w:tcPr>
          <w:p w:rsidR="008A2052" w:rsidRDefault="008A2052" w:rsidP="00FA05DF">
            <w:pPr>
              <w:spacing w:line="276" w:lineRule="auto"/>
              <w:jc w:val="center"/>
            </w:pPr>
            <w:r>
              <w:t>1073</w:t>
            </w:r>
          </w:p>
        </w:tc>
        <w:tc>
          <w:tcPr>
            <w:tcW w:w="1130" w:type="dxa"/>
          </w:tcPr>
          <w:p w:rsidR="008A2052" w:rsidRDefault="008A2052" w:rsidP="00FA05DF">
            <w:pPr>
              <w:spacing w:line="276" w:lineRule="auto"/>
              <w:jc w:val="center"/>
            </w:pPr>
            <w:r>
              <w:t>743</w:t>
            </w:r>
          </w:p>
        </w:tc>
        <w:tc>
          <w:tcPr>
            <w:tcW w:w="989" w:type="dxa"/>
          </w:tcPr>
          <w:p w:rsidR="008A2052" w:rsidRDefault="008A2052" w:rsidP="00FA05DF">
            <w:pPr>
              <w:spacing w:line="276" w:lineRule="auto"/>
              <w:jc w:val="center"/>
            </w:pPr>
            <w:r>
              <w:t>462</w:t>
            </w:r>
          </w:p>
        </w:tc>
      </w:tr>
    </w:tbl>
    <w:p w:rsidR="008A2052" w:rsidRPr="00F7639B" w:rsidRDefault="008A2052" w:rsidP="00FA05DF">
      <w:pPr>
        <w:spacing w:after="0"/>
        <w:rPr>
          <w:i/>
          <w:sz w:val="20"/>
          <w:szCs w:val="20"/>
        </w:rPr>
      </w:pPr>
      <w:r w:rsidRPr="00F7639B">
        <w:rPr>
          <w:i/>
          <w:sz w:val="20"/>
          <w:szCs w:val="20"/>
        </w:rPr>
        <w:t>*MSG: mantenimiento y servicios generales</w:t>
      </w:r>
    </w:p>
    <w:p w:rsidR="00FA0268" w:rsidRPr="00FA0268" w:rsidRDefault="008A2052" w:rsidP="00FA05DF">
      <w:pPr>
        <w:spacing w:after="0"/>
        <w:rPr>
          <w:i/>
          <w:sz w:val="20"/>
          <w:szCs w:val="20"/>
        </w:rPr>
      </w:pPr>
      <w:r w:rsidRPr="00F7639B">
        <w:rPr>
          <w:i/>
          <w:sz w:val="20"/>
          <w:szCs w:val="20"/>
        </w:rPr>
        <w:t>Fuente: Ministerio de Salud Pública. Programa de personal.</w:t>
      </w:r>
    </w:p>
    <w:p w:rsidR="00EF4195" w:rsidRDefault="00EF4195" w:rsidP="00FA05DF"/>
    <w:p w:rsidR="00636066" w:rsidRDefault="00636066" w:rsidP="00FA05DF">
      <w:pPr>
        <w:jc w:val="both"/>
        <w:rPr>
          <w:sz w:val="24"/>
          <w:szCs w:val="24"/>
        </w:rPr>
      </w:pPr>
      <w:r>
        <w:rPr>
          <w:sz w:val="24"/>
          <w:szCs w:val="24"/>
        </w:rPr>
        <w:t>El centro regional en cuanto a atención médica especializada funciona implícitamente en la ciudad de Tartagal ya que cuenta con un hospital de alta complejidad y capacidad operativa para distintos tipos de atenciones</w:t>
      </w:r>
      <w:r w:rsidR="000C5F6F">
        <w:rPr>
          <w:sz w:val="24"/>
          <w:szCs w:val="24"/>
        </w:rPr>
        <w:t>,</w:t>
      </w:r>
      <w:r>
        <w:rPr>
          <w:sz w:val="24"/>
          <w:szCs w:val="24"/>
        </w:rPr>
        <w:t xml:space="preserve"> la población de los municipios vecinos deben trasladarse en </w:t>
      </w:r>
      <w:r w:rsidR="000C5F6F">
        <w:rPr>
          <w:sz w:val="24"/>
          <w:szCs w:val="24"/>
        </w:rPr>
        <w:t xml:space="preserve">numerosas oportunidades para lograr ser atendidos por especialistas o </w:t>
      </w:r>
      <w:r w:rsidR="00DD6089">
        <w:rPr>
          <w:sz w:val="24"/>
          <w:szCs w:val="24"/>
        </w:rPr>
        <w:t>prácticas</w:t>
      </w:r>
      <w:r w:rsidR="000C5F6F">
        <w:rPr>
          <w:sz w:val="24"/>
          <w:szCs w:val="24"/>
        </w:rPr>
        <w:t xml:space="preserve"> médicas complejas.</w:t>
      </w:r>
    </w:p>
    <w:p w:rsidR="00DD6089" w:rsidRDefault="00DD6089" w:rsidP="00FA05DF">
      <w:pPr>
        <w:jc w:val="both"/>
        <w:rPr>
          <w:sz w:val="24"/>
          <w:szCs w:val="24"/>
        </w:rPr>
      </w:pPr>
      <w:r>
        <w:rPr>
          <w:sz w:val="24"/>
          <w:szCs w:val="24"/>
        </w:rPr>
        <w:t>Según el último informe de Recursos Humanos de la Salud de la Provincia (diciembre 2013), indica la cantidad</w:t>
      </w:r>
      <w:r w:rsidR="002908AD">
        <w:rPr>
          <w:sz w:val="24"/>
          <w:szCs w:val="24"/>
        </w:rPr>
        <w:t xml:space="preserve"> de personal médico, enfermeros y afines y su relación para </w:t>
      </w:r>
      <w:r w:rsidR="008F626C">
        <w:rPr>
          <w:sz w:val="24"/>
          <w:szCs w:val="24"/>
        </w:rPr>
        <w:t>Atención</w:t>
      </w:r>
      <w:r w:rsidR="002908AD">
        <w:rPr>
          <w:sz w:val="24"/>
          <w:szCs w:val="24"/>
        </w:rPr>
        <w:t xml:space="preserve"> Pri</w:t>
      </w:r>
      <w:r w:rsidR="00747036">
        <w:rPr>
          <w:sz w:val="24"/>
          <w:szCs w:val="24"/>
        </w:rPr>
        <w:t>maria de la Salud (APS) (Tabla 20</w:t>
      </w:r>
      <w:r w:rsidR="002908AD">
        <w:rPr>
          <w:sz w:val="24"/>
          <w:szCs w:val="24"/>
        </w:rPr>
        <w:t>)</w:t>
      </w:r>
      <w:r w:rsidR="008F626C">
        <w:rPr>
          <w:sz w:val="24"/>
          <w:szCs w:val="24"/>
        </w:rPr>
        <w:t>.</w:t>
      </w:r>
    </w:p>
    <w:p w:rsidR="002908AD" w:rsidRPr="008F626C" w:rsidRDefault="00747036" w:rsidP="00FA05DF">
      <w:pPr>
        <w:pStyle w:val="Default"/>
        <w:spacing w:line="276" w:lineRule="auto"/>
        <w:jc w:val="center"/>
        <w:rPr>
          <w:rFonts w:asciiTheme="minorHAnsi" w:hAnsiTheme="minorHAnsi" w:cs="Arial"/>
          <w:i/>
          <w:sz w:val="20"/>
          <w:szCs w:val="22"/>
        </w:rPr>
      </w:pPr>
      <w:r w:rsidRPr="008F626C">
        <w:rPr>
          <w:rFonts w:asciiTheme="minorHAnsi" w:hAnsiTheme="minorHAnsi"/>
          <w:i/>
          <w:sz w:val="20"/>
          <w:szCs w:val="22"/>
        </w:rPr>
        <w:t>Tabla 20:</w:t>
      </w:r>
      <w:r w:rsidR="002908AD" w:rsidRPr="008F626C">
        <w:rPr>
          <w:rFonts w:asciiTheme="minorHAnsi" w:hAnsiTheme="minorHAnsi"/>
          <w:i/>
          <w:sz w:val="20"/>
          <w:szCs w:val="22"/>
        </w:rPr>
        <w:t xml:space="preserve"> Indicador de Atención primaria para la salud Fuente Médicos de Atención Primaria: </w:t>
      </w:r>
      <w:r w:rsidR="002908AD" w:rsidRPr="008F626C">
        <w:rPr>
          <w:rFonts w:asciiTheme="minorHAnsi" w:hAnsiTheme="minorHAnsi" w:cs="Arial"/>
          <w:i/>
          <w:sz w:val="20"/>
          <w:szCs w:val="22"/>
        </w:rPr>
        <w:t>Base de Datos de cada Área Operativa (</w:t>
      </w:r>
      <w:r w:rsidR="002908AD" w:rsidRPr="008F626C">
        <w:rPr>
          <w:rFonts w:asciiTheme="minorHAnsi" w:hAnsiTheme="minorHAnsi"/>
          <w:i/>
          <w:sz w:val="20"/>
          <w:szCs w:val="22"/>
        </w:rPr>
        <w:t xml:space="preserve">Fuente Enfermeros: </w:t>
      </w:r>
      <w:r w:rsidR="002908AD" w:rsidRPr="008F626C">
        <w:rPr>
          <w:rFonts w:asciiTheme="minorHAnsi" w:hAnsiTheme="minorHAnsi" w:cs="Arial"/>
          <w:i/>
          <w:sz w:val="20"/>
          <w:szCs w:val="22"/>
        </w:rPr>
        <w:t>Programa de Enfermería de la Provincia. Lic. Analía Enriquez)</w:t>
      </w:r>
    </w:p>
    <w:tbl>
      <w:tblPr>
        <w:tblW w:w="0" w:type="auto"/>
        <w:jc w:val="center"/>
        <w:tblInd w:w="-652" w:type="dxa"/>
        <w:tblBorders>
          <w:top w:val="nil"/>
          <w:left w:val="nil"/>
          <w:bottom w:val="nil"/>
          <w:right w:val="nil"/>
        </w:tblBorders>
        <w:tblCellMar>
          <w:left w:w="57" w:type="dxa"/>
          <w:right w:w="57" w:type="dxa"/>
        </w:tblCellMar>
        <w:tblLook w:val="0000" w:firstRow="0" w:lastRow="0" w:firstColumn="0" w:lastColumn="0" w:noHBand="0" w:noVBand="0"/>
      </w:tblPr>
      <w:tblGrid>
        <w:gridCol w:w="3664"/>
        <w:gridCol w:w="1278"/>
        <w:gridCol w:w="1756"/>
        <w:gridCol w:w="2357"/>
      </w:tblGrid>
      <w:tr w:rsidR="00DD6089" w:rsidRPr="00DD6089" w:rsidTr="008F626C">
        <w:trPr>
          <w:trHeight w:val="298"/>
          <w:jc w:val="center"/>
        </w:trPr>
        <w:tc>
          <w:tcPr>
            <w:tcW w:w="3664" w:type="dxa"/>
            <w:tcBorders>
              <w:top w:val="single" w:sz="4" w:space="0" w:color="auto"/>
              <w:left w:val="single" w:sz="4" w:space="0" w:color="auto"/>
              <w:bottom w:val="single" w:sz="4" w:space="0" w:color="auto"/>
              <w:right w:val="single" w:sz="4" w:space="0" w:color="auto"/>
            </w:tcBorders>
            <w:shd w:val="clear" w:color="auto" w:fill="000000" w:themeFill="text1"/>
            <w:vAlign w:val="center"/>
          </w:tcPr>
          <w:p w:rsidR="00DD6089" w:rsidRPr="008F626C" w:rsidRDefault="00DD6089" w:rsidP="00FA05DF">
            <w:pPr>
              <w:pStyle w:val="Default"/>
              <w:spacing w:line="276" w:lineRule="auto"/>
              <w:jc w:val="center"/>
              <w:rPr>
                <w:rFonts w:asciiTheme="minorHAnsi" w:hAnsiTheme="minorHAnsi"/>
                <w:b/>
                <w:color w:val="FFFFFF" w:themeColor="background1"/>
                <w:sz w:val="22"/>
                <w:szCs w:val="20"/>
              </w:rPr>
            </w:pPr>
            <w:r w:rsidRPr="008F626C">
              <w:rPr>
                <w:rFonts w:asciiTheme="minorHAnsi" w:hAnsiTheme="minorHAnsi"/>
                <w:b/>
                <w:color w:val="FFFFFF" w:themeColor="background1"/>
                <w:sz w:val="22"/>
                <w:szCs w:val="20"/>
              </w:rPr>
              <w:t>Repartición</w:t>
            </w:r>
          </w:p>
        </w:tc>
        <w:tc>
          <w:tcPr>
            <w:tcW w:w="0" w:type="auto"/>
            <w:tcBorders>
              <w:top w:val="single" w:sz="4" w:space="0" w:color="auto"/>
              <w:left w:val="single" w:sz="4" w:space="0" w:color="auto"/>
              <w:bottom w:val="single" w:sz="4" w:space="0" w:color="auto"/>
              <w:right w:val="single" w:sz="4" w:space="0" w:color="auto"/>
            </w:tcBorders>
            <w:shd w:val="clear" w:color="auto" w:fill="000000" w:themeFill="text1"/>
            <w:vAlign w:val="center"/>
          </w:tcPr>
          <w:p w:rsidR="00DD6089" w:rsidRPr="008F626C" w:rsidRDefault="00DD6089" w:rsidP="00FA05DF">
            <w:pPr>
              <w:pStyle w:val="Default"/>
              <w:spacing w:line="276" w:lineRule="auto"/>
              <w:jc w:val="center"/>
              <w:rPr>
                <w:rFonts w:asciiTheme="minorHAnsi" w:hAnsiTheme="minorHAnsi"/>
                <w:b/>
                <w:color w:val="FFFFFF" w:themeColor="background1"/>
                <w:sz w:val="22"/>
                <w:szCs w:val="20"/>
              </w:rPr>
            </w:pPr>
            <w:r w:rsidRPr="008F626C">
              <w:rPr>
                <w:rFonts w:asciiTheme="minorHAnsi" w:hAnsiTheme="minorHAnsi"/>
                <w:b/>
                <w:color w:val="FFFFFF" w:themeColor="background1"/>
                <w:sz w:val="22"/>
                <w:szCs w:val="20"/>
              </w:rPr>
              <w:t>Cantidad</w:t>
            </w:r>
          </w:p>
          <w:p w:rsidR="00DD6089" w:rsidRPr="008F626C" w:rsidRDefault="00DD6089" w:rsidP="00FA05DF">
            <w:pPr>
              <w:pStyle w:val="Default"/>
              <w:spacing w:line="276" w:lineRule="auto"/>
              <w:jc w:val="center"/>
              <w:rPr>
                <w:rFonts w:asciiTheme="minorHAnsi" w:hAnsiTheme="minorHAnsi"/>
                <w:b/>
                <w:color w:val="FFFFFF" w:themeColor="background1"/>
                <w:sz w:val="22"/>
                <w:szCs w:val="20"/>
              </w:rPr>
            </w:pPr>
            <w:r w:rsidRPr="008F626C">
              <w:rPr>
                <w:rFonts w:asciiTheme="minorHAnsi" w:hAnsiTheme="minorHAnsi"/>
                <w:b/>
                <w:color w:val="FFFFFF" w:themeColor="background1"/>
                <w:sz w:val="22"/>
                <w:szCs w:val="20"/>
              </w:rPr>
              <w:t>Enfermeros</w:t>
            </w:r>
          </w:p>
          <w:p w:rsidR="00DD6089" w:rsidRPr="008F626C" w:rsidRDefault="00DD6089" w:rsidP="00FA05DF">
            <w:pPr>
              <w:pStyle w:val="Default"/>
              <w:spacing w:line="276" w:lineRule="auto"/>
              <w:jc w:val="center"/>
              <w:rPr>
                <w:rFonts w:asciiTheme="minorHAnsi" w:hAnsiTheme="minorHAnsi"/>
                <w:b/>
                <w:color w:val="FFFFFF" w:themeColor="background1"/>
                <w:sz w:val="22"/>
                <w:szCs w:val="20"/>
              </w:rPr>
            </w:pPr>
            <w:r w:rsidRPr="008F626C">
              <w:rPr>
                <w:rFonts w:asciiTheme="minorHAnsi" w:hAnsiTheme="minorHAnsi"/>
                <w:b/>
                <w:color w:val="FFFFFF" w:themeColor="background1"/>
                <w:sz w:val="22"/>
                <w:szCs w:val="20"/>
              </w:rPr>
              <w:t>Lic/Prof/Aux</w:t>
            </w:r>
          </w:p>
        </w:tc>
        <w:tc>
          <w:tcPr>
            <w:tcW w:w="0" w:type="auto"/>
            <w:tcBorders>
              <w:top w:val="single" w:sz="4" w:space="0" w:color="auto"/>
              <w:left w:val="single" w:sz="4" w:space="0" w:color="auto"/>
              <w:bottom w:val="single" w:sz="4" w:space="0" w:color="auto"/>
              <w:right w:val="single" w:sz="4" w:space="0" w:color="auto"/>
            </w:tcBorders>
            <w:shd w:val="clear" w:color="auto" w:fill="000000" w:themeFill="text1"/>
            <w:vAlign w:val="center"/>
          </w:tcPr>
          <w:p w:rsidR="00DD6089" w:rsidRPr="008F626C" w:rsidRDefault="00DD6089" w:rsidP="00FA05DF">
            <w:pPr>
              <w:pStyle w:val="Default"/>
              <w:spacing w:line="276" w:lineRule="auto"/>
              <w:jc w:val="center"/>
              <w:rPr>
                <w:rFonts w:asciiTheme="minorHAnsi" w:hAnsiTheme="minorHAnsi"/>
                <w:b/>
                <w:color w:val="FFFFFF" w:themeColor="background1"/>
                <w:sz w:val="22"/>
                <w:szCs w:val="20"/>
              </w:rPr>
            </w:pPr>
            <w:r w:rsidRPr="008F626C">
              <w:rPr>
                <w:rFonts w:asciiTheme="minorHAnsi" w:hAnsiTheme="minorHAnsi"/>
                <w:b/>
                <w:color w:val="FFFFFF" w:themeColor="background1"/>
                <w:sz w:val="22"/>
                <w:szCs w:val="20"/>
              </w:rPr>
              <w:t>Cantidad Médicos</w:t>
            </w:r>
          </w:p>
        </w:tc>
        <w:tc>
          <w:tcPr>
            <w:tcW w:w="2357" w:type="dxa"/>
            <w:tcBorders>
              <w:top w:val="single" w:sz="4" w:space="0" w:color="auto"/>
              <w:left w:val="single" w:sz="4" w:space="0" w:color="auto"/>
              <w:bottom w:val="single" w:sz="4" w:space="0" w:color="auto"/>
              <w:right w:val="single" w:sz="4" w:space="0" w:color="auto"/>
            </w:tcBorders>
            <w:shd w:val="clear" w:color="auto" w:fill="000000" w:themeFill="text1"/>
            <w:vAlign w:val="center"/>
          </w:tcPr>
          <w:p w:rsidR="00DD6089" w:rsidRPr="008F626C" w:rsidRDefault="008F626C" w:rsidP="00FA05DF">
            <w:pPr>
              <w:pStyle w:val="Default"/>
              <w:spacing w:line="276" w:lineRule="auto"/>
              <w:jc w:val="center"/>
              <w:rPr>
                <w:rFonts w:asciiTheme="minorHAnsi" w:hAnsiTheme="minorHAnsi"/>
                <w:b/>
                <w:color w:val="FFFFFF" w:themeColor="background1"/>
                <w:sz w:val="22"/>
                <w:szCs w:val="20"/>
              </w:rPr>
            </w:pPr>
            <w:r>
              <w:rPr>
                <w:rFonts w:asciiTheme="minorHAnsi" w:hAnsiTheme="minorHAnsi"/>
                <w:b/>
                <w:color w:val="FFFFFF" w:themeColor="background1"/>
                <w:sz w:val="22"/>
                <w:szCs w:val="20"/>
              </w:rPr>
              <w:t>Proporción de Médicos y Enfermeros</w:t>
            </w:r>
          </w:p>
        </w:tc>
      </w:tr>
      <w:tr w:rsidR="00DD6089" w:rsidRPr="00DD6089" w:rsidTr="008F626C">
        <w:trPr>
          <w:trHeight w:val="298"/>
          <w:jc w:val="center"/>
        </w:trPr>
        <w:tc>
          <w:tcPr>
            <w:tcW w:w="3664" w:type="dxa"/>
            <w:tcBorders>
              <w:top w:val="single" w:sz="4" w:space="0" w:color="auto"/>
              <w:left w:val="single" w:sz="4" w:space="0" w:color="auto"/>
              <w:bottom w:val="single" w:sz="4" w:space="0" w:color="auto"/>
              <w:right w:val="single" w:sz="4" w:space="0" w:color="auto"/>
            </w:tcBorders>
            <w:vAlign w:val="center"/>
          </w:tcPr>
          <w:p w:rsidR="00DD6089" w:rsidRPr="00DD6089" w:rsidRDefault="00DD6089" w:rsidP="008F626C">
            <w:pPr>
              <w:pStyle w:val="Default"/>
              <w:rPr>
                <w:rFonts w:asciiTheme="minorHAnsi" w:hAnsiTheme="minorHAnsi"/>
                <w:sz w:val="20"/>
                <w:szCs w:val="20"/>
              </w:rPr>
            </w:pPr>
            <w:r w:rsidRPr="00DD6089">
              <w:rPr>
                <w:rFonts w:asciiTheme="minorHAnsi" w:hAnsiTheme="minorHAnsi"/>
                <w:sz w:val="20"/>
                <w:szCs w:val="20"/>
              </w:rPr>
              <w:t>Área Operativa III – Aguaray</w:t>
            </w:r>
          </w:p>
        </w:tc>
        <w:tc>
          <w:tcPr>
            <w:tcW w:w="0" w:type="auto"/>
            <w:tcBorders>
              <w:top w:val="single" w:sz="4" w:space="0" w:color="auto"/>
              <w:left w:val="single" w:sz="4" w:space="0" w:color="auto"/>
              <w:bottom w:val="single" w:sz="4" w:space="0" w:color="auto"/>
              <w:right w:val="single" w:sz="4" w:space="0" w:color="auto"/>
            </w:tcBorders>
            <w:vAlign w:val="center"/>
          </w:tcPr>
          <w:p w:rsidR="00DD6089" w:rsidRPr="00DD6089" w:rsidRDefault="00DD6089" w:rsidP="00FA05DF">
            <w:pPr>
              <w:pStyle w:val="Default"/>
              <w:spacing w:line="276" w:lineRule="auto"/>
              <w:jc w:val="center"/>
              <w:rPr>
                <w:rFonts w:asciiTheme="minorHAnsi" w:hAnsiTheme="minorHAnsi"/>
                <w:b/>
                <w:bCs/>
                <w:sz w:val="20"/>
                <w:szCs w:val="20"/>
              </w:rPr>
            </w:pPr>
            <w:r w:rsidRPr="00DD6089">
              <w:rPr>
                <w:rFonts w:asciiTheme="minorHAnsi" w:hAnsiTheme="minorHAnsi"/>
                <w:b/>
                <w:bCs/>
                <w:sz w:val="20"/>
                <w:szCs w:val="20"/>
              </w:rPr>
              <w:t>11</w:t>
            </w:r>
          </w:p>
        </w:tc>
        <w:tc>
          <w:tcPr>
            <w:tcW w:w="0" w:type="auto"/>
            <w:tcBorders>
              <w:top w:val="single" w:sz="4" w:space="0" w:color="auto"/>
              <w:left w:val="single" w:sz="4" w:space="0" w:color="auto"/>
              <w:bottom w:val="single" w:sz="4" w:space="0" w:color="auto"/>
              <w:right w:val="single" w:sz="4" w:space="0" w:color="auto"/>
            </w:tcBorders>
            <w:vAlign w:val="center"/>
          </w:tcPr>
          <w:p w:rsidR="00DD6089" w:rsidRPr="00DD6089" w:rsidRDefault="00DD6089" w:rsidP="00FA05DF">
            <w:pPr>
              <w:pStyle w:val="Default"/>
              <w:spacing w:line="276" w:lineRule="auto"/>
              <w:jc w:val="center"/>
              <w:rPr>
                <w:rFonts w:asciiTheme="minorHAnsi" w:hAnsiTheme="minorHAnsi"/>
                <w:b/>
                <w:bCs/>
                <w:sz w:val="20"/>
                <w:szCs w:val="20"/>
              </w:rPr>
            </w:pPr>
            <w:r w:rsidRPr="00DD6089">
              <w:rPr>
                <w:rFonts w:asciiTheme="minorHAnsi" w:hAnsiTheme="minorHAnsi"/>
                <w:b/>
                <w:bCs/>
                <w:sz w:val="20"/>
                <w:szCs w:val="20"/>
              </w:rPr>
              <w:t>7</w:t>
            </w:r>
          </w:p>
        </w:tc>
        <w:tc>
          <w:tcPr>
            <w:tcW w:w="2357" w:type="dxa"/>
            <w:tcBorders>
              <w:top w:val="single" w:sz="4" w:space="0" w:color="auto"/>
              <w:left w:val="single" w:sz="4" w:space="0" w:color="auto"/>
              <w:bottom w:val="single" w:sz="4" w:space="0" w:color="auto"/>
              <w:right w:val="single" w:sz="4" w:space="0" w:color="auto"/>
            </w:tcBorders>
            <w:vAlign w:val="center"/>
          </w:tcPr>
          <w:p w:rsidR="00DD6089" w:rsidRPr="00DD6089" w:rsidRDefault="00DD6089" w:rsidP="00FA05DF">
            <w:pPr>
              <w:pStyle w:val="Default"/>
              <w:spacing w:line="276" w:lineRule="auto"/>
              <w:jc w:val="center"/>
              <w:rPr>
                <w:rFonts w:asciiTheme="minorHAnsi" w:hAnsiTheme="minorHAnsi"/>
                <w:b/>
                <w:bCs/>
                <w:sz w:val="20"/>
                <w:szCs w:val="20"/>
              </w:rPr>
            </w:pPr>
            <w:r w:rsidRPr="00DD6089">
              <w:rPr>
                <w:rFonts w:asciiTheme="minorHAnsi" w:hAnsiTheme="minorHAnsi"/>
                <w:b/>
                <w:bCs/>
                <w:sz w:val="20"/>
                <w:szCs w:val="20"/>
              </w:rPr>
              <w:t>1,57</w:t>
            </w:r>
          </w:p>
        </w:tc>
      </w:tr>
      <w:tr w:rsidR="00DD6089" w:rsidRPr="00DD6089" w:rsidTr="008F626C">
        <w:trPr>
          <w:trHeight w:val="298"/>
          <w:jc w:val="center"/>
        </w:trPr>
        <w:tc>
          <w:tcPr>
            <w:tcW w:w="3664" w:type="dxa"/>
            <w:tcBorders>
              <w:top w:val="single" w:sz="4" w:space="0" w:color="auto"/>
              <w:left w:val="single" w:sz="4" w:space="0" w:color="auto"/>
              <w:bottom w:val="single" w:sz="4" w:space="0" w:color="auto"/>
              <w:right w:val="single" w:sz="4" w:space="0" w:color="auto"/>
            </w:tcBorders>
            <w:vAlign w:val="center"/>
          </w:tcPr>
          <w:p w:rsidR="00DD6089" w:rsidRPr="00DD6089" w:rsidRDefault="00DD6089" w:rsidP="008F626C">
            <w:pPr>
              <w:pStyle w:val="Default"/>
              <w:rPr>
                <w:rFonts w:asciiTheme="minorHAnsi" w:hAnsiTheme="minorHAnsi"/>
                <w:sz w:val="20"/>
                <w:szCs w:val="20"/>
              </w:rPr>
            </w:pPr>
            <w:r w:rsidRPr="00DD6089">
              <w:rPr>
                <w:rFonts w:asciiTheme="minorHAnsi" w:hAnsiTheme="minorHAnsi"/>
                <w:sz w:val="20"/>
                <w:szCs w:val="20"/>
              </w:rPr>
              <w:t>Área Operativa VII – Salvador Mazza</w:t>
            </w:r>
          </w:p>
        </w:tc>
        <w:tc>
          <w:tcPr>
            <w:tcW w:w="0" w:type="auto"/>
            <w:tcBorders>
              <w:top w:val="single" w:sz="4" w:space="0" w:color="auto"/>
              <w:left w:val="single" w:sz="4" w:space="0" w:color="auto"/>
              <w:bottom w:val="single" w:sz="4" w:space="0" w:color="auto"/>
              <w:right w:val="single" w:sz="4" w:space="0" w:color="auto"/>
            </w:tcBorders>
            <w:vAlign w:val="center"/>
          </w:tcPr>
          <w:p w:rsidR="00DD6089" w:rsidRPr="00DD6089" w:rsidRDefault="00DD6089" w:rsidP="00FA05DF">
            <w:pPr>
              <w:pStyle w:val="Default"/>
              <w:spacing w:line="276" w:lineRule="auto"/>
              <w:jc w:val="center"/>
              <w:rPr>
                <w:rFonts w:asciiTheme="minorHAnsi" w:hAnsiTheme="minorHAnsi"/>
                <w:sz w:val="20"/>
                <w:szCs w:val="20"/>
              </w:rPr>
            </w:pPr>
            <w:r w:rsidRPr="00DD6089">
              <w:rPr>
                <w:rFonts w:asciiTheme="minorHAnsi" w:hAnsiTheme="minorHAnsi"/>
                <w:b/>
                <w:bCs/>
                <w:sz w:val="20"/>
                <w:szCs w:val="20"/>
              </w:rPr>
              <w:t>11</w:t>
            </w:r>
          </w:p>
        </w:tc>
        <w:tc>
          <w:tcPr>
            <w:tcW w:w="0" w:type="auto"/>
            <w:tcBorders>
              <w:top w:val="single" w:sz="4" w:space="0" w:color="auto"/>
              <w:left w:val="single" w:sz="4" w:space="0" w:color="auto"/>
              <w:bottom w:val="single" w:sz="4" w:space="0" w:color="auto"/>
              <w:right w:val="single" w:sz="4" w:space="0" w:color="auto"/>
            </w:tcBorders>
            <w:vAlign w:val="center"/>
          </w:tcPr>
          <w:p w:rsidR="00DD6089" w:rsidRPr="00DD6089" w:rsidRDefault="00DD6089" w:rsidP="00FA05DF">
            <w:pPr>
              <w:pStyle w:val="Default"/>
              <w:spacing w:line="276" w:lineRule="auto"/>
              <w:jc w:val="center"/>
              <w:rPr>
                <w:rFonts w:asciiTheme="minorHAnsi" w:hAnsiTheme="minorHAnsi"/>
                <w:sz w:val="20"/>
                <w:szCs w:val="20"/>
              </w:rPr>
            </w:pPr>
            <w:r w:rsidRPr="00DD6089">
              <w:rPr>
                <w:rFonts w:asciiTheme="minorHAnsi" w:hAnsiTheme="minorHAnsi"/>
                <w:b/>
                <w:bCs/>
                <w:sz w:val="20"/>
                <w:szCs w:val="20"/>
              </w:rPr>
              <w:t>8</w:t>
            </w:r>
          </w:p>
        </w:tc>
        <w:tc>
          <w:tcPr>
            <w:tcW w:w="2357" w:type="dxa"/>
            <w:tcBorders>
              <w:top w:val="single" w:sz="4" w:space="0" w:color="auto"/>
              <w:left w:val="single" w:sz="4" w:space="0" w:color="auto"/>
              <w:bottom w:val="single" w:sz="4" w:space="0" w:color="auto"/>
              <w:right w:val="single" w:sz="4" w:space="0" w:color="auto"/>
            </w:tcBorders>
            <w:vAlign w:val="center"/>
          </w:tcPr>
          <w:p w:rsidR="00DD6089" w:rsidRPr="00DD6089" w:rsidRDefault="00DD6089" w:rsidP="00FA05DF">
            <w:pPr>
              <w:pStyle w:val="Default"/>
              <w:spacing w:line="276" w:lineRule="auto"/>
              <w:jc w:val="center"/>
              <w:rPr>
                <w:rFonts w:asciiTheme="minorHAnsi" w:hAnsiTheme="minorHAnsi"/>
                <w:sz w:val="20"/>
                <w:szCs w:val="20"/>
              </w:rPr>
            </w:pPr>
            <w:r w:rsidRPr="00DD6089">
              <w:rPr>
                <w:rFonts w:asciiTheme="minorHAnsi" w:hAnsiTheme="minorHAnsi"/>
                <w:b/>
                <w:bCs/>
                <w:sz w:val="20"/>
                <w:szCs w:val="20"/>
              </w:rPr>
              <w:t>1,37</w:t>
            </w:r>
          </w:p>
        </w:tc>
      </w:tr>
      <w:tr w:rsidR="00DD6089" w:rsidRPr="00DD6089" w:rsidTr="008F626C">
        <w:trPr>
          <w:trHeight w:val="298"/>
          <w:jc w:val="center"/>
        </w:trPr>
        <w:tc>
          <w:tcPr>
            <w:tcW w:w="3664" w:type="dxa"/>
            <w:tcBorders>
              <w:top w:val="single" w:sz="4" w:space="0" w:color="auto"/>
              <w:left w:val="single" w:sz="4" w:space="0" w:color="auto"/>
              <w:bottom w:val="single" w:sz="4" w:space="0" w:color="auto"/>
              <w:right w:val="single" w:sz="4" w:space="0" w:color="auto"/>
            </w:tcBorders>
            <w:vAlign w:val="center"/>
          </w:tcPr>
          <w:p w:rsidR="00DD6089" w:rsidRPr="00DD6089" w:rsidRDefault="00DD6089" w:rsidP="008F626C">
            <w:pPr>
              <w:pStyle w:val="Default"/>
              <w:rPr>
                <w:rFonts w:asciiTheme="minorHAnsi" w:hAnsiTheme="minorHAnsi"/>
                <w:sz w:val="20"/>
                <w:szCs w:val="20"/>
              </w:rPr>
            </w:pPr>
            <w:r w:rsidRPr="00DD6089">
              <w:rPr>
                <w:rFonts w:asciiTheme="minorHAnsi" w:hAnsiTheme="minorHAnsi"/>
                <w:sz w:val="20"/>
                <w:szCs w:val="20"/>
              </w:rPr>
              <w:t>Área Operativa XII – Tartagal</w:t>
            </w:r>
          </w:p>
        </w:tc>
        <w:tc>
          <w:tcPr>
            <w:tcW w:w="0" w:type="auto"/>
            <w:tcBorders>
              <w:top w:val="single" w:sz="4" w:space="0" w:color="auto"/>
              <w:left w:val="single" w:sz="4" w:space="0" w:color="auto"/>
              <w:bottom w:val="single" w:sz="4" w:space="0" w:color="auto"/>
              <w:right w:val="single" w:sz="4" w:space="0" w:color="auto"/>
            </w:tcBorders>
            <w:vAlign w:val="center"/>
          </w:tcPr>
          <w:p w:rsidR="00DD6089" w:rsidRPr="00DD6089" w:rsidRDefault="00DD6089" w:rsidP="00FA05DF">
            <w:pPr>
              <w:pStyle w:val="Default"/>
              <w:spacing w:line="276" w:lineRule="auto"/>
              <w:jc w:val="center"/>
              <w:rPr>
                <w:rFonts w:asciiTheme="minorHAnsi" w:hAnsiTheme="minorHAnsi"/>
                <w:b/>
                <w:bCs/>
                <w:sz w:val="20"/>
                <w:szCs w:val="20"/>
              </w:rPr>
            </w:pPr>
            <w:r w:rsidRPr="00DD6089">
              <w:rPr>
                <w:rFonts w:asciiTheme="minorHAnsi" w:hAnsiTheme="minorHAnsi"/>
                <w:b/>
                <w:bCs/>
                <w:sz w:val="20"/>
                <w:szCs w:val="20"/>
              </w:rPr>
              <w:t>11</w:t>
            </w:r>
          </w:p>
        </w:tc>
        <w:tc>
          <w:tcPr>
            <w:tcW w:w="0" w:type="auto"/>
            <w:tcBorders>
              <w:top w:val="single" w:sz="4" w:space="0" w:color="auto"/>
              <w:left w:val="single" w:sz="4" w:space="0" w:color="auto"/>
              <w:bottom w:val="single" w:sz="4" w:space="0" w:color="auto"/>
              <w:right w:val="single" w:sz="4" w:space="0" w:color="auto"/>
            </w:tcBorders>
            <w:vAlign w:val="center"/>
          </w:tcPr>
          <w:p w:rsidR="00DD6089" w:rsidRPr="00DD6089" w:rsidRDefault="00DD6089" w:rsidP="00FA05DF">
            <w:pPr>
              <w:pStyle w:val="Default"/>
              <w:spacing w:line="276" w:lineRule="auto"/>
              <w:jc w:val="center"/>
              <w:rPr>
                <w:rFonts w:asciiTheme="minorHAnsi" w:hAnsiTheme="minorHAnsi"/>
                <w:b/>
                <w:bCs/>
                <w:sz w:val="20"/>
                <w:szCs w:val="20"/>
              </w:rPr>
            </w:pPr>
            <w:r w:rsidRPr="00DD6089">
              <w:rPr>
                <w:rFonts w:asciiTheme="minorHAnsi" w:hAnsiTheme="minorHAnsi"/>
                <w:b/>
                <w:bCs/>
                <w:sz w:val="20"/>
                <w:szCs w:val="20"/>
              </w:rPr>
              <w:t>35</w:t>
            </w:r>
          </w:p>
        </w:tc>
        <w:tc>
          <w:tcPr>
            <w:tcW w:w="2357" w:type="dxa"/>
            <w:tcBorders>
              <w:top w:val="single" w:sz="4" w:space="0" w:color="auto"/>
              <w:left w:val="single" w:sz="4" w:space="0" w:color="auto"/>
              <w:bottom w:val="single" w:sz="4" w:space="0" w:color="auto"/>
              <w:right w:val="single" w:sz="4" w:space="0" w:color="auto"/>
            </w:tcBorders>
            <w:vAlign w:val="center"/>
          </w:tcPr>
          <w:p w:rsidR="00DD6089" w:rsidRPr="00DD6089" w:rsidRDefault="00DD6089" w:rsidP="00FA05DF">
            <w:pPr>
              <w:pStyle w:val="Default"/>
              <w:spacing w:line="276" w:lineRule="auto"/>
              <w:jc w:val="center"/>
              <w:rPr>
                <w:rFonts w:asciiTheme="minorHAnsi" w:hAnsiTheme="minorHAnsi"/>
                <w:b/>
                <w:bCs/>
                <w:sz w:val="20"/>
                <w:szCs w:val="20"/>
              </w:rPr>
            </w:pPr>
            <w:r w:rsidRPr="00DD6089">
              <w:rPr>
                <w:rFonts w:asciiTheme="minorHAnsi" w:hAnsiTheme="minorHAnsi"/>
                <w:b/>
                <w:bCs/>
                <w:sz w:val="20"/>
                <w:szCs w:val="20"/>
              </w:rPr>
              <w:t>0,31</w:t>
            </w:r>
          </w:p>
        </w:tc>
      </w:tr>
      <w:tr w:rsidR="00DD6089" w:rsidRPr="00DD6089" w:rsidTr="008F626C">
        <w:trPr>
          <w:trHeight w:val="298"/>
          <w:jc w:val="center"/>
        </w:trPr>
        <w:tc>
          <w:tcPr>
            <w:tcW w:w="3664" w:type="dxa"/>
            <w:tcBorders>
              <w:top w:val="single" w:sz="4" w:space="0" w:color="auto"/>
              <w:left w:val="single" w:sz="4" w:space="0" w:color="auto"/>
              <w:bottom w:val="single" w:sz="4" w:space="0" w:color="auto"/>
              <w:right w:val="single" w:sz="4" w:space="0" w:color="auto"/>
            </w:tcBorders>
            <w:vAlign w:val="center"/>
          </w:tcPr>
          <w:p w:rsidR="00DD6089" w:rsidRPr="00DD6089" w:rsidRDefault="00DD6089" w:rsidP="008F626C">
            <w:pPr>
              <w:pStyle w:val="Default"/>
              <w:rPr>
                <w:rFonts w:asciiTheme="minorHAnsi" w:hAnsiTheme="minorHAnsi"/>
                <w:sz w:val="20"/>
                <w:szCs w:val="20"/>
              </w:rPr>
            </w:pPr>
            <w:r w:rsidRPr="00DD6089">
              <w:rPr>
                <w:rFonts w:asciiTheme="minorHAnsi" w:hAnsiTheme="minorHAnsi"/>
                <w:sz w:val="20"/>
                <w:szCs w:val="20"/>
              </w:rPr>
              <w:t>Área Operativa XXVIII – General Mosconi</w:t>
            </w:r>
          </w:p>
        </w:tc>
        <w:tc>
          <w:tcPr>
            <w:tcW w:w="0" w:type="auto"/>
            <w:tcBorders>
              <w:top w:val="single" w:sz="4" w:space="0" w:color="auto"/>
              <w:left w:val="single" w:sz="4" w:space="0" w:color="auto"/>
              <w:bottom w:val="single" w:sz="4" w:space="0" w:color="auto"/>
              <w:right w:val="single" w:sz="4" w:space="0" w:color="auto"/>
            </w:tcBorders>
            <w:vAlign w:val="center"/>
          </w:tcPr>
          <w:p w:rsidR="00DD6089" w:rsidRPr="00DD6089" w:rsidRDefault="00DD6089" w:rsidP="00FA05DF">
            <w:pPr>
              <w:pStyle w:val="Default"/>
              <w:spacing w:line="276" w:lineRule="auto"/>
              <w:jc w:val="center"/>
              <w:rPr>
                <w:rFonts w:asciiTheme="minorHAnsi" w:hAnsiTheme="minorHAnsi"/>
                <w:b/>
                <w:bCs/>
                <w:sz w:val="20"/>
                <w:szCs w:val="20"/>
              </w:rPr>
            </w:pPr>
            <w:r w:rsidRPr="00DD6089">
              <w:rPr>
                <w:rFonts w:asciiTheme="minorHAnsi" w:hAnsiTheme="minorHAnsi"/>
                <w:b/>
                <w:bCs/>
                <w:sz w:val="20"/>
                <w:szCs w:val="20"/>
              </w:rPr>
              <w:t>15</w:t>
            </w:r>
          </w:p>
        </w:tc>
        <w:tc>
          <w:tcPr>
            <w:tcW w:w="0" w:type="auto"/>
            <w:tcBorders>
              <w:top w:val="single" w:sz="4" w:space="0" w:color="auto"/>
              <w:left w:val="single" w:sz="4" w:space="0" w:color="auto"/>
              <w:bottom w:val="single" w:sz="4" w:space="0" w:color="auto"/>
              <w:right w:val="single" w:sz="4" w:space="0" w:color="auto"/>
            </w:tcBorders>
            <w:vAlign w:val="center"/>
          </w:tcPr>
          <w:p w:rsidR="00DD6089" w:rsidRPr="00DD6089" w:rsidRDefault="00DD6089" w:rsidP="00FA05DF">
            <w:pPr>
              <w:pStyle w:val="Default"/>
              <w:spacing w:line="276" w:lineRule="auto"/>
              <w:jc w:val="center"/>
              <w:rPr>
                <w:rFonts w:asciiTheme="minorHAnsi" w:hAnsiTheme="minorHAnsi"/>
                <w:b/>
                <w:bCs/>
                <w:sz w:val="20"/>
                <w:szCs w:val="20"/>
              </w:rPr>
            </w:pPr>
            <w:r w:rsidRPr="00DD6089">
              <w:rPr>
                <w:rFonts w:asciiTheme="minorHAnsi" w:hAnsiTheme="minorHAnsi"/>
                <w:b/>
                <w:bCs/>
                <w:sz w:val="20"/>
                <w:szCs w:val="20"/>
              </w:rPr>
              <w:t>14</w:t>
            </w:r>
          </w:p>
        </w:tc>
        <w:tc>
          <w:tcPr>
            <w:tcW w:w="2357" w:type="dxa"/>
            <w:tcBorders>
              <w:top w:val="single" w:sz="4" w:space="0" w:color="auto"/>
              <w:left w:val="single" w:sz="4" w:space="0" w:color="auto"/>
              <w:bottom w:val="single" w:sz="4" w:space="0" w:color="auto"/>
              <w:right w:val="single" w:sz="4" w:space="0" w:color="auto"/>
            </w:tcBorders>
            <w:vAlign w:val="center"/>
          </w:tcPr>
          <w:p w:rsidR="00DD6089" w:rsidRPr="00DD6089" w:rsidRDefault="00DD6089" w:rsidP="00FA05DF">
            <w:pPr>
              <w:pStyle w:val="Default"/>
              <w:spacing w:line="276" w:lineRule="auto"/>
              <w:jc w:val="center"/>
              <w:rPr>
                <w:rFonts w:asciiTheme="minorHAnsi" w:hAnsiTheme="minorHAnsi"/>
                <w:b/>
                <w:bCs/>
                <w:sz w:val="20"/>
                <w:szCs w:val="20"/>
              </w:rPr>
            </w:pPr>
            <w:r w:rsidRPr="00DD6089">
              <w:rPr>
                <w:rFonts w:asciiTheme="minorHAnsi" w:hAnsiTheme="minorHAnsi"/>
                <w:b/>
                <w:bCs/>
                <w:sz w:val="20"/>
                <w:szCs w:val="20"/>
              </w:rPr>
              <w:t>1,07</w:t>
            </w:r>
          </w:p>
        </w:tc>
      </w:tr>
    </w:tbl>
    <w:p w:rsidR="00DD6089" w:rsidRDefault="00DD6089" w:rsidP="00FA05DF">
      <w:pPr>
        <w:pStyle w:val="Default"/>
        <w:spacing w:line="276" w:lineRule="auto"/>
      </w:pPr>
    </w:p>
    <w:p w:rsidR="00FB59FA" w:rsidRPr="00FB59FA" w:rsidRDefault="00747036" w:rsidP="00FA05DF">
      <w:pPr>
        <w:jc w:val="both"/>
        <w:rPr>
          <w:rFonts w:cs="Arial"/>
        </w:rPr>
      </w:pPr>
      <w:r>
        <w:rPr>
          <w:rFonts w:cs="Arial"/>
        </w:rPr>
        <w:t xml:space="preserve">En la Tabla 21 </w:t>
      </w:r>
      <w:r w:rsidR="00FB59FA">
        <w:rPr>
          <w:rFonts w:cs="Arial"/>
        </w:rPr>
        <w:t>que muestra la cantidad de personal efectivo en el Hospital de cabecera de cada Municipio observamos la diferencia entre Tartagal y los Municipios vecinos, siendo Mosconi el que cuenta con menos recursos.</w:t>
      </w:r>
    </w:p>
    <w:p w:rsidR="00DD6089" w:rsidRPr="008F626C" w:rsidRDefault="00FB59FA" w:rsidP="00FA05DF">
      <w:pPr>
        <w:spacing w:after="0"/>
        <w:jc w:val="center"/>
        <w:rPr>
          <w:rFonts w:cs="Arial"/>
          <w:i/>
          <w:sz w:val="20"/>
        </w:rPr>
      </w:pPr>
      <w:r w:rsidRPr="008F626C">
        <w:rPr>
          <w:rFonts w:cs="Arial"/>
          <w:i/>
          <w:sz w:val="20"/>
        </w:rPr>
        <w:t xml:space="preserve">Tabla </w:t>
      </w:r>
      <w:r w:rsidR="00747036" w:rsidRPr="008F626C">
        <w:rPr>
          <w:rFonts w:cs="Arial"/>
          <w:i/>
          <w:sz w:val="20"/>
        </w:rPr>
        <w:t>21</w:t>
      </w:r>
      <w:r w:rsidRPr="008F626C">
        <w:rPr>
          <w:rFonts w:cs="Arial"/>
          <w:b/>
          <w:i/>
          <w:sz w:val="20"/>
        </w:rPr>
        <w:t xml:space="preserve">: </w:t>
      </w:r>
      <w:r w:rsidR="002908AD" w:rsidRPr="008F626C">
        <w:rPr>
          <w:rFonts w:cs="Arial"/>
          <w:i/>
          <w:sz w:val="20"/>
        </w:rPr>
        <w:t xml:space="preserve">Indicador de cantidad de médicos y enfermeros en el Hospital de cabecera de cada Municipio. (Fuente: </w:t>
      </w:r>
      <w:r w:rsidRPr="008F626C">
        <w:rPr>
          <w:i/>
          <w:sz w:val="20"/>
        </w:rPr>
        <w:t xml:space="preserve">Fuente Enfermeros: </w:t>
      </w:r>
      <w:r w:rsidRPr="008F626C">
        <w:rPr>
          <w:rFonts w:cs="Arial"/>
          <w:i/>
          <w:sz w:val="20"/>
        </w:rPr>
        <w:t>Programa de Enfermería de la Provincia. Lic. Analía Enriquez)</w:t>
      </w:r>
    </w:p>
    <w:tbl>
      <w:tblPr>
        <w:tblW w:w="0" w:type="auto"/>
        <w:jc w:val="center"/>
        <w:tblInd w:w="-3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4005"/>
        <w:gridCol w:w="1220"/>
        <w:gridCol w:w="1108"/>
        <w:gridCol w:w="2959"/>
      </w:tblGrid>
      <w:tr w:rsidR="002908AD" w:rsidRPr="002908AD" w:rsidTr="008F626C">
        <w:trPr>
          <w:trHeight w:val="340"/>
          <w:jc w:val="center"/>
        </w:trPr>
        <w:tc>
          <w:tcPr>
            <w:tcW w:w="4055" w:type="dxa"/>
            <w:shd w:val="clear" w:color="auto" w:fill="000000" w:themeFill="text1"/>
            <w:vAlign w:val="center"/>
          </w:tcPr>
          <w:p w:rsidR="002908AD" w:rsidRPr="008F626C" w:rsidRDefault="002908AD" w:rsidP="008F626C">
            <w:pPr>
              <w:pStyle w:val="Default"/>
              <w:jc w:val="center"/>
              <w:rPr>
                <w:rFonts w:asciiTheme="minorHAnsi" w:hAnsiTheme="minorHAnsi"/>
                <w:b/>
                <w:color w:val="FFFFFF" w:themeColor="background1"/>
                <w:sz w:val="22"/>
                <w:szCs w:val="22"/>
              </w:rPr>
            </w:pPr>
            <w:r w:rsidRPr="008F626C">
              <w:rPr>
                <w:rFonts w:asciiTheme="minorHAnsi" w:hAnsiTheme="minorHAnsi"/>
                <w:b/>
                <w:color w:val="FFFFFF" w:themeColor="background1"/>
                <w:sz w:val="22"/>
                <w:szCs w:val="22"/>
              </w:rPr>
              <w:t>Repartición</w:t>
            </w:r>
          </w:p>
        </w:tc>
        <w:tc>
          <w:tcPr>
            <w:tcW w:w="1134" w:type="dxa"/>
            <w:shd w:val="clear" w:color="auto" w:fill="000000" w:themeFill="text1"/>
            <w:vAlign w:val="center"/>
          </w:tcPr>
          <w:p w:rsidR="002908AD" w:rsidRPr="008F626C" w:rsidRDefault="002908AD" w:rsidP="008F626C">
            <w:pPr>
              <w:pStyle w:val="Default"/>
              <w:jc w:val="center"/>
              <w:rPr>
                <w:rFonts w:asciiTheme="minorHAnsi" w:hAnsiTheme="minorHAnsi"/>
                <w:b/>
                <w:color w:val="FFFFFF" w:themeColor="background1"/>
                <w:sz w:val="22"/>
                <w:szCs w:val="22"/>
              </w:rPr>
            </w:pPr>
            <w:r w:rsidRPr="008F626C">
              <w:rPr>
                <w:rFonts w:asciiTheme="minorHAnsi" w:hAnsiTheme="minorHAnsi"/>
                <w:b/>
                <w:color w:val="FFFFFF" w:themeColor="background1"/>
                <w:sz w:val="22"/>
                <w:szCs w:val="22"/>
              </w:rPr>
              <w:t>Cantidad</w:t>
            </w:r>
          </w:p>
          <w:p w:rsidR="002908AD" w:rsidRPr="008F626C" w:rsidRDefault="002908AD" w:rsidP="008F626C">
            <w:pPr>
              <w:pStyle w:val="Default"/>
              <w:jc w:val="center"/>
              <w:rPr>
                <w:rFonts w:asciiTheme="minorHAnsi" w:hAnsiTheme="minorHAnsi"/>
                <w:b/>
                <w:color w:val="FFFFFF" w:themeColor="background1"/>
                <w:sz w:val="22"/>
                <w:szCs w:val="22"/>
              </w:rPr>
            </w:pPr>
            <w:r w:rsidRPr="008F626C">
              <w:rPr>
                <w:rFonts w:asciiTheme="minorHAnsi" w:hAnsiTheme="minorHAnsi"/>
                <w:b/>
                <w:color w:val="FFFFFF" w:themeColor="background1"/>
                <w:sz w:val="22"/>
                <w:szCs w:val="22"/>
              </w:rPr>
              <w:t>Enfermeros</w:t>
            </w:r>
          </w:p>
          <w:p w:rsidR="002908AD" w:rsidRPr="008F626C" w:rsidRDefault="002908AD" w:rsidP="008F626C">
            <w:pPr>
              <w:pStyle w:val="Default"/>
              <w:jc w:val="center"/>
              <w:rPr>
                <w:rFonts w:asciiTheme="minorHAnsi" w:hAnsiTheme="minorHAnsi"/>
                <w:b/>
                <w:color w:val="FFFFFF" w:themeColor="background1"/>
                <w:sz w:val="22"/>
                <w:szCs w:val="22"/>
              </w:rPr>
            </w:pPr>
            <w:r w:rsidRPr="008F626C">
              <w:rPr>
                <w:rFonts w:asciiTheme="minorHAnsi" w:hAnsiTheme="minorHAnsi"/>
                <w:b/>
                <w:color w:val="FFFFFF" w:themeColor="background1"/>
                <w:sz w:val="22"/>
                <w:szCs w:val="22"/>
              </w:rPr>
              <w:t>Lic/Prof/Aux</w:t>
            </w:r>
          </w:p>
        </w:tc>
        <w:tc>
          <w:tcPr>
            <w:tcW w:w="1112" w:type="dxa"/>
            <w:shd w:val="clear" w:color="auto" w:fill="000000" w:themeFill="text1"/>
            <w:vAlign w:val="center"/>
          </w:tcPr>
          <w:p w:rsidR="002908AD" w:rsidRPr="008F626C" w:rsidRDefault="002908AD" w:rsidP="008F626C">
            <w:pPr>
              <w:pStyle w:val="Default"/>
              <w:jc w:val="center"/>
              <w:rPr>
                <w:rFonts w:asciiTheme="minorHAnsi" w:hAnsiTheme="minorHAnsi"/>
                <w:b/>
                <w:color w:val="FFFFFF" w:themeColor="background1"/>
                <w:sz w:val="22"/>
                <w:szCs w:val="22"/>
              </w:rPr>
            </w:pPr>
            <w:r w:rsidRPr="008F626C">
              <w:rPr>
                <w:rFonts w:asciiTheme="minorHAnsi" w:hAnsiTheme="minorHAnsi"/>
                <w:b/>
                <w:color w:val="FFFFFF" w:themeColor="background1"/>
                <w:sz w:val="22"/>
                <w:szCs w:val="22"/>
              </w:rPr>
              <w:t>Cantidad Médicos</w:t>
            </w:r>
          </w:p>
        </w:tc>
        <w:tc>
          <w:tcPr>
            <w:tcW w:w="2991" w:type="dxa"/>
            <w:shd w:val="clear" w:color="auto" w:fill="000000" w:themeFill="text1"/>
            <w:vAlign w:val="center"/>
          </w:tcPr>
          <w:p w:rsidR="002908AD" w:rsidRPr="008F626C" w:rsidRDefault="002908AD" w:rsidP="008F626C">
            <w:pPr>
              <w:pStyle w:val="Default"/>
              <w:jc w:val="center"/>
              <w:rPr>
                <w:rFonts w:asciiTheme="minorHAnsi" w:hAnsiTheme="minorHAnsi"/>
                <w:b/>
                <w:color w:val="FFFFFF" w:themeColor="background1"/>
                <w:sz w:val="22"/>
                <w:szCs w:val="22"/>
              </w:rPr>
            </w:pPr>
            <w:r w:rsidRPr="008F626C">
              <w:rPr>
                <w:rFonts w:asciiTheme="minorHAnsi" w:hAnsiTheme="minorHAnsi"/>
                <w:b/>
                <w:color w:val="FFFFFF" w:themeColor="background1"/>
                <w:sz w:val="22"/>
                <w:szCs w:val="22"/>
              </w:rPr>
              <w:t>Cant. Enfermeros por efector</w:t>
            </w:r>
            <w:r w:rsidR="008F626C" w:rsidRPr="008F626C">
              <w:rPr>
                <w:rFonts w:asciiTheme="minorHAnsi" w:hAnsiTheme="minorHAnsi"/>
                <w:b/>
                <w:color w:val="FFFFFF" w:themeColor="background1"/>
                <w:sz w:val="22"/>
                <w:szCs w:val="22"/>
              </w:rPr>
              <w:t xml:space="preserve">, </w:t>
            </w:r>
            <w:r w:rsidRPr="008F626C">
              <w:rPr>
                <w:rFonts w:asciiTheme="minorHAnsi" w:hAnsiTheme="minorHAnsi"/>
                <w:b/>
                <w:color w:val="FFFFFF" w:themeColor="background1"/>
                <w:sz w:val="22"/>
                <w:szCs w:val="22"/>
              </w:rPr>
              <w:t>Cant. de Médicos por efector</w:t>
            </w:r>
          </w:p>
        </w:tc>
      </w:tr>
      <w:tr w:rsidR="002908AD" w:rsidRPr="002908AD" w:rsidTr="008F626C">
        <w:trPr>
          <w:trHeight w:val="340"/>
          <w:jc w:val="center"/>
        </w:trPr>
        <w:tc>
          <w:tcPr>
            <w:tcW w:w="4055" w:type="dxa"/>
            <w:vAlign w:val="center"/>
          </w:tcPr>
          <w:p w:rsidR="002908AD" w:rsidRPr="002908AD" w:rsidRDefault="002908AD" w:rsidP="008F626C">
            <w:pPr>
              <w:pStyle w:val="Default"/>
              <w:jc w:val="center"/>
              <w:rPr>
                <w:rFonts w:asciiTheme="minorHAnsi" w:hAnsiTheme="minorHAnsi"/>
                <w:sz w:val="22"/>
                <w:szCs w:val="22"/>
              </w:rPr>
            </w:pPr>
            <w:r w:rsidRPr="002908AD">
              <w:rPr>
                <w:rFonts w:asciiTheme="minorHAnsi" w:hAnsiTheme="minorHAnsi"/>
                <w:sz w:val="22"/>
                <w:szCs w:val="22"/>
              </w:rPr>
              <w:t>Área Operativa III – Aguaray</w:t>
            </w:r>
          </w:p>
        </w:tc>
        <w:tc>
          <w:tcPr>
            <w:tcW w:w="1134" w:type="dxa"/>
            <w:vAlign w:val="center"/>
          </w:tcPr>
          <w:p w:rsidR="002908AD" w:rsidRPr="002908AD" w:rsidRDefault="002908AD" w:rsidP="008F626C">
            <w:pPr>
              <w:pStyle w:val="Default"/>
              <w:jc w:val="center"/>
              <w:rPr>
                <w:rFonts w:asciiTheme="minorHAnsi" w:hAnsiTheme="minorHAnsi"/>
                <w:sz w:val="22"/>
                <w:szCs w:val="22"/>
              </w:rPr>
            </w:pPr>
            <w:r w:rsidRPr="002908AD">
              <w:rPr>
                <w:rFonts w:asciiTheme="minorHAnsi" w:hAnsiTheme="minorHAnsi"/>
                <w:b/>
                <w:bCs/>
                <w:sz w:val="22"/>
                <w:szCs w:val="22"/>
              </w:rPr>
              <w:t>22</w:t>
            </w:r>
          </w:p>
        </w:tc>
        <w:tc>
          <w:tcPr>
            <w:tcW w:w="1112" w:type="dxa"/>
            <w:vAlign w:val="center"/>
          </w:tcPr>
          <w:p w:rsidR="002908AD" w:rsidRPr="002908AD" w:rsidRDefault="002908AD" w:rsidP="008F626C">
            <w:pPr>
              <w:pStyle w:val="Default"/>
              <w:jc w:val="center"/>
              <w:rPr>
                <w:rFonts w:asciiTheme="minorHAnsi" w:hAnsiTheme="minorHAnsi"/>
                <w:sz w:val="22"/>
                <w:szCs w:val="22"/>
              </w:rPr>
            </w:pPr>
            <w:r w:rsidRPr="002908AD">
              <w:rPr>
                <w:rFonts w:asciiTheme="minorHAnsi" w:hAnsiTheme="minorHAnsi"/>
                <w:b/>
                <w:bCs/>
                <w:sz w:val="22"/>
                <w:szCs w:val="22"/>
              </w:rPr>
              <w:t>7</w:t>
            </w:r>
          </w:p>
        </w:tc>
        <w:tc>
          <w:tcPr>
            <w:tcW w:w="2991" w:type="dxa"/>
            <w:vAlign w:val="center"/>
          </w:tcPr>
          <w:p w:rsidR="002908AD" w:rsidRPr="002908AD" w:rsidRDefault="002908AD" w:rsidP="008F626C">
            <w:pPr>
              <w:pStyle w:val="Default"/>
              <w:jc w:val="center"/>
              <w:rPr>
                <w:rFonts w:asciiTheme="minorHAnsi" w:hAnsiTheme="minorHAnsi"/>
                <w:sz w:val="22"/>
                <w:szCs w:val="22"/>
              </w:rPr>
            </w:pPr>
            <w:r w:rsidRPr="002908AD">
              <w:rPr>
                <w:rFonts w:asciiTheme="minorHAnsi" w:hAnsiTheme="minorHAnsi"/>
                <w:b/>
                <w:bCs/>
                <w:sz w:val="22"/>
                <w:szCs w:val="22"/>
              </w:rPr>
              <w:t>3,14</w:t>
            </w:r>
          </w:p>
        </w:tc>
      </w:tr>
      <w:tr w:rsidR="002908AD" w:rsidRPr="002908AD" w:rsidTr="008F626C">
        <w:trPr>
          <w:trHeight w:val="340"/>
          <w:jc w:val="center"/>
        </w:trPr>
        <w:tc>
          <w:tcPr>
            <w:tcW w:w="4055" w:type="dxa"/>
            <w:vAlign w:val="center"/>
          </w:tcPr>
          <w:p w:rsidR="002908AD" w:rsidRPr="002908AD" w:rsidRDefault="002908AD" w:rsidP="008F626C">
            <w:pPr>
              <w:pStyle w:val="Default"/>
              <w:jc w:val="center"/>
              <w:rPr>
                <w:rFonts w:asciiTheme="minorHAnsi" w:hAnsiTheme="minorHAnsi"/>
                <w:sz w:val="22"/>
                <w:szCs w:val="22"/>
              </w:rPr>
            </w:pPr>
            <w:r w:rsidRPr="002908AD">
              <w:rPr>
                <w:rFonts w:asciiTheme="minorHAnsi" w:hAnsiTheme="minorHAnsi"/>
                <w:sz w:val="22"/>
                <w:szCs w:val="22"/>
              </w:rPr>
              <w:t>Área Operativa VII – Salvador Mazza</w:t>
            </w:r>
          </w:p>
        </w:tc>
        <w:tc>
          <w:tcPr>
            <w:tcW w:w="1134" w:type="dxa"/>
            <w:vAlign w:val="center"/>
          </w:tcPr>
          <w:p w:rsidR="002908AD" w:rsidRPr="002908AD" w:rsidRDefault="002908AD" w:rsidP="008F626C">
            <w:pPr>
              <w:pStyle w:val="Default"/>
              <w:jc w:val="center"/>
              <w:rPr>
                <w:rFonts w:asciiTheme="minorHAnsi" w:hAnsiTheme="minorHAnsi"/>
                <w:sz w:val="22"/>
                <w:szCs w:val="22"/>
              </w:rPr>
            </w:pPr>
            <w:r w:rsidRPr="002908AD">
              <w:rPr>
                <w:rFonts w:asciiTheme="minorHAnsi" w:hAnsiTheme="minorHAnsi"/>
                <w:b/>
                <w:bCs/>
                <w:sz w:val="22"/>
                <w:szCs w:val="22"/>
              </w:rPr>
              <w:t>27</w:t>
            </w:r>
          </w:p>
        </w:tc>
        <w:tc>
          <w:tcPr>
            <w:tcW w:w="1112" w:type="dxa"/>
            <w:vAlign w:val="center"/>
          </w:tcPr>
          <w:p w:rsidR="002908AD" w:rsidRPr="002908AD" w:rsidRDefault="002908AD" w:rsidP="008F626C">
            <w:pPr>
              <w:pStyle w:val="Default"/>
              <w:jc w:val="center"/>
              <w:rPr>
                <w:rFonts w:asciiTheme="minorHAnsi" w:hAnsiTheme="minorHAnsi"/>
                <w:sz w:val="22"/>
                <w:szCs w:val="22"/>
              </w:rPr>
            </w:pPr>
            <w:r w:rsidRPr="002908AD">
              <w:rPr>
                <w:rFonts w:asciiTheme="minorHAnsi" w:hAnsiTheme="minorHAnsi"/>
                <w:b/>
                <w:bCs/>
                <w:sz w:val="22"/>
                <w:szCs w:val="22"/>
              </w:rPr>
              <w:t>8</w:t>
            </w:r>
          </w:p>
        </w:tc>
        <w:tc>
          <w:tcPr>
            <w:tcW w:w="2991" w:type="dxa"/>
            <w:vAlign w:val="center"/>
          </w:tcPr>
          <w:p w:rsidR="002908AD" w:rsidRPr="002908AD" w:rsidRDefault="002908AD" w:rsidP="008F626C">
            <w:pPr>
              <w:pStyle w:val="Default"/>
              <w:jc w:val="center"/>
              <w:rPr>
                <w:rFonts w:asciiTheme="minorHAnsi" w:hAnsiTheme="minorHAnsi"/>
                <w:sz w:val="22"/>
                <w:szCs w:val="22"/>
              </w:rPr>
            </w:pPr>
            <w:r w:rsidRPr="002908AD">
              <w:rPr>
                <w:rFonts w:asciiTheme="minorHAnsi" w:hAnsiTheme="minorHAnsi"/>
                <w:b/>
                <w:bCs/>
                <w:sz w:val="22"/>
                <w:szCs w:val="22"/>
              </w:rPr>
              <w:t>3,37</w:t>
            </w:r>
          </w:p>
        </w:tc>
      </w:tr>
      <w:tr w:rsidR="002908AD" w:rsidRPr="002908AD" w:rsidTr="008F626C">
        <w:trPr>
          <w:trHeight w:val="340"/>
          <w:jc w:val="center"/>
        </w:trPr>
        <w:tc>
          <w:tcPr>
            <w:tcW w:w="4055" w:type="dxa"/>
            <w:vAlign w:val="center"/>
          </w:tcPr>
          <w:p w:rsidR="002908AD" w:rsidRPr="002908AD" w:rsidRDefault="002908AD" w:rsidP="008F626C">
            <w:pPr>
              <w:pStyle w:val="Default"/>
              <w:jc w:val="center"/>
              <w:rPr>
                <w:rFonts w:asciiTheme="minorHAnsi" w:hAnsiTheme="minorHAnsi"/>
                <w:sz w:val="22"/>
                <w:szCs w:val="22"/>
              </w:rPr>
            </w:pPr>
            <w:r w:rsidRPr="002908AD">
              <w:rPr>
                <w:rFonts w:asciiTheme="minorHAnsi" w:hAnsiTheme="minorHAnsi"/>
                <w:sz w:val="22"/>
                <w:szCs w:val="22"/>
              </w:rPr>
              <w:t>Área Operativa XII – Tartagal</w:t>
            </w:r>
          </w:p>
        </w:tc>
        <w:tc>
          <w:tcPr>
            <w:tcW w:w="1134" w:type="dxa"/>
            <w:vAlign w:val="center"/>
          </w:tcPr>
          <w:p w:rsidR="002908AD" w:rsidRPr="002908AD" w:rsidRDefault="002908AD" w:rsidP="008F626C">
            <w:pPr>
              <w:pStyle w:val="Default"/>
              <w:jc w:val="center"/>
              <w:rPr>
                <w:rFonts w:asciiTheme="minorHAnsi" w:hAnsiTheme="minorHAnsi"/>
                <w:sz w:val="22"/>
                <w:szCs w:val="22"/>
              </w:rPr>
            </w:pPr>
            <w:r w:rsidRPr="002908AD">
              <w:rPr>
                <w:rFonts w:asciiTheme="minorHAnsi" w:hAnsiTheme="minorHAnsi"/>
                <w:b/>
                <w:bCs/>
                <w:sz w:val="22"/>
                <w:szCs w:val="22"/>
              </w:rPr>
              <w:t>116</w:t>
            </w:r>
          </w:p>
        </w:tc>
        <w:tc>
          <w:tcPr>
            <w:tcW w:w="1112" w:type="dxa"/>
            <w:vAlign w:val="center"/>
          </w:tcPr>
          <w:p w:rsidR="002908AD" w:rsidRPr="002908AD" w:rsidRDefault="002908AD" w:rsidP="008F626C">
            <w:pPr>
              <w:pStyle w:val="Default"/>
              <w:jc w:val="center"/>
              <w:rPr>
                <w:rFonts w:asciiTheme="minorHAnsi" w:hAnsiTheme="minorHAnsi"/>
                <w:sz w:val="22"/>
                <w:szCs w:val="22"/>
              </w:rPr>
            </w:pPr>
            <w:r w:rsidRPr="002908AD">
              <w:rPr>
                <w:rFonts w:asciiTheme="minorHAnsi" w:hAnsiTheme="minorHAnsi"/>
                <w:b/>
                <w:bCs/>
                <w:sz w:val="22"/>
                <w:szCs w:val="22"/>
              </w:rPr>
              <w:t>54</w:t>
            </w:r>
          </w:p>
        </w:tc>
        <w:tc>
          <w:tcPr>
            <w:tcW w:w="2991" w:type="dxa"/>
            <w:vAlign w:val="center"/>
          </w:tcPr>
          <w:p w:rsidR="002908AD" w:rsidRPr="002908AD" w:rsidRDefault="002908AD" w:rsidP="008F626C">
            <w:pPr>
              <w:pStyle w:val="Default"/>
              <w:jc w:val="center"/>
              <w:rPr>
                <w:rFonts w:asciiTheme="minorHAnsi" w:hAnsiTheme="minorHAnsi"/>
                <w:sz w:val="22"/>
                <w:szCs w:val="22"/>
              </w:rPr>
            </w:pPr>
            <w:r w:rsidRPr="002908AD">
              <w:rPr>
                <w:rFonts w:asciiTheme="minorHAnsi" w:hAnsiTheme="minorHAnsi"/>
                <w:b/>
                <w:bCs/>
                <w:sz w:val="22"/>
                <w:szCs w:val="22"/>
              </w:rPr>
              <w:t>2,15</w:t>
            </w:r>
          </w:p>
        </w:tc>
      </w:tr>
      <w:tr w:rsidR="002908AD" w:rsidRPr="002908AD" w:rsidTr="008F626C">
        <w:trPr>
          <w:trHeight w:val="340"/>
          <w:jc w:val="center"/>
        </w:trPr>
        <w:tc>
          <w:tcPr>
            <w:tcW w:w="4055" w:type="dxa"/>
            <w:tcBorders>
              <w:top w:val="single" w:sz="4" w:space="0" w:color="auto"/>
              <w:left w:val="single" w:sz="4" w:space="0" w:color="auto"/>
              <w:bottom w:val="single" w:sz="4" w:space="0" w:color="auto"/>
              <w:right w:val="single" w:sz="4" w:space="0" w:color="auto"/>
            </w:tcBorders>
            <w:vAlign w:val="center"/>
          </w:tcPr>
          <w:p w:rsidR="002908AD" w:rsidRPr="002B6EB1" w:rsidRDefault="002908AD" w:rsidP="008F626C">
            <w:pPr>
              <w:pStyle w:val="Default"/>
              <w:jc w:val="center"/>
              <w:rPr>
                <w:rFonts w:asciiTheme="minorHAnsi" w:hAnsiTheme="minorHAnsi"/>
                <w:sz w:val="22"/>
                <w:szCs w:val="22"/>
              </w:rPr>
            </w:pPr>
            <w:r w:rsidRPr="002B6EB1">
              <w:rPr>
                <w:rFonts w:asciiTheme="minorHAnsi" w:hAnsiTheme="minorHAnsi"/>
                <w:sz w:val="22"/>
                <w:szCs w:val="22"/>
              </w:rPr>
              <w:t>Área Operativa XXVIII – General Mosconi</w:t>
            </w:r>
          </w:p>
        </w:tc>
        <w:tc>
          <w:tcPr>
            <w:tcW w:w="1134" w:type="dxa"/>
            <w:tcBorders>
              <w:top w:val="single" w:sz="4" w:space="0" w:color="auto"/>
              <w:left w:val="single" w:sz="4" w:space="0" w:color="auto"/>
              <w:bottom w:val="single" w:sz="4" w:space="0" w:color="auto"/>
              <w:right w:val="single" w:sz="4" w:space="0" w:color="auto"/>
            </w:tcBorders>
            <w:vAlign w:val="center"/>
          </w:tcPr>
          <w:p w:rsidR="002908AD" w:rsidRPr="002B6EB1" w:rsidRDefault="002908AD" w:rsidP="008F626C">
            <w:pPr>
              <w:pStyle w:val="Default"/>
              <w:jc w:val="center"/>
              <w:rPr>
                <w:rFonts w:asciiTheme="minorHAnsi" w:hAnsiTheme="minorHAnsi"/>
                <w:b/>
                <w:bCs/>
                <w:sz w:val="22"/>
                <w:szCs w:val="22"/>
              </w:rPr>
            </w:pPr>
            <w:r w:rsidRPr="002B6EB1">
              <w:rPr>
                <w:rFonts w:asciiTheme="minorHAnsi" w:hAnsiTheme="minorHAnsi"/>
                <w:b/>
                <w:bCs/>
                <w:sz w:val="22"/>
                <w:szCs w:val="22"/>
              </w:rPr>
              <w:t>17</w:t>
            </w:r>
          </w:p>
        </w:tc>
        <w:tc>
          <w:tcPr>
            <w:tcW w:w="1112" w:type="dxa"/>
            <w:tcBorders>
              <w:top w:val="single" w:sz="4" w:space="0" w:color="auto"/>
              <w:left w:val="single" w:sz="4" w:space="0" w:color="auto"/>
              <w:bottom w:val="single" w:sz="4" w:space="0" w:color="auto"/>
              <w:right w:val="single" w:sz="4" w:space="0" w:color="auto"/>
            </w:tcBorders>
            <w:vAlign w:val="center"/>
          </w:tcPr>
          <w:p w:rsidR="002908AD" w:rsidRPr="002B6EB1" w:rsidRDefault="002908AD" w:rsidP="008F626C">
            <w:pPr>
              <w:pStyle w:val="Default"/>
              <w:jc w:val="center"/>
              <w:rPr>
                <w:rFonts w:asciiTheme="minorHAnsi" w:hAnsiTheme="minorHAnsi"/>
                <w:b/>
                <w:bCs/>
                <w:sz w:val="22"/>
                <w:szCs w:val="22"/>
              </w:rPr>
            </w:pPr>
            <w:r w:rsidRPr="002B6EB1">
              <w:rPr>
                <w:rFonts w:asciiTheme="minorHAnsi" w:hAnsiTheme="minorHAnsi"/>
                <w:b/>
                <w:bCs/>
                <w:sz w:val="22"/>
                <w:szCs w:val="22"/>
              </w:rPr>
              <w:t>14</w:t>
            </w:r>
          </w:p>
        </w:tc>
        <w:tc>
          <w:tcPr>
            <w:tcW w:w="2991" w:type="dxa"/>
            <w:tcBorders>
              <w:top w:val="single" w:sz="4" w:space="0" w:color="auto"/>
              <w:left w:val="single" w:sz="4" w:space="0" w:color="auto"/>
              <w:bottom w:val="single" w:sz="4" w:space="0" w:color="auto"/>
              <w:right w:val="single" w:sz="4" w:space="0" w:color="auto"/>
            </w:tcBorders>
            <w:vAlign w:val="center"/>
          </w:tcPr>
          <w:p w:rsidR="002908AD" w:rsidRPr="002B6EB1" w:rsidRDefault="002908AD" w:rsidP="008F626C">
            <w:pPr>
              <w:pStyle w:val="Default"/>
              <w:jc w:val="center"/>
              <w:rPr>
                <w:rFonts w:asciiTheme="minorHAnsi" w:hAnsiTheme="minorHAnsi"/>
                <w:b/>
                <w:bCs/>
                <w:sz w:val="22"/>
                <w:szCs w:val="22"/>
              </w:rPr>
            </w:pPr>
            <w:r w:rsidRPr="002B6EB1">
              <w:rPr>
                <w:rFonts w:asciiTheme="minorHAnsi" w:hAnsiTheme="minorHAnsi"/>
                <w:b/>
                <w:bCs/>
                <w:sz w:val="22"/>
                <w:szCs w:val="22"/>
              </w:rPr>
              <w:t>1,21</w:t>
            </w:r>
          </w:p>
        </w:tc>
      </w:tr>
    </w:tbl>
    <w:p w:rsidR="002908AD" w:rsidRDefault="002908AD" w:rsidP="00FA05DF">
      <w:pPr>
        <w:rPr>
          <w:rFonts w:ascii="Arial" w:hAnsi="Arial" w:cs="Arial"/>
          <w:sz w:val="16"/>
          <w:szCs w:val="16"/>
        </w:rPr>
      </w:pPr>
    </w:p>
    <w:p w:rsidR="00074FE6" w:rsidRDefault="00074FE6" w:rsidP="00FA05DF">
      <w:pPr>
        <w:jc w:val="both"/>
      </w:pPr>
      <w:r>
        <w:t>En cuanto a la pertenencia geográfica es decir si el personal médico radica en la zona (departamento) también vemos una marcada diferencia entre Tartagal y Mosconi y los otros dos Municipios, este factor puede impactar muchas veces en la calidad del servicio de salud que se</w:t>
      </w:r>
      <w:r w:rsidR="00747036">
        <w:t xml:space="preserve"> brinda a la comunidad (Tabla 22</w:t>
      </w:r>
      <w:r>
        <w:t>).</w:t>
      </w:r>
    </w:p>
    <w:p w:rsidR="00DD6089" w:rsidRPr="008F626C" w:rsidRDefault="00747036" w:rsidP="008F626C">
      <w:pPr>
        <w:spacing w:line="240" w:lineRule="auto"/>
        <w:ind w:right="49"/>
        <w:jc w:val="center"/>
        <w:rPr>
          <w:rFonts w:ascii="Arial" w:hAnsi="Arial" w:cs="Arial"/>
          <w:sz w:val="14"/>
          <w:szCs w:val="16"/>
        </w:rPr>
      </w:pPr>
      <w:r w:rsidRPr="008F626C">
        <w:rPr>
          <w:i/>
          <w:sz w:val="20"/>
        </w:rPr>
        <w:t>Tabla 22</w:t>
      </w:r>
      <w:r w:rsidR="00074FE6" w:rsidRPr="008F626C">
        <w:rPr>
          <w:i/>
          <w:sz w:val="20"/>
        </w:rPr>
        <w:t>: Pertenencia geográfica de los profesionales según área operativa. (</w:t>
      </w:r>
      <w:r w:rsidR="00FB59FA" w:rsidRPr="008F626C">
        <w:rPr>
          <w:i/>
          <w:sz w:val="20"/>
        </w:rPr>
        <w:t xml:space="preserve">Fuente: Base </w:t>
      </w:r>
      <w:r w:rsidR="00074FE6" w:rsidRPr="008F626C">
        <w:rPr>
          <w:i/>
          <w:sz w:val="20"/>
        </w:rPr>
        <w:t>de Datos de cada Área Operativa)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3706"/>
        <w:gridCol w:w="830"/>
        <w:gridCol w:w="1499"/>
        <w:gridCol w:w="1484"/>
      </w:tblGrid>
      <w:tr w:rsidR="00FB59FA" w:rsidRPr="002B64BE" w:rsidTr="008F626C">
        <w:trPr>
          <w:trHeight w:val="247"/>
          <w:jc w:val="center"/>
        </w:trPr>
        <w:tc>
          <w:tcPr>
            <w:tcW w:w="0" w:type="auto"/>
            <w:shd w:val="clear" w:color="auto" w:fill="000000" w:themeFill="text1"/>
            <w:vAlign w:val="center"/>
          </w:tcPr>
          <w:p w:rsidR="00FB59FA" w:rsidRPr="008F626C" w:rsidRDefault="00FB59FA" w:rsidP="00FA05DF">
            <w:pPr>
              <w:autoSpaceDE w:val="0"/>
              <w:autoSpaceDN w:val="0"/>
              <w:adjustRightInd w:val="0"/>
              <w:spacing w:after="0"/>
              <w:jc w:val="center"/>
              <w:rPr>
                <w:rFonts w:cs="Comic Sans MS"/>
                <w:b/>
                <w:color w:val="FFFFFF" w:themeColor="background1"/>
              </w:rPr>
            </w:pPr>
            <w:r w:rsidRPr="008F626C">
              <w:rPr>
                <w:rFonts w:cs="Comic Sans MS"/>
                <w:b/>
                <w:color w:val="FFFFFF" w:themeColor="background1"/>
              </w:rPr>
              <w:t>Área Operativa</w:t>
            </w:r>
          </w:p>
        </w:tc>
        <w:tc>
          <w:tcPr>
            <w:tcW w:w="0" w:type="auto"/>
            <w:shd w:val="clear" w:color="auto" w:fill="000000" w:themeFill="text1"/>
            <w:vAlign w:val="center"/>
          </w:tcPr>
          <w:p w:rsidR="00FB59FA" w:rsidRPr="008F626C" w:rsidRDefault="00FB59FA" w:rsidP="00FA05DF">
            <w:pPr>
              <w:autoSpaceDE w:val="0"/>
              <w:autoSpaceDN w:val="0"/>
              <w:adjustRightInd w:val="0"/>
              <w:spacing w:after="0"/>
              <w:jc w:val="center"/>
              <w:rPr>
                <w:rFonts w:cs="Comic Sans MS"/>
                <w:b/>
                <w:color w:val="FFFFFF" w:themeColor="background1"/>
              </w:rPr>
            </w:pPr>
            <w:r w:rsidRPr="008F626C">
              <w:rPr>
                <w:rFonts w:cs="Comic Sans MS"/>
                <w:b/>
                <w:color w:val="FFFFFF" w:themeColor="background1"/>
              </w:rPr>
              <w:t>Cargos</w:t>
            </w:r>
          </w:p>
          <w:p w:rsidR="00FB59FA" w:rsidRPr="008F626C" w:rsidRDefault="00FB59FA" w:rsidP="00FA05DF">
            <w:pPr>
              <w:autoSpaceDE w:val="0"/>
              <w:autoSpaceDN w:val="0"/>
              <w:adjustRightInd w:val="0"/>
              <w:spacing w:after="0"/>
              <w:jc w:val="center"/>
              <w:rPr>
                <w:rFonts w:cs="Comic Sans MS"/>
                <w:b/>
                <w:color w:val="FFFFFF" w:themeColor="background1"/>
              </w:rPr>
            </w:pPr>
            <w:r w:rsidRPr="008F626C">
              <w:rPr>
                <w:rFonts w:cs="Comic Sans MS"/>
                <w:b/>
                <w:color w:val="FFFFFF" w:themeColor="background1"/>
              </w:rPr>
              <w:t>Médicos</w:t>
            </w:r>
          </w:p>
        </w:tc>
        <w:tc>
          <w:tcPr>
            <w:tcW w:w="0" w:type="auto"/>
            <w:shd w:val="clear" w:color="auto" w:fill="000000" w:themeFill="text1"/>
            <w:vAlign w:val="center"/>
          </w:tcPr>
          <w:p w:rsidR="00FB59FA" w:rsidRPr="008F626C" w:rsidRDefault="00FB59FA" w:rsidP="00FA05DF">
            <w:pPr>
              <w:autoSpaceDE w:val="0"/>
              <w:autoSpaceDN w:val="0"/>
              <w:adjustRightInd w:val="0"/>
              <w:spacing w:after="0"/>
              <w:jc w:val="center"/>
              <w:rPr>
                <w:rFonts w:cs="Comic Sans MS"/>
                <w:b/>
                <w:color w:val="FFFFFF" w:themeColor="background1"/>
              </w:rPr>
            </w:pPr>
            <w:r w:rsidRPr="008F626C">
              <w:rPr>
                <w:rFonts w:cs="Comic Sans MS"/>
                <w:b/>
                <w:color w:val="FFFFFF" w:themeColor="background1"/>
              </w:rPr>
              <w:t>(%) pertenencia</w:t>
            </w:r>
          </w:p>
          <w:p w:rsidR="00FB59FA" w:rsidRPr="008F626C" w:rsidRDefault="00FB59FA" w:rsidP="00FA05DF">
            <w:pPr>
              <w:autoSpaceDE w:val="0"/>
              <w:autoSpaceDN w:val="0"/>
              <w:adjustRightInd w:val="0"/>
              <w:spacing w:after="0"/>
              <w:jc w:val="center"/>
              <w:rPr>
                <w:rFonts w:cs="Comic Sans MS"/>
                <w:b/>
                <w:color w:val="FFFFFF" w:themeColor="background1"/>
              </w:rPr>
            </w:pPr>
            <w:r w:rsidRPr="008F626C">
              <w:rPr>
                <w:rFonts w:cs="Comic Sans MS"/>
                <w:b/>
                <w:color w:val="FFFFFF" w:themeColor="background1"/>
              </w:rPr>
              <w:t>geográfica*</w:t>
            </w:r>
          </w:p>
        </w:tc>
        <w:tc>
          <w:tcPr>
            <w:tcW w:w="0" w:type="auto"/>
            <w:shd w:val="clear" w:color="auto" w:fill="000000" w:themeFill="text1"/>
            <w:vAlign w:val="center"/>
          </w:tcPr>
          <w:p w:rsidR="00FB59FA" w:rsidRPr="008F626C" w:rsidRDefault="00FB59FA" w:rsidP="00FA05DF">
            <w:pPr>
              <w:autoSpaceDE w:val="0"/>
              <w:autoSpaceDN w:val="0"/>
              <w:adjustRightInd w:val="0"/>
              <w:spacing w:after="0"/>
              <w:jc w:val="center"/>
              <w:rPr>
                <w:rFonts w:cs="Comic Sans MS"/>
                <w:b/>
                <w:color w:val="FFFFFF" w:themeColor="background1"/>
              </w:rPr>
            </w:pPr>
            <w:r w:rsidRPr="008F626C">
              <w:rPr>
                <w:rFonts w:cs="Comic Sans MS"/>
                <w:b/>
                <w:color w:val="FFFFFF" w:themeColor="background1"/>
              </w:rPr>
              <w:t>Zona cercana**</w:t>
            </w:r>
          </w:p>
        </w:tc>
      </w:tr>
      <w:tr w:rsidR="00FB59FA" w:rsidRPr="00FB59FA" w:rsidTr="008F626C">
        <w:trPr>
          <w:trHeight w:val="247"/>
          <w:jc w:val="center"/>
        </w:trPr>
        <w:tc>
          <w:tcPr>
            <w:tcW w:w="0" w:type="auto"/>
            <w:vAlign w:val="center"/>
          </w:tcPr>
          <w:p w:rsidR="00FB59FA" w:rsidRPr="00FB59FA" w:rsidRDefault="00FB59FA" w:rsidP="008F626C">
            <w:pPr>
              <w:pStyle w:val="Default"/>
              <w:spacing w:line="276" w:lineRule="auto"/>
              <w:rPr>
                <w:rFonts w:asciiTheme="minorHAnsi" w:hAnsiTheme="minorHAnsi"/>
                <w:sz w:val="22"/>
                <w:szCs w:val="22"/>
              </w:rPr>
            </w:pPr>
            <w:r w:rsidRPr="00FB59FA">
              <w:rPr>
                <w:rFonts w:asciiTheme="minorHAnsi" w:hAnsiTheme="minorHAnsi"/>
                <w:sz w:val="22"/>
                <w:szCs w:val="22"/>
              </w:rPr>
              <w:t>Área Operativa III – Aguaray</w:t>
            </w:r>
          </w:p>
        </w:tc>
        <w:tc>
          <w:tcPr>
            <w:tcW w:w="0" w:type="auto"/>
            <w:vAlign w:val="center"/>
          </w:tcPr>
          <w:p w:rsidR="00FB59FA" w:rsidRPr="00FB59FA" w:rsidRDefault="00FB59FA" w:rsidP="00FA05DF">
            <w:pPr>
              <w:pStyle w:val="Default"/>
              <w:spacing w:line="276" w:lineRule="auto"/>
              <w:jc w:val="center"/>
              <w:rPr>
                <w:rFonts w:asciiTheme="minorHAnsi" w:hAnsiTheme="minorHAnsi"/>
                <w:sz w:val="22"/>
                <w:szCs w:val="22"/>
              </w:rPr>
            </w:pPr>
            <w:r w:rsidRPr="00FB59FA">
              <w:rPr>
                <w:rFonts w:asciiTheme="minorHAnsi" w:hAnsiTheme="minorHAnsi"/>
                <w:sz w:val="22"/>
                <w:szCs w:val="22"/>
              </w:rPr>
              <w:t>7</w:t>
            </w:r>
          </w:p>
        </w:tc>
        <w:tc>
          <w:tcPr>
            <w:tcW w:w="0" w:type="auto"/>
            <w:vAlign w:val="center"/>
          </w:tcPr>
          <w:p w:rsidR="00FB59FA" w:rsidRPr="00FB59FA" w:rsidRDefault="00FB59FA" w:rsidP="00FA05DF">
            <w:pPr>
              <w:pStyle w:val="Default"/>
              <w:spacing w:line="276" w:lineRule="auto"/>
              <w:jc w:val="center"/>
              <w:rPr>
                <w:rFonts w:asciiTheme="minorHAnsi" w:hAnsiTheme="minorHAnsi"/>
                <w:sz w:val="22"/>
                <w:szCs w:val="22"/>
              </w:rPr>
            </w:pPr>
            <w:r w:rsidRPr="00FB59FA">
              <w:rPr>
                <w:rFonts w:asciiTheme="minorHAnsi" w:hAnsiTheme="minorHAnsi"/>
                <w:sz w:val="22"/>
                <w:szCs w:val="22"/>
              </w:rPr>
              <w:t>71 %</w:t>
            </w:r>
          </w:p>
        </w:tc>
        <w:tc>
          <w:tcPr>
            <w:tcW w:w="0" w:type="auto"/>
            <w:vAlign w:val="center"/>
          </w:tcPr>
          <w:p w:rsidR="00FB59FA" w:rsidRPr="00FB59FA" w:rsidRDefault="00FB59FA" w:rsidP="00FA05DF">
            <w:pPr>
              <w:pStyle w:val="Default"/>
              <w:spacing w:line="276" w:lineRule="auto"/>
              <w:jc w:val="center"/>
              <w:rPr>
                <w:rFonts w:asciiTheme="minorHAnsi" w:hAnsiTheme="minorHAnsi"/>
                <w:sz w:val="22"/>
                <w:szCs w:val="22"/>
              </w:rPr>
            </w:pPr>
            <w:r w:rsidRPr="00FB59FA">
              <w:rPr>
                <w:rFonts w:asciiTheme="minorHAnsi" w:hAnsiTheme="minorHAnsi"/>
                <w:sz w:val="22"/>
                <w:szCs w:val="22"/>
              </w:rPr>
              <w:t>29 %</w:t>
            </w:r>
          </w:p>
        </w:tc>
      </w:tr>
      <w:tr w:rsidR="00FB59FA" w:rsidRPr="00FB59FA" w:rsidTr="008F626C">
        <w:trPr>
          <w:trHeight w:val="247"/>
          <w:jc w:val="center"/>
        </w:trPr>
        <w:tc>
          <w:tcPr>
            <w:tcW w:w="0" w:type="auto"/>
            <w:vAlign w:val="center"/>
          </w:tcPr>
          <w:p w:rsidR="00FB59FA" w:rsidRPr="00FB59FA" w:rsidRDefault="00FB59FA" w:rsidP="008F626C">
            <w:pPr>
              <w:pStyle w:val="Default"/>
              <w:spacing w:line="276" w:lineRule="auto"/>
              <w:rPr>
                <w:rFonts w:asciiTheme="minorHAnsi" w:hAnsiTheme="minorHAnsi"/>
                <w:sz w:val="22"/>
                <w:szCs w:val="22"/>
              </w:rPr>
            </w:pPr>
            <w:r w:rsidRPr="00FB59FA">
              <w:rPr>
                <w:rFonts w:asciiTheme="minorHAnsi" w:hAnsiTheme="minorHAnsi"/>
                <w:sz w:val="22"/>
                <w:szCs w:val="22"/>
              </w:rPr>
              <w:t>Área Operativa VII – Salvador Mazza</w:t>
            </w:r>
          </w:p>
        </w:tc>
        <w:tc>
          <w:tcPr>
            <w:tcW w:w="0" w:type="auto"/>
            <w:vAlign w:val="center"/>
          </w:tcPr>
          <w:p w:rsidR="00FB59FA" w:rsidRPr="00FB59FA" w:rsidRDefault="00FB59FA" w:rsidP="00FA05DF">
            <w:pPr>
              <w:pStyle w:val="Default"/>
              <w:spacing w:line="276" w:lineRule="auto"/>
              <w:jc w:val="center"/>
              <w:rPr>
                <w:rFonts w:asciiTheme="minorHAnsi" w:hAnsiTheme="minorHAnsi"/>
                <w:sz w:val="22"/>
                <w:szCs w:val="22"/>
              </w:rPr>
            </w:pPr>
            <w:r w:rsidRPr="00FB59FA">
              <w:rPr>
                <w:rFonts w:asciiTheme="minorHAnsi" w:hAnsiTheme="minorHAnsi"/>
                <w:sz w:val="22"/>
                <w:szCs w:val="22"/>
              </w:rPr>
              <w:t>8</w:t>
            </w:r>
          </w:p>
        </w:tc>
        <w:tc>
          <w:tcPr>
            <w:tcW w:w="0" w:type="auto"/>
            <w:vAlign w:val="center"/>
          </w:tcPr>
          <w:p w:rsidR="00FB59FA" w:rsidRPr="00FB59FA" w:rsidRDefault="00FB59FA" w:rsidP="00FA05DF">
            <w:pPr>
              <w:pStyle w:val="Default"/>
              <w:spacing w:line="276" w:lineRule="auto"/>
              <w:jc w:val="center"/>
              <w:rPr>
                <w:rFonts w:asciiTheme="minorHAnsi" w:hAnsiTheme="minorHAnsi"/>
                <w:sz w:val="22"/>
                <w:szCs w:val="22"/>
              </w:rPr>
            </w:pPr>
            <w:r w:rsidRPr="00FB59FA">
              <w:rPr>
                <w:rFonts w:asciiTheme="minorHAnsi" w:hAnsiTheme="minorHAnsi"/>
                <w:sz w:val="22"/>
                <w:szCs w:val="22"/>
              </w:rPr>
              <w:t>88 %</w:t>
            </w:r>
          </w:p>
        </w:tc>
        <w:tc>
          <w:tcPr>
            <w:tcW w:w="0" w:type="auto"/>
            <w:vAlign w:val="center"/>
          </w:tcPr>
          <w:p w:rsidR="00FB59FA" w:rsidRPr="00FB59FA" w:rsidRDefault="00FB59FA" w:rsidP="00FA05DF">
            <w:pPr>
              <w:pStyle w:val="Default"/>
              <w:spacing w:line="276" w:lineRule="auto"/>
              <w:jc w:val="center"/>
              <w:rPr>
                <w:rFonts w:asciiTheme="minorHAnsi" w:hAnsiTheme="minorHAnsi"/>
                <w:sz w:val="22"/>
                <w:szCs w:val="22"/>
              </w:rPr>
            </w:pPr>
            <w:r w:rsidRPr="00FB59FA">
              <w:rPr>
                <w:rFonts w:asciiTheme="minorHAnsi" w:hAnsiTheme="minorHAnsi"/>
                <w:sz w:val="22"/>
                <w:szCs w:val="22"/>
              </w:rPr>
              <w:t>22 %</w:t>
            </w:r>
          </w:p>
        </w:tc>
      </w:tr>
      <w:tr w:rsidR="00FB59FA" w:rsidRPr="00FB59FA" w:rsidTr="008F626C">
        <w:trPr>
          <w:trHeight w:val="247"/>
          <w:jc w:val="center"/>
        </w:trPr>
        <w:tc>
          <w:tcPr>
            <w:tcW w:w="0" w:type="auto"/>
            <w:vAlign w:val="center"/>
          </w:tcPr>
          <w:p w:rsidR="00FB59FA" w:rsidRPr="00FB59FA" w:rsidRDefault="00FB59FA" w:rsidP="008F626C">
            <w:pPr>
              <w:pStyle w:val="Default"/>
              <w:spacing w:line="276" w:lineRule="auto"/>
              <w:rPr>
                <w:rFonts w:asciiTheme="minorHAnsi" w:hAnsiTheme="minorHAnsi"/>
                <w:sz w:val="22"/>
                <w:szCs w:val="22"/>
              </w:rPr>
            </w:pPr>
            <w:r w:rsidRPr="00FB59FA">
              <w:rPr>
                <w:rFonts w:asciiTheme="minorHAnsi" w:hAnsiTheme="minorHAnsi"/>
                <w:sz w:val="22"/>
                <w:szCs w:val="22"/>
              </w:rPr>
              <w:t>Área Operativa XII – Tartagal</w:t>
            </w:r>
          </w:p>
        </w:tc>
        <w:tc>
          <w:tcPr>
            <w:tcW w:w="0" w:type="auto"/>
            <w:vAlign w:val="center"/>
          </w:tcPr>
          <w:p w:rsidR="00FB59FA" w:rsidRPr="00FB59FA" w:rsidRDefault="00FB59FA" w:rsidP="00FA05DF">
            <w:pPr>
              <w:pStyle w:val="Default"/>
              <w:spacing w:line="276" w:lineRule="auto"/>
              <w:jc w:val="center"/>
              <w:rPr>
                <w:rFonts w:asciiTheme="minorHAnsi" w:hAnsiTheme="minorHAnsi"/>
                <w:sz w:val="22"/>
                <w:szCs w:val="22"/>
              </w:rPr>
            </w:pPr>
            <w:r w:rsidRPr="00FB59FA">
              <w:rPr>
                <w:rFonts w:asciiTheme="minorHAnsi" w:hAnsiTheme="minorHAnsi"/>
                <w:sz w:val="22"/>
                <w:szCs w:val="22"/>
              </w:rPr>
              <w:t>54</w:t>
            </w:r>
          </w:p>
        </w:tc>
        <w:tc>
          <w:tcPr>
            <w:tcW w:w="0" w:type="auto"/>
            <w:vAlign w:val="center"/>
          </w:tcPr>
          <w:p w:rsidR="00FB59FA" w:rsidRPr="00FB59FA" w:rsidRDefault="00FB59FA" w:rsidP="00FA05DF">
            <w:pPr>
              <w:pStyle w:val="Default"/>
              <w:spacing w:line="276" w:lineRule="auto"/>
              <w:jc w:val="center"/>
              <w:rPr>
                <w:rFonts w:asciiTheme="minorHAnsi" w:hAnsiTheme="minorHAnsi"/>
                <w:sz w:val="22"/>
                <w:szCs w:val="22"/>
              </w:rPr>
            </w:pPr>
            <w:r w:rsidRPr="00FB59FA">
              <w:rPr>
                <w:rFonts w:asciiTheme="minorHAnsi" w:hAnsiTheme="minorHAnsi"/>
                <w:sz w:val="22"/>
                <w:szCs w:val="22"/>
              </w:rPr>
              <w:t>100 %</w:t>
            </w:r>
          </w:p>
        </w:tc>
        <w:tc>
          <w:tcPr>
            <w:tcW w:w="0" w:type="auto"/>
            <w:vAlign w:val="center"/>
          </w:tcPr>
          <w:p w:rsidR="00FB59FA" w:rsidRPr="00FB59FA" w:rsidRDefault="00FB59FA" w:rsidP="00FA05DF">
            <w:pPr>
              <w:pStyle w:val="Default"/>
              <w:spacing w:line="276" w:lineRule="auto"/>
              <w:jc w:val="center"/>
              <w:rPr>
                <w:rFonts w:asciiTheme="minorHAnsi" w:hAnsiTheme="minorHAnsi"/>
                <w:sz w:val="22"/>
                <w:szCs w:val="22"/>
              </w:rPr>
            </w:pPr>
          </w:p>
        </w:tc>
      </w:tr>
      <w:tr w:rsidR="00FB59FA" w:rsidRPr="00FB59FA" w:rsidTr="008F626C">
        <w:trPr>
          <w:trHeight w:val="247"/>
          <w:jc w:val="center"/>
        </w:trPr>
        <w:tc>
          <w:tcPr>
            <w:tcW w:w="0" w:type="auto"/>
            <w:vAlign w:val="center"/>
          </w:tcPr>
          <w:p w:rsidR="00FB59FA" w:rsidRPr="00FB59FA" w:rsidRDefault="00FB59FA" w:rsidP="008F626C">
            <w:pPr>
              <w:pStyle w:val="Default"/>
              <w:spacing w:line="276" w:lineRule="auto"/>
              <w:rPr>
                <w:rFonts w:asciiTheme="minorHAnsi" w:hAnsiTheme="minorHAnsi"/>
                <w:sz w:val="22"/>
                <w:szCs w:val="22"/>
              </w:rPr>
            </w:pPr>
            <w:r w:rsidRPr="00FB59FA">
              <w:rPr>
                <w:rFonts w:asciiTheme="minorHAnsi" w:hAnsiTheme="minorHAnsi"/>
                <w:sz w:val="22"/>
                <w:szCs w:val="22"/>
              </w:rPr>
              <w:t>Área Operativa XXVIII – General Mosconi</w:t>
            </w:r>
          </w:p>
        </w:tc>
        <w:tc>
          <w:tcPr>
            <w:tcW w:w="0" w:type="auto"/>
            <w:vAlign w:val="center"/>
          </w:tcPr>
          <w:p w:rsidR="00FB59FA" w:rsidRPr="00FB59FA" w:rsidRDefault="00FB59FA" w:rsidP="00FA05DF">
            <w:pPr>
              <w:pStyle w:val="Default"/>
              <w:spacing w:line="276" w:lineRule="auto"/>
              <w:jc w:val="center"/>
              <w:rPr>
                <w:rFonts w:asciiTheme="minorHAnsi" w:hAnsiTheme="minorHAnsi"/>
                <w:sz w:val="22"/>
                <w:szCs w:val="22"/>
              </w:rPr>
            </w:pPr>
            <w:r w:rsidRPr="00FB59FA">
              <w:rPr>
                <w:rFonts w:asciiTheme="minorHAnsi" w:hAnsiTheme="minorHAnsi"/>
                <w:sz w:val="22"/>
                <w:szCs w:val="22"/>
              </w:rPr>
              <w:t>14</w:t>
            </w:r>
          </w:p>
        </w:tc>
        <w:tc>
          <w:tcPr>
            <w:tcW w:w="0" w:type="auto"/>
            <w:vAlign w:val="center"/>
          </w:tcPr>
          <w:p w:rsidR="00FB59FA" w:rsidRPr="00FB59FA" w:rsidRDefault="00FB59FA" w:rsidP="00FA05DF">
            <w:pPr>
              <w:pStyle w:val="Default"/>
              <w:spacing w:line="276" w:lineRule="auto"/>
              <w:jc w:val="center"/>
              <w:rPr>
                <w:rFonts w:asciiTheme="minorHAnsi" w:hAnsiTheme="minorHAnsi"/>
                <w:sz w:val="22"/>
                <w:szCs w:val="22"/>
              </w:rPr>
            </w:pPr>
            <w:r w:rsidRPr="00FB59FA">
              <w:rPr>
                <w:rFonts w:asciiTheme="minorHAnsi" w:hAnsiTheme="minorHAnsi"/>
                <w:sz w:val="22"/>
                <w:szCs w:val="22"/>
              </w:rPr>
              <w:t>100 %</w:t>
            </w:r>
          </w:p>
        </w:tc>
        <w:tc>
          <w:tcPr>
            <w:tcW w:w="0" w:type="auto"/>
            <w:vAlign w:val="center"/>
          </w:tcPr>
          <w:p w:rsidR="00FB59FA" w:rsidRPr="00FB59FA" w:rsidRDefault="00FB59FA" w:rsidP="00FA05DF">
            <w:pPr>
              <w:pStyle w:val="Default"/>
              <w:spacing w:line="276" w:lineRule="auto"/>
              <w:jc w:val="center"/>
              <w:rPr>
                <w:rFonts w:asciiTheme="minorHAnsi" w:hAnsiTheme="minorHAnsi"/>
                <w:sz w:val="22"/>
                <w:szCs w:val="22"/>
              </w:rPr>
            </w:pPr>
          </w:p>
        </w:tc>
      </w:tr>
    </w:tbl>
    <w:p w:rsidR="00FB59FA" w:rsidRPr="00074FE6" w:rsidRDefault="00FB59FA" w:rsidP="00FA05DF">
      <w:pPr>
        <w:pStyle w:val="Default"/>
        <w:spacing w:line="276" w:lineRule="auto"/>
        <w:rPr>
          <w:rFonts w:asciiTheme="minorHAnsi" w:hAnsiTheme="minorHAnsi"/>
          <w:i/>
          <w:sz w:val="20"/>
          <w:szCs w:val="20"/>
        </w:rPr>
      </w:pPr>
      <w:r w:rsidRPr="00074FE6">
        <w:rPr>
          <w:rFonts w:asciiTheme="minorHAnsi" w:hAnsiTheme="minorHAnsi"/>
          <w:i/>
          <w:sz w:val="20"/>
          <w:szCs w:val="20"/>
        </w:rPr>
        <w:t xml:space="preserve">* En la pertenencia se observa si el médico vive en el departamento donde está ubicado el efector. </w:t>
      </w:r>
    </w:p>
    <w:p w:rsidR="00FB59FA" w:rsidRPr="00074FE6" w:rsidRDefault="00FB59FA" w:rsidP="00FA05DF">
      <w:pPr>
        <w:pStyle w:val="Default"/>
        <w:spacing w:line="276" w:lineRule="auto"/>
        <w:rPr>
          <w:rFonts w:asciiTheme="minorHAnsi" w:hAnsiTheme="minorHAnsi"/>
          <w:i/>
          <w:sz w:val="20"/>
          <w:szCs w:val="20"/>
        </w:rPr>
      </w:pPr>
      <w:r w:rsidRPr="00074FE6">
        <w:rPr>
          <w:rFonts w:asciiTheme="minorHAnsi" w:hAnsiTheme="minorHAnsi"/>
          <w:i/>
          <w:sz w:val="20"/>
          <w:szCs w:val="20"/>
        </w:rPr>
        <w:t xml:space="preserve">** Si vive en algún departamento cercano. </w:t>
      </w:r>
    </w:p>
    <w:p w:rsidR="00DD6089" w:rsidRDefault="00DD6089" w:rsidP="00FA05DF">
      <w:pPr>
        <w:rPr>
          <w:rFonts w:ascii="Arial" w:hAnsi="Arial" w:cs="Arial"/>
          <w:sz w:val="16"/>
          <w:szCs w:val="16"/>
        </w:rPr>
      </w:pPr>
    </w:p>
    <w:p w:rsidR="00EF4195" w:rsidRPr="00DA6E08" w:rsidRDefault="00EF4195" w:rsidP="00FA05DF">
      <w:pPr>
        <w:pStyle w:val="Ttulo1"/>
        <w:keepNext w:val="0"/>
        <w:keepLines w:val="0"/>
        <w:numPr>
          <w:ilvl w:val="0"/>
          <w:numId w:val="2"/>
        </w:numPr>
        <w:spacing w:before="400" w:after="60"/>
        <w:ind w:left="0" w:firstLine="0"/>
        <w:contextualSpacing/>
        <w:rPr>
          <w:rFonts w:asciiTheme="minorHAnsi" w:hAnsiTheme="minorHAnsi"/>
          <w:bCs w:val="0"/>
          <w:smallCaps/>
          <w:color w:val="0F243E" w:themeColor="text2" w:themeShade="7F"/>
          <w:spacing w:val="20"/>
          <w:sz w:val="30"/>
          <w:szCs w:val="30"/>
          <w:lang w:val="es-ES" w:bidi="en-US"/>
        </w:rPr>
      </w:pPr>
      <w:bookmarkStart w:id="61" w:name="_Toc404343566"/>
      <w:r w:rsidRPr="00DA6E08">
        <w:rPr>
          <w:rFonts w:asciiTheme="minorHAnsi" w:hAnsiTheme="minorHAnsi"/>
          <w:bCs w:val="0"/>
          <w:smallCaps/>
          <w:color w:val="0F243E" w:themeColor="text2" w:themeShade="7F"/>
          <w:spacing w:val="20"/>
          <w:sz w:val="30"/>
          <w:szCs w:val="30"/>
          <w:lang w:val="es-ES" w:bidi="en-US"/>
        </w:rPr>
        <w:t>Sinergia entre el Proyecto y la economía regional y local</w:t>
      </w:r>
      <w:bookmarkEnd w:id="61"/>
    </w:p>
    <w:p w:rsidR="00EF4195" w:rsidRPr="004A2F61" w:rsidRDefault="00EF4195" w:rsidP="00FA05DF">
      <w:pPr>
        <w:jc w:val="both"/>
        <w:rPr>
          <w:color w:val="000000"/>
          <w:sz w:val="24"/>
          <w:szCs w:val="24"/>
          <w:shd w:val="clear" w:color="auto" w:fill="FFFFFF"/>
        </w:rPr>
      </w:pPr>
      <w:r w:rsidRPr="004A2F61">
        <w:rPr>
          <w:color w:val="000000"/>
          <w:sz w:val="24"/>
          <w:szCs w:val="24"/>
          <w:shd w:val="clear" w:color="auto" w:fill="FFFFFF"/>
        </w:rPr>
        <w:t>Como unos de los beneficios sociales más ponderables de la implementación de este proyecto está relacionado al transporte de carga, específicamente de materia prima es importante destacar la sinergia del proyecto a nivel regional y local haciendo una descripción de los beneficiarios de su ejecución.</w:t>
      </w:r>
    </w:p>
    <w:p w:rsidR="00EF4195" w:rsidRPr="004A2F61" w:rsidRDefault="00EF4195" w:rsidP="00FA05DF">
      <w:pPr>
        <w:jc w:val="both"/>
        <w:rPr>
          <w:sz w:val="24"/>
          <w:szCs w:val="24"/>
        </w:rPr>
      </w:pPr>
      <w:r w:rsidRPr="004A2F61">
        <w:rPr>
          <w:sz w:val="24"/>
          <w:szCs w:val="24"/>
        </w:rPr>
        <w:t>Los beneficiarios directos son los productores regionales y locales  de ambos países, que se ven favorecidos por contar con un medio de transporte más económico para sus productos y que hasta el año 1999 utilizaban el ferrocarril para el transporte de sus productos y luego debieron encontrar alternativas de transporte.</w:t>
      </w:r>
    </w:p>
    <w:p w:rsidR="00EF4195" w:rsidRPr="004A2F61" w:rsidRDefault="00EF4195" w:rsidP="00FA05DF">
      <w:pPr>
        <w:jc w:val="both"/>
        <w:rPr>
          <w:sz w:val="24"/>
          <w:szCs w:val="24"/>
        </w:rPr>
      </w:pPr>
      <w:r w:rsidRPr="004A2F61">
        <w:rPr>
          <w:sz w:val="24"/>
          <w:szCs w:val="24"/>
        </w:rPr>
        <w:t>En términos económicos regionales, el NOA está compuesto por las provincias de Catamarca, Jujuy, Salta, Santiago del Estero y Tucumán que en su conjunto producen el 21% de la producción agropecuaria del país; de ese porcentaje, analizando las exportaciones al interior de la región, puede observarse que Salta es una de las provincias con mayor participación (24%). En este sentido, cabe destacar la importancia económica y comercial actual y potencial que representa la provincia en la región.</w:t>
      </w:r>
    </w:p>
    <w:p w:rsidR="00EF4195" w:rsidRPr="008F626C" w:rsidRDefault="00EF4195" w:rsidP="008F626C">
      <w:pPr>
        <w:spacing w:line="240" w:lineRule="auto"/>
        <w:jc w:val="center"/>
        <w:rPr>
          <w:szCs w:val="24"/>
        </w:rPr>
      </w:pPr>
      <w:r w:rsidRPr="008F626C">
        <w:rPr>
          <w:noProof/>
          <w:szCs w:val="24"/>
          <w:bdr w:val="single" w:sz="4" w:space="0" w:color="auto"/>
        </w:rPr>
        <w:drawing>
          <wp:inline distT="0" distB="0" distL="0" distR="0">
            <wp:extent cx="3876675" cy="2343150"/>
            <wp:effectExtent l="19050" t="0" r="9525" b="0"/>
            <wp:docPr id="361"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9"/>
                    <pic:cNvPicPr>
                      <a:picLocks noChangeAspect="1" noChangeArrowheads="1"/>
                    </pic:cNvPicPr>
                  </pic:nvPicPr>
                  <pic:blipFill>
                    <a:blip r:embed="rId46" cstate="print"/>
                    <a:srcRect/>
                    <a:stretch>
                      <a:fillRect/>
                    </a:stretch>
                  </pic:blipFill>
                  <pic:spPr bwMode="auto">
                    <a:xfrm>
                      <a:off x="0" y="0"/>
                      <a:ext cx="3876675" cy="2343150"/>
                    </a:xfrm>
                    <a:prstGeom prst="rect">
                      <a:avLst/>
                    </a:prstGeom>
                    <a:noFill/>
                    <a:ln w="9525">
                      <a:noFill/>
                      <a:miter lim="800000"/>
                      <a:headEnd/>
                      <a:tailEnd/>
                    </a:ln>
                  </pic:spPr>
                </pic:pic>
              </a:graphicData>
            </a:graphic>
          </wp:inline>
        </w:drawing>
      </w:r>
    </w:p>
    <w:p w:rsidR="00EF4195" w:rsidRPr="008F626C" w:rsidRDefault="00747036" w:rsidP="008F626C">
      <w:pPr>
        <w:spacing w:line="240" w:lineRule="auto"/>
        <w:jc w:val="center"/>
        <w:rPr>
          <w:i/>
          <w:sz w:val="20"/>
        </w:rPr>
      </w:pPr>
      <w:r w:rsidRPr="008F626C">
        <w:rPr>
          <w:i/>
          <w:sz w:val="20"/>
        </w:rPr>
        <w:t>Grafico 11: Participación de Exportaciones del NOA por provincia (</w:t>
      </w:r>
      <w:r w:rsidR="00EF4195" w:rsidRPr="008F626C">
        <w:rPr>
          <w:i/>
          <w:sz w:val="20"/>
        </w:rPr>
        <w:t xml:space="preserve">Fuente: </w:t>
      </w:r>
      <w:r w:rsidRPr="008F626C">
        <w:rPr>
          <w:i/>
          <w:sz w:val="20"/>
        </w:rPr>
        <w:t xml:space="preserve">INDEC 2011 </w:t>
      </w:r>
      <w:r w:rsidR="00EF4195" w:rsidRPr="008F626C">
        <w:rPr>
          <w:i/>
          <w:sz w:val="20"/>
        </w:rPr>
        <w:t>“Origen Provincia</w:t>
      </w:r>
      <w:r w:rsidRPr="008F626C">
        <w:rPr>
          <w:i/>
          <w:sz w:val="20"/>
        </w:rPr>
        <w:t>l según complejos exportadores”)</w:t>
      </w:r>
    </w:p>
    <w:p w:rsidR="00EF4195" w:rsidRPr="004A2F61" w:rsidRDefault="00EF4195" w:rsidP="00FA05DF">
      <w:pPr>
        <w:jc w:val="both"/>
        <w:rPr>
          <w:sz w:val="24"/>
          <w:szCs w:val="24"/>
        </w:rPr>
      </w:pPr>
      <w:r w:rsidRPr="004A2F61">
        <w:rPr>
          <w:sz w:val="24"/>
          <w:szCs w:val="24"/>
        </w:rPr>
        <w:t>La producción en la zona de influencia del Ramal C 15 está constituida principalmente por caña de azúcar, maíz, poroto seco, soja, trigo, cárcamo, limón, mandarina, naranja, pomelo, sorgo y papa. Aunque también se transportan áridos y minerales.</w:t>
      </w:r>
    </w:p>
    <w:p w:rsidR="00EF4195" w:rsidRPr="004A2F61" w:rsidRDefault="00EF4195" w:rsidP="00FA05DF">
      <w:pPr>
        <w:jc w:val="both"/>
        <w:rPr>
          <w:sz w:val="24"/>
          <w:szCs w:val="24"/>
        </w:rPr>
      </w:pPr>
      <w:r w:rsidRPr="004A2F61">
        <w:rPr>
          <w:sz w:val="24"/>
          <w:szCs w:val="24"/>
        </w:rPr>
        <w:t>Entre el año 1995 y 1999 (último año en que pudo circular el Ramal C 15 en su traza completa), se transportaron:</w:t>
      </w:r>
    </w:p>
    <w:tbl>
      <w:tblPr>
        <w:tblW w:w="0" w:type="auto"/>
        <w:jc w:val="center"/>
        <w:tblInd w:w="-14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0"/>
        <w:gridCol w:w="1828"/>
      </w:tblGrid>
      <w:tr w:rsidR="00EF4195" w:rsidRPr="004A2F61" w:rsidTr="00073E6E">
        <w:trPr>
          <w:trHeight w:val="570"/>
          <w:tblHeader/>
          <w:jc w:val="center"/>
        </w:trPr>
        <w:tc>
          <w:tcPr>
            <w:tcW w:w="0" w:type="auto"/>
            <w:shd w:val="clear" w:color="auto" w:fill="000000" w:themeFill="text1"/>
            <w:noWrap/>
            <w:vAlign w:val="center"/>
          </w:tcPr>
          <w:p w:rsidR="00EF4195" w:rsidRPr="008F626C" w:rsidRDefault="00EF4195" w:rsidP="008F626C">
            <w:pPr>
              <w:spacing w:after="0" w:line="240" w:lineRule="auto"/>
              <w:jc w:val="center"/>
              <w:rPr>
                <w:b/>
                <w:bCs/>
                <w:color w:val="FFFFFF" w:themeColor="background1"/>
                <w:sz w:val="24"/>
                <w:szCs w:val="24"/>
              </w:rPr>
            </w:pPr>
            <w:r w:rsidRPr="008F626C">
              <w:rPr>
                <w:b/>
                <w:bCs/>
                <w:color w:val="FFFFFF" w:themeColor="background1"/>
                <w:sz w:val="24"/>
                <w:szCs w:val="24"/>
              </w:rPr>
              <w:t>Productos</w:t>
            </w:r>
          </w:p>
        </w:tc>
        <w:tc>
          <w:tcPr>
            <w:tcW w:w="0" w:type="auto"/>
            <w:shd w:val="clear" w:color="auto" w:fill="000000" w:themeFill="text1"/>
            <w:vAlign w:val="center"/>
          </w:tcPr>
          <w:p w:rsidR="008F626C" w:rsidRDefault="00EF4195" w:rsidP="008F626C">
            <w:pPr>
              <w:spacing w:after="0" w:line="240" w:lineRule="auto"/>
              <w:jc w:val="center"/>
              <w:rPr>
                <w:b/>
                <w:bCs/>
                <w:color w:val="FFFFFF" w:themeColor="background1"/>
                <w:sz w:val="24"/>
                <w:szCs w:val="24"/>
              </w:rPr>
            </w:pPr>
            <w:r w:rsidRPr="008F626C">
              <w:rPr>
                <w:b/>
                <w:bCs/>
                <w:color w:val="FFFFFF" w:themeColor="background1"/>
                <w:sz w:val="24"/>
                <w:szCs w:val="24"/>
              </w:rPr>
              <w:t xml:space="preserve">Total en Tn. entre </w:t>
            </w:r>
          </w:p>
          <w:p w:rsidR="00EF4195" w:rsidRPr="008F626C" w:rsidRDefault="00EF4195" w:rsidP="008F626C">
            <w:pPr>
              <w:spacing w:after="0" w:line="240" w:lineRule="auto"/>
              <w:jc w:val="center"/>
              <w:rPr>
                <w:b/>
                <w:bCs/>
                <w:color w:val="FFFFFF" w:themeColor="background1"/>
                <w:sz w:val="24"/>
                <w:szCs w:val="24"/>
              </w:rPr>
            </w:pPr>
            <w:r w:rsidRPr="008F626C">
              <w:rPr>
                <w:b/>
                <w:bCs/>
                <w:color w:val="FFFFFF" w:themeColor="background1"/>
                <w:sz w:val="24"/>
                <w:szCs w:val="24"/>
              </w:rPr>
              <w:t>1995 y 1999</w:t>
            </w:r>
          </w:p>
        </w:tc>
      </w:tr>
      <w:tr w:rsidR="00EF4195" w:rsidRPr="004A2F61" w:rsidTr="008F626C">
        <w:trPr>
          <w:trHeight w:val="255"/>
          <w:jc w:val="center"/>
        </w:trPr>
        <w:tc>
          <w:tcPr>
            <w:tcW w:w="0" w:type="auto"/>
            <w:noWrap/>
            <w:vAlign w:val="bottom"/>
          </w:tcPr>
          <w:p w:rsidR="00EF4195" w:rsidRPr="004A2F61" w:rsidRDefault="00EF4195" w:rsidP="008F626C">
            <w:pPr>
              <w:spacing w:after="0" w:line="240" w:lineRule="auto"/>
              <w:jc w:val="center"/>
              <w:rPr>
                <w:bCs/>
                <w:sz w:val="24"/>
                <w:szCs w:val="24"/>
              </w:rPr>
            </w:pPr>
            <w:r w:rsidRPr="004A2F61">
              <w:rPr>
                <w:bCs/>
                <w:sz w:val="24"/>
                <w:szCs w:val="24"/>
              </w:rPr>
              <w:t>Granos y subproductos</w:t>
            </w:r>
          </w:p>
        </w:tc>
        <w:tc>
          <w:tcPr>
            <w:tcW w:w="0" w:type="auto"/>
            <w:noWrap/>
            <w:vAlign w:val="bottom"/>
          </w:tcPr>
          <w:p w:rsidR="00EF4195" w:rsidRPr="004A2F61" w:rsidRDefault="00EF4195" w:rsidP="008F626C">
            <w:pPr>
              <w:spacing w:after="0" w:line="240" w:lineRule="auto"/>
              <w:jc w:val="center"/>
              <w:rPr>
                <w:b/>
                <w:bCs/>
                <w:sz w:val="24"/>
                <w:szCs w:val="24"/>
              </w:rPr>
            </w:pPr>
            <w:r w:rsidRPr="004A2F61">
              <w:rPr>
                <w:b/>
                <w:bCs/>
                <w:sz w:val="24"/>
                <w:szCs w:val="24"/>
              </w:rPr>
              <w:t>244.506</w:t>
            </w:r>
          </w:p>
        </w:tc>
      </w:tr>
      <w:tr w:rsidR="00EF4195" w:rsidRPr="004A2F61" w:rsidTr="008F626C">
        <w:trPr>
          <w:trHeight w:val="255"/>
          <w:jc w:val="center"/>
        </w:trPr>
        <w:tc>
          <w:tcPr>
            <w:tcW w:w="0" w:type="auto"/>
            <w:noWrap/>
            <w:vAlign w:val="bottom"/>
          </w:tcPr>
          <w:p w:rsidR="00EF4195" w:rsidRPr="004A2F61" w:rsidRDefault="00EF4195" w:rsidP="008F626C">
            <w:pPr>
              <w:spacing w:after="0" w:line="240" w:lineRule="auto"/>
              <w:jc w:val="center"/>
              <w:rPr>
                <w:bCs/>
                <w:sz w:val="24"/>
                <w:szCs w:val="24"/>
              </w:rPr>
            </w:pPr>
            <w:r w:rsidRPr="004A2F61">
              <w:rPr>
                <w:bCs/>
                <w:sz w:val="24"/>
                <w:szCs w:val="24"/>
              </w:rPr>
              <w:t>Azúcar</w:t>
            </w:r>
          </w:p>
        </w:tc>
        <w:tc>
          <w:tcPr>
            <w:tcW w:w="0" w:type="auto"/>
            <w:noWrap/>
            <w:vAlign w:val="bottom"/>
          </w:tcPr>
          <w:p w:rsidR="00EF4195" w:rsidRPr="004A2F61" w:rsidRDefault="00EF4195" w:rsidP="008F626C">
            <w:pPr>
              <w:spacing w:after="0" w:line="240" w:lineRule="auto"/>
              <w:jc w:val="center"/>
              <w:rPr>
                <w:b/>
                <w:bCs/>
                <w:sz w:val="24"/>
                <w:szCs w:val="24"/>
              </w:rPr>
            </w:pPr>
            <w:r w:rsidRPr="004A2F61">
              <w:rPr>
                <w:b/>
                <w:bCs/>
                <w:sz w:val="24"/>
                <w:szCs w:val="24"/>
              </w:rPr>
              <w:t>587.086</w:t>
            </w:r>
          </w:p>
        </w:tc>
      </w:tr>
      <w:tr w:rsidR="00EF4195" w:rsidRPr="004A2F61" w:rsidTr="008F626C">
        <w:trPr>
          <w:trHeight w:val="255"/>
          <w:jc w:val="center"/>
        </w:trPr>
        <w:tc>
          <w:tcPr>
            <w:tcW w:w="0" w:type="auto"/>
            <w:noWrap/>
            <w:vAlign w:val="bottom"/>
          </w:tcPr>
          <w:p w:rsidR="00EF4195" w:rsidRPr="004A2F61" w:rsidRDefault="00EF4195" w:rsidP="008F626C">
            <w:pPr>
              <w:spacing w:after="0" w:line="240" w:lineRule="auto"/>
              <w:jc w:val="center"/>
              <w:rPr>
                <w:bCs/>
                <w:sz w:val="24"/>
                <w:szCs w:val="24"/>
              </w:rPr>
            </w:pPr>
            <w:r w:rsidRPr="004A2F61">
              <w:rPr>
                <w:bCs/>
                <w:sz w:val="24"/>
                <w:szCs w:val="24"/>
              </w:rPr>
              <w:t>Petróleo y comb. líquidos</w:t>
            </w:r>
          </w:p>
        </w:tc>
        <w:tc>
          <w:tcPr>
            <w:tcW w:w="0" w:type="auto"/>
            <w:noWrap/>
            <w:vAlign w:val="bottom"/>
          </w:tcPr>
          <w:p w:rsidR="00EF4195" w:rsidRPr="004A2F61" w:rsidRDefault="00EF4195" w:rsidP="008F626C">
            <w:pPr>
              <w:spacing w:after="0" w:line="240" w:lineRule="auto"/>
              <w:jc w:val="center"/>
              <w:rPr>
                <w:b/>
                <w:bCs/>
                <w:sz w:val="24"/>
                <w:szCs w:val="24"/>
              </w:rPr>
            </w:pPr>
            <w:r w:rsidRPr="004A2F61">
              <w:rPr>
                <w:b/>
                <w:bCs/>
                <w:sz w:val="24"/>
                <w:szCs w:val="24"/>
              </w:rPr>
              <w:t>167.311</w:t>
            </w:r>
          </w:p>
        </w:tc>
      </w:tr>
      <w:tr w:rsidR="00EF4195" w:rsidRPr="004A2F61" w:rsidTr="008F626C">
        <w:trPr>
          <w:trHeight w:val="255"/>
          <w:jc w:val="center"/>
        </w:trPr>
        <w:tc>
          <w:tcPr>
            <w:tcW w:w="0" w:type="auto"/>
            <w:noWrap/>
            <w:vAlign w:val="bottom"/>
          </w:tcPr>
          <w:p w:rsidR="00EF4195" w:rsidRPr="004A2F61" w:rsidRDefault="00EF4195" w:rsidP="008F626C">
            <w:pPr>
              <w:spacing w:after="0" w:line="240" w:lineRule="auto"/>
              <w:jc w:val="center"/>
              <w:rPr>
                <w:bCs/>
                <w:sz w:val="24"/>
                <w:szCs w:val="24"/>
              </w:rPr>
            </w:pPr>
            <w:r w:rsidRPr="004A2F61">
              <w:rPr>
                <w:bCs/>
                <w:sz w:val="24"/>
                <w:szCs w:val="24"/>
              </w:rPr>
              <w:t>Piedra</w:t>
            </w:r>
          </w:p>
        </w:tc>
        <w:tc>
          <w:tcPr>
            <w:tcW w:w="0" w:type="auto"/>
            <w:noWrap/>
            <w:vAlign w:val="bottom"/>
          </w:tcPr>
          <w:p w:rsidR="00EF4195" w:rsidRPr="004A2F61" w:rsidRDefault="00EF4195" w:rsidP="008F626C">
            <w:pPr>
              <w:spacing w:after="0" w:line="240" w:lineRule="auto"/>
              <w:jc w:val="center"/>
              <w:rPr>
                <w:b/>
                <w:bCs/>
                <w:sz w:val="24"/>
                <w:szCs w:val="24"/>
              </w:rPr>
            </w:pPr>
            <w:r w:rsidRPr="004A2F61">
              <w:rPr>
                <w:b/>
                <w:bCs/>
                <w:sz w:val="24"/>
                <w:szCs w:val="24"/>
              </w:rPr>
              <w:t>9.462</w:t>
            </w:r>
          </w:p>
        </w:tc>
      </w:tr>
      <w:tr w:rsidR="00EF4195" w:rsidRPr="004A2F61" w:rsidTr="008F626C">
        <w:trPr>
          <w:trHeight w:val="255"/>
          <w:jc w:val="center"/>
        </w:trPr>
        <w:tc>
          <w:tcPr>
            <w:tcW w:w="0" w:type="auto"/>
            <w:noWrap/>
            <w:vAlign w:val="bottom"/>
          </w:tcPr>
          <w:p w:rsidR="00EF4195" w:rsidRPr="004A2F61" w:rsidRDefault="00EF4195" w:rsidP="008F626C">
            <w:pPr>
              <w:spacing w:after="0" w:line="240" w:lineRule="auto"/>
              <w:jc w:val="center"/>
              <w:rPr>
                <w:bCs/>
                <w:sz w:val="24"/>
                <w:szCs w:val="24"/>
              </w:rPr>
            </w:pPr>
            <w:r w:rsidRPr="004A2F61">
              <w:rPr>
                <w:bCs/>
                <w:sz w:val="24"/>
                <w:szCs w:val="24"/>
              </w:rPr>
              <w:t>Metalúrgicos</w:t>
            </w:r>
          </w:p>
        </w:tc>
        <w:tc>
          <w:tcPr>
            <w:tcW w:w="0" w:type="auto"/>
            <w:noWrap/>
            <w:vAlign w:val="bottom"/>
          </w:tcPr>
          <w:p w:rsidR="00EF4195" w:rsidRPr="004A2F61" w:rsidRDefault="00EF4195" w:rsidP="008F626C">
            <w:pPr>
              <w:spacing w:after="0" w:line="240" w:lineRule="auto"/>
              <w:jc w:val="center"/>
              <w:rPr>
                <w:b/>
                <w:bCs/>
                <w:sz w:val="24"/>
                <w:szCs w:val="24"/>
              </w:rPr>
            </w:pPr>
            <w:r w:rsidRPr="004A2F61">
              <w:rPr>
                <w:b/>
                <w:bCs/>
                <w:sz w:val="24"/>
                <w:szCs w:val="24"/>
              </w:rPr>
              <w:t>50.240</w:t>
            </w:r>
          </w:p>
        </w:tc>
      </w:tr>
      <w:tr w:rsidR="00EF4195" w:rsidRPr="004A2F61" w:rsidTr="008F626C">
        <w:trPr>
          <w:trHeight w:val="255"/>
          <w:jc w:val="center"/>
        </w:trPr>
        <w:tc>
          <w:tcPr>
            <w:tcW w:w="0" w:type="auto"/>
            <w:noWrap/>
            <w:vAlign w:val="bottom"/>
          </w:tcPr>
          <w:p w:rsidR="00EF4195" w:rsidRPr="004A2F61" w:rsidRDefault="00EF4195" w:rsidP="008F626C">
            <w:pPr>
              <w:spacing w:after="0" w:line="240" w:lineRule="auto"/>
              <w:jc w:val="center"/>
              <w:rPr>
                <w:bCs/>
                <w:sz w:val="24"/>
                <w:szCs w:val="24"/>
              </w:rPr>
            </w:pPr>
            <w:r w:rsidRPr="004A2F61">
              <w:rPr>
                <w:bCs/>
                <w:sz w:val="24"/>
                <w:szCs w:val="24"/>
              </w:rPr>
              <w:t>Forestales</w:t>
            </w:r>
          </w:p>
        </w:tc>
        <w:tc>
          <w:tcPr>
            <w:tcW w:w="0" w:type="auto"/>
            <w:noWrap/>
            <w:vAlign w:val="bottom"/>
          </w:tcPr>
          <w:p w:rsidR="00EF4195" w:rsidRPr="004A2F61" w:rsidRDefault="00EF4195" w:rsidP="008F626C">
            <w:pPr>
              <w:spacing w:after="0" w:line="240" w:lineRule="auto"/>
              <w:jc w:val="center"/>
              <w:rPr>
                <w:b/>
                <w:bCs/>
                <w:sz w:val="24"/>
                <w:szCs w:val="24"/>
              </w:rPr>
            </w:pPr>
            <w:r w:rsidRPr="004A2F61">
              <w:rPr>
                <w:b/>
                <w:bCs/>
                <w:sz w:val="24"/>
                <w:szCs w:val="24"/>
              </w:rPr>
              <w:t>3.933</w:t>
            </w:r>
          </w:p>
        </w:tc>
      </w:tr>
      <w:tr w:rsidR="00EF4195" w:rsidRPr="004A2F61" w:rsidTr="008F626C">
        <w:trPr>
          <w:trHeight w:val="255"/>
          <w:jc w:val="center"/>
        </w:trPr>
        <w:tc>
          <w:tcPr>
            <w:tcW w:w="0" w:type="auto"/>
            <w:noWrap/>
            <w:vAlign w:val="bottom"/>
          </w:tcPr>
          <w:p w:rsidR="00EF4195" w:rsidRPr="004A2F61" w:rsidRDefault="00EF4195" w:rsidP="008F626C">
            <w:pPr>
              <w:spacing w:after="0" w:line="240" w:lineRule="auto"/>
              <w:jc w:val="center"/>
              <w:rPr>
                <w:bCs/>
                <w:sz w:val="24"/>
                <w:szCs w:val="24"/>
              </w:rPr>
            </w:pPr>
            <w:r w:rsidRPr="004A2F61">
              <w:rPr>
                <w:bCs/>
                <w:sz w:val="24"/>
                <w:szCs w:val="24"/>
              </w:rPr>
              <w:t>Aceite</w:t>
            </w:r>
          </w:p>
        </w:tc>
        <w:tc>
          <w:tcPr>
            <w:tcW w:w="0" w:type="auto"/>
            <w:noWrap/>
            <w:vAlign w:val="bottom"/>
          </w:tcPr>
          <w:p w:rsidR="00EF4195" w:rsidRPr="004A2F61" w:rsidRDefault="00EF4195" w:rsidP="008F626C">
            <w:pPr>
              <w:spacing w:after="0" w:line="240" w:lineRule="auto"/>
              <w:jc w:val="center"/>
              <w:rPr>
                <w:b/>
                <w:bCs/>
                <w:sz w:val="24"/>
                <w:szCs w:val="24"/>
              </w:rPr>
            </w:pPr>
            <w:r w:rsidRPr="004A2F61">
              <w:rPr>
                <w:b/>
                <w:bCs/>
                <w:sz w:val="24"/>
                <w:szCs w:val="24"/>
              </w:rPr>
              <w:t>8.806</w:t>
            </w:r>
          </w:p>
        </w:tc>
      </w:tr>
      <w:tr w:rsidR="00EF4195" w:rsidRPr="004A2F61" w:rsidTr="008F626C">
        <w:trPr>
          <w:trHeight w:val="255"/>
          <w:jc w:val="center"/>
        </w:trPr>
        <w:tc>
          <w:tcPr>
            <w:tcW w:w="0" w:type="auto"/>
            <w:noWrap/>
            <w:vAlign w:val="bottom"/>
          </w:tcPr>
          <w:p w:rsidR="00EF4195" w:rsidRPr="004A2F61" w:rsidRDefault="00EF4195" w:rsidP="008F626C">
            <w:pPr>
              <w:spacing w:after="0" w:line="240" w:lineRule="auto"/>
              <w:jc w:val="center"/>
              <w:rPr>
                <w:bCs/>
                <w:sz w:val="24"/>
                <w:szCs w:val="24"/>
              </w:rPr>
            </w:pPr>
            <w:r w:rsidRPr="004A2F61">
              <w:rPr>
                <w:bCs/>
                <w:sz w:val="24"/>
                <w:szCs w:val="24"/>
              </w:rPr>
              <w:t>Porotos</w:t>
            </w:r>
          </w:p>
        </w:tc>
        <w:tc>
          <w:tcPr>
            <w:tcW w:w="0" w:type="auto"/>
            <w:noWrap/>
            <w:vAlign w:val="bottom"/>
          </w:tcPr>
          <w:p w:rsidR="00EF4195" w:rsidRPr="004A2F61" w:rsidRDefault="00EF4195" w:rsidP="008F626C">
            <w:pPr>
              <w:spacing w:after="0" w:line="240" w:lineRule="auto"/>
              <w:jc w:val="center"/>
              <w:rPr>
                <w:b/>
                <w:bCs/>
                <w:sz w:val="24"/>
                <w:szCs w:val="24"/>
              </w:rPr>
            </w:pPr>
            <w:r w:rsidRPr="004A2F61">
              <w:rPr>
                <w:b/>
                <w:bCs/>
                <w:sz w:val="24"/>
                <w:szCs w:val="24"/>
              </w:rPr>
              <w:t>13.806</w:t>
            </w:r>
          </w:p>
        </w:tc>
      </w:tr>
      <w:tr w:rsidR="00EF4195" w:rsidRPr="004A2F61" w:rsidTr="008F626C">
        <w:trPr>
          <w:trHeight w:val="255"/>
          <w:jc w:val="center"/>
        </w:trPr>
        <w:tc>
          <w:tcPr>
            <w:tcW w:w="0" w:type="auto"/>
            <w:noWrap/>
            <w:vAlign w:val="bottom"/>
          </w:tcPr>
          <w:p w:rsidR="00EF4195" w:rsidRPr="004A2F61" w:rsidRDefault="00EF4195" w:rsidP="008F626C">
            <w:pPr>
              <w:spacing w:after="0" w:line="240" w:lineRule="auto"/>
              <w:jc w:val="center"/>
              <w:rPr>
                <w:bCs/>
                <w:sz w:val="24"/>
                <w:szCs w:val="24"/>
              </w:rPr>
            </w:pPr>
            <w:r w:rsidRPr="004A2F61">
              <w:rPr>
                <w:bCs/>
                <w:sz w:val="24"/>
                <w:szCs w:val="24"/>
              </w:rPr>
              <w:t>Cítricos y subproductos</w:t>
            </w:r>
          </w:p>
        </w:tc>
        <w:tc>
          <w:tcPr>
            <w:tcW w:w="0" w:type="auto"/>
            <w:noWrap/>
            <w:vAlign w:val="bottom"/>
          </w:tcPr>
          <w:p w:rsidR="00EF4195" w:rsidRPr="004A2F61" w:rsidRDefault="00EF4195" w:rsidP="008F626C">
            <w:pPr>
              <w:spacing w:after="0" w:line="240" w:lineRule="auto"/>
              <w:jc w:val="center"/>
              <w:rPr>
                <w:b/>
                <w:bCs/>
                <w:sz w:val="24"/>
                <w:szCs w:val="24"/>
              </w:rPr>
            </w:pPr>
            <w:r w:rsidRPr="004A2F61">
              <w:rPr>
                <w:b/>
                <w:bCs/>
                <w:sz w:val="24"/>
                <w:szCs w:val="24"/>
              </w:rPr>
              <w:t>28.832</w:t>
            </w:r>
          </w:p>
        </w:tc>
      </w:tr>
      <w:tr w:rsidR="00EF4195" w:rsidRPr="004A2F61" w:rsidTr="008F626C">
        <w:trPr>
          <w:trHeight w:val="255"/>
          <w:jc w:val="center"/>
        </w:trPr>
        <w:tc>
          <w:tcPr>
            <w:tcW w:w="0" w:type="auto"/>
            <w:noWrap/>
            <w:vAlign w:val="bottom"/>
          </w:tcPr>
          <w:p w:rsidR="00EF4195" w:rsidRPr="004A2F61" w:rsidRDefault="00EF4195" w:rsidP="008F626C">
            <w:pPr>
              <w:spacing w:after="0" w:line="240" w:lineRule="auto"/>
              <w:jc w:val="center"/>
              <w:rPr>
                <w:bCs/>
                <w:sz w:val="24"/>
                <w:szCs w:val="24"/>
              </w:rPr>
            </w:pPr>
            <w:r w:rsidRPr="004A2F61">
              <w:rPr>
                <w:bCs/>
                <w:sz w:val="24"/>
                <w:szCs w:val="24"/>
              </w:rPr>
              <w:t>Cemento</w:t>
            </w:r>
          </w:p>
        </w:tc>
        <w:tc>
          <w:tcPr>
            <w:tcW w:w="0" w:type="auto"/>
            <w:noWrap/>
            <w:vAlign w:val="bottom"/>
          </w:tcPr>
          <w:p w:rsidR="00EF4195" w:rsidRPr="004A2F61" w:rsidRDefault="00EF4195" w:rsidP="008F626C">
            <w:pPr>
              <w:spacing w:after="0" w:line="240" w:lineRule="auto"/>
              <w:jc w:val="center"/>
              <w:rPr>
                <w:b/>
                <w:bCs/>
                <w:sz w:val="24"/>
                <w:szCs w:val="24"/>
              </w:rPr>
            </w:pPr>
            <w:r w:rsidRPr="004A2F61">
              <w:rPr>
                <w:b/>
                <w:bCs/>
                <w:sz w:val="24"/>
                <w:szCs w:val="24"/>
              </w:rPr>
              <w:t>22.471</w:t>
            </w:r>
          </w:p>
        </w:tc>
      </w:tr>
      <w:tr w:rsidR="00EF4195" w:rsidRPr="004A2F61" w:rsidTr="008F626C">
        <w:trPr>
          <w:trHeight w:val="255"/>
          <w:jc w:val="center"/>
        </w:trPr>
        <w:tc>
          <w:tcPr>
            <w:tcW w:w="0" w:type="auto"/>
            <w:noWrap/>
            <w:vAlign w:val="bottom"/>
          </w:tcPr>
          <w:p w:rsidR="00EF4195" w:rsidRPr="004A2F61" w:rsidRDefault="00EF4195" w:rsidP="008F626C">
            <w:pPr>
              <w:spacing w:after="0" w:line="240" w:lineRule="auto"/>
              <w:jc w:val="center"/>
              <w:rPr>
                <w:bCs/>
                <w:sz w:val="24"/>
                <w:szCs w:val="24"/>
              </w:rPr>
            </w:pPr>
            <w:r w:rsidRPr="004A2F61">
              <w:rPr>
                <w:bCs/>
                <w:sz w:val="24"/>
                <w:szCs w:val="24"/>
              </w:rPr>
              <w:t>Sal</w:t>
            </w:r>
          </w:p>
        </w:tc>
        <w:tc>
          <w:tcPr>
            <w:tcW w:w="0" w:type="auto"/>
            <w:noWrap/>
            <w:vAlign w:val="bottom"/>
          </w:tcPr>
          <w:p w:rsidR="00EF4195" w:rsidRPr="004A2F61" w:rsidRDefault="00EF4195" w:rsidP="008F626C">
            <w:pPr>
              <w:spacing w:after="0" w:line="240" w:lineRule="auto"/>
              <w:jc w:val="center"/>
              <w:rPr>
                <w:b/>
                <w:bCs/>
                <w:sz w:val="24"/>
                <w:szCs w:val="24"/>
              </w:rPr>
            </w:pPr>
            <w:r w:rsidRPr="004A2F61">
              <w:rPr>
                <w:b/>
                <w:bCs/>
                <w:sz w:val="24"/>
                <w:szCs w:val="24"/>
              </w:rPr>
              <w:t>47.070</w:t>
            </w:r>
          </w:p>
        </w:tc>
      </w:tr>
      <w:tr w:rsidR="00EF4195" w:rsidRPr="004A2F61" w:rsidTr="008F626C">
        <w:trPr>
          <w:trHeight w:val="255"/>
          <w:jc w:val="center"/>
        </w:trPr>
        <w:tc>
          <w:tcPr>
            <w:tcW w:w="0" w:type="auto"/>
            <w:noWrap/>
            <w:vAlign w:val="bottom"/>
          </w:tcPr>
          <w:p w:rsidR="00EF4195" w:rsidRPr="004A2F61" w:rsidRDefault="00EF4195" w:rsidP="008F626C">
            <w:pPr>
              <w:spacing w:after="0" w:line="240" w:lineRule="auto"/>
              <w:jc w:val="center"/>
              <w:rPr>
                <w:bCs/>
                <w:sz w:val="24"/>
                <w:szCs w:val="24"/>
              </w:rPr>
            </w:pPr>
            <w:r w:rsidRPr="004A2F61">
              <w:rPr>
                <w:bCs/>
                <w:sz w:val="24"/>
                <w:szCs w:val="24"/>
              </w:rPr>
              <w:t>Vinos y bebidas envasadas</w:t>
            </w:r>
          </w:p>
        </w:tc>
        <w:tc>
          <w:tcPr>
            <w:tcW w:w="0" w:type="auto"/>
            <w:noWrap/>
            <w:vAlign w:val="bottom"/>
          </w:tcPr>
          <w:p w:rsidR="00EF4195" w:rsidRPr="004A2F61" w:rsidRDefault="00EF4195" w:rsidP="008F626C">
            <w:pPr>
              <w:spacing w:after="0" w:line="240" w:lineRule="auto"/>
              <w:jc w:val="center"/>
              <w:rPr>
                <w:b/>
                <w:bCs/>
                <w:sz w:val="24"/>
                <w:szCs w:val="24"/>
              </w:rPr>
            </w:pPr>
            <w:r w:rsidRPr="004A2F61">
              <w:rPr>
                <w:b/>
                <w:bCs/>
                <w:sz w:val="24"/>
                <w:szCs w:val="24"/>
              </w:rPr>
              <w:t>965</w:t>
            </w:r>
          </w:p>
        </w:tc>
      </w:tr>
      <w:tr w:rsidR="00EF4195" w:rsidRPr="004A2F61" w:rsidTr="008F626C">
        <w:trPr>
          <w:trHeight w:val="255"/>
          <w:jc w:val="center"/>
        </w:trPr>
        <w:tc>
          <w:tcPr>
            <w:tcW w:w="0" w:type="auto"/>
            <w:noWrap/>
            <w:vAlign w:val="bottom"/>
          </w:tcPr>
          <w:p w:rsidR="00EF4195" w:rsidRPr="004A2F61" w:rsidRDefault="00EF4195" w:rsidP="008F626C">
            <w:pPr>
              <w:spacing w:after="0" w:line="240" w:lineRule="auto"/>
              <w:jc w:val="center"/>
              <w:rPr>
                <w:bCs/>
                <w:sz w:val="24"/>
                <w:szCs w:val="24"/>
              </w:rPr>
            </w:pPr>
            <w:r w:rsidRPr="004A2F61">
              <w:rPr>
                <w:bCs/>
                <w:sz w:val="24"/>
                <w:szCs w:val="24"/>
              </w:rPr>
              <w:t>Papel</w:t>
            </w:r>
          </w:p>
        </w:tc>
        <w:tc>
          <w:tcPr>
            <w:tcW w:w="0" w:type="auto"/>
            <w:noWrap/>
            <w:vAlign w:val="bottom"/>
          </w:tcPr>
          <w:p w:rsidR="00EF4195" w:rsidRPr="004A2F61" w:rsidRDefault="00EF4195" w:rsidP="008F626C">
            <w:pPr>
              <w:spacing w:after="0" w:line="240" w:lineRule="auto"/>
              <w:jc w:val="center"/>
              <w:rPr>
                <w:b/>
                <w:bCs/>
                <w:sz w:val="24"/>
                <w:szCs w:val="24"/>
              </w:rPr>
            </w:pPr>
            <w:r w:rsidRPr="004A2F61">
              <w:rPr>
                <w:b/>
                <w:bCs/>
                <w:sz w:val="24"/>
                <w:szCs w:val="24"/>
              </w:rPr>
              <w:t>878</w:t>
            </w:r>
          </w:p>
        </w:tc>
      </w:tr>
      <w:tr w:rsidR="00EF4195" w:rsidRPr="004A2F61" w:rsidTr="008F626C">
        <w:trPr>
          <w:trHeight w:val="255"/>
          <w:jc w:val="center"/>
        </w:trPr>
        <w:tc>
          <w:tcPr>
            <w:tcW w:w="0" w:type="auto"/>
            <w:noWrap/>
            <w:vAlign w:val="bottom"/>
          </w:tcPr>
          <w:p w:rsidR="00EF4195" w:rsidRPr="004A2F61" w:rsidRDefault="00EF4195" w:rsidP="008F626C">
            <w:pPr>
              <w:spacing w:after="0" w:line="240" w:lineRule="auto"/>
              <w:jc w:val="center"/>
              <w:rPr>
                <w:bCs/>
                <w:sz w:val="24"/>
                <w:szCs w:val="24"/>
              </w:rPr>
            </w:pPr>
            <w:r w:rsidRPr="004A2F61">
              <w:rPr>
                <w:bCs/>
                <w:sz w:val="24"/>
                <w:szCs w:val="24"/>
              </w:rPr>
              <w:t>Clinker</w:t>
            </w:r>
          </w:p>
        </w:tc>
        <w:tc>
          <w:tcPr>
            <w:tcW w:w="0" w:type="auto"/>
            <w:noWrap/>
            <w:vAlign w:val="bottom"/>
          </w:tcPr>
          <w:p w:rsidR="00EF4195" w:rsidRPr="004A2F61" w:rsidRDefault="00EF4195" w:rsidP="008F626C">
            <w:pPr>
              <w:spacing w:after="0" w:line="240" w:lineRule="auto"/>
              <w:jc w:val="center"/>
              <w:rPr>
                <w:b/>
                <w:bCs/>
                <w:sz w:val="24"/>
                <w:szCs w:val="24"/>
              </w:rPr>
            </w:pPr>
            <w:r w:rsidRPr="004A2F61">
              <w:rPr>
                <w:b/>
                <w:bCs/>
                <w:sz w:val="24"/>
                <w:szCs w:val="24"/>
              </w:rPr>
              <w:t>78.876</w:t>
            </w:r>
          </w:p>
        </w:tc>
      </w:tr>
      <w:tr w:rsidR="00EF4195" w:rsidRPr="004A2F61" w:rsidTr="008F626C">
        <w:trPr>
          <w:trHeight w:val="255"/>
          <w:jc w:val="center"/>
        </w:trPr>
        <w:tc>
          <w:tcPr>
            <w:tcW w:w="0" w:type="auto"/>
            <w:noWrap/>
            <w:vAlign w:val="bottom"/>
          </w:tcPr>
          <w:p w:rsidR="00EF4195" w:rsidRPr="004A2F61" w:rsidRDefault="00EF4195" w:rsidP="008F626C">
            <w:pPr>
              <w:spacing w:after="0" w:line="240" w:lineRule="auto"/>
              <w:jc w:val="center"/>
              <w:rPr>
                <w:bCs/>
                <w:sz w:val="24"/>
                <w:szCs w:val="24"/>
              </w:rPr>
            </w:pPr>
            <w:r w:rsidRPr="004A2F61">
              <w:rPr>
                <w:bCs/>
                <w:sz w:val="24"/>
                <w:szCs w:val="24"/>
              </w:rPr>
              <w:t>Soda Ash</w:t>
            </w:r>
          </w:p>
        </w:tc>
        <w:tc>
          <w:tcPr>
            <w:tcW w:w="0" w:type="auto"/>
            <w:noWrap/>
            <w:vAlign w:val="bottom"/>
          </w:tcPr>
          <w:p w:rsidR="00EF4195" w:rsidRPr="004A2F61" w:rsidRDefault="00EF4195" w:rsidP="008F626C">
            <w:pPr>
              <w:spacing w:after="0" w:line="240" w:lineRule="auto"/>
              <w:jc w:val="center"/>
              <w:rPr>
                <w:b/>
                <w:bCs/>
                <w:sz w:val="24"/>
                <w:szCs w:val="24"/>
              </w:rPr>
            </w:pPr>
            <w:r w:rsidRPr="004A2F61">
              <w:rPr>
                <w:b/>
                <w:bCs/>
                <w:sz w:val="24"/>
                <w:szCs w:val="24"/>
              </w:rPr>
              <w:t>1.110</w:t>
            </w:r>
          </w:p>
        </w:tc>
      </w:tr>
      <w:tr w:rsidR="00EF4195" w:rsidRPr="004A2F61" w:rsidTr="008F626C">
        <w:trPr>
          <w:trHeight w:val="270"/>
          <w:jc w:val="center"/>
        </w:trPr>
        <w:tc>
          <w:tcPr>
            <w:tcW w:w="0" w:type="auto"/>
            <w:noWrap/>
            <w:vAlign w:val="bottom"/>
          </w:tcPr>
          <w:p w:rsidR="00EF4195" w:rsidRPr="004A2F61" w:rsidRDefault="00EF4195" w:rsidP="008F626C">
            <w:pPr>
              <w:spacing w:after="0" w:line="240" w:lineRule="auto"/>
              <w:jc w:val="center"/>
              <w:rPr>
                <w:bCs/>
                <w:sz w:val="24"/>
                <w:szCs w:val="24"/>
              </w:rPr>
            </w:pPr>
            <w:r w:rsidRPr="004A2F61">
              <w:rPr>
                <w:bCs/>
                <w:sz w:val="24"/>
                <w:szCs w:val="24"/>
              </w:rPr>
              <w:t>Asfalto</w:t>
            </w:r>
          </w:p>
        </w:tc>
        <w:tc>
          <w:tcPr>
            <w:tcW w:w="0" w:type="auto"/>
            <w:noWrap/>
            <w:vAlign w:val="bottom"/>
          </w:tcPr>
          <w:p w:rsidR="00EF4195" w:rsidRPr="004A2F61" w:rsidRDefault="00EF4195" w:rsidP="008F626C">
            <w:pPr>
              <w:spacing w:after="0" w:line="240" w:lineRule="auto"/>
              <w:jc w:val="center"/>
              <w:rPr>
                <w:b/>
                <w:bCs/>
                <w:sz w:val="24"/>
                <w:szCs w:val="24"/>
              </w:rPr>
            </w:pPr>
            <w:r w:rsidRPr="004A2F61">
              <w:rPr>
                <w:b/>
                <w:bCs/>
                <w:sz w:val="24"/>
                <w:szCs w:val="24"/>
              </w:rPr>
              <w:t>5.815</w:t>
            </w:r>
          </w:p>
        </w:tc>
      </w:tr>
      <w:tr w:rsidR="00EF4195" w:rsidRPr="004A2F61" w:rsidTr="008F626C">
        <w:trPr>
          <w:trHeight w:val="270"/>
          <w:jc w:val="center"/>
        </w:trPr>
        <w:tc>
          <w:tcPr>
            <w:tcW w:w="0" w:type="auto"/>
            <w:shd w:val="clear" w:color="auto" w:fill="auto"/>
            <w:noWrap/>
            <w:vAlign w:val="bottom"/>
          </w:tcPr>
          <w:p w:rsidR="00EF4195" w:rsidRPr="008F626C" w:rsidRDefault="008F626C" w:rsidP="008F626C">
            <w:pPr>
              <w:spacing w:after="0" w:line="240" w:lineRule="auto"/>
              <w:jc w:val="center"/>
              <w:rPr>
                <w:b/>
                <w:bCs/>
                <w:sz w:val="24"/>
                <w:szCs w:val="24"/>
              </w:rPr>
            </w:pPr>
            <w:r>
              <w:rPr>
                <w:b/>
                <w:bCs/>
                <w:sz w:val="24"/>
                <w:szCs w:val="24"/>
              </w:rPr>
              <w:t xml:space="preserve">   </w:t>
            </w:r>
            <w:r w:rsidR="00EF4195" w:rsidRPr="008F626C">
              <w:rPr>
                <w:b/>
                <w:bCs/>
                <w:sz w:val="24"/>
                <w:szCs w:val="24"/>
              </w:rPr>
              <w:t>TOTAL</w:t>
            </w:r>
          </w:p>
        </w:tc>
        <w:tc>
          <w:tcPr>
            <w:tcW w:w="0" w:type="auto"/>
            <w:shd w:val="clear" w:color="auto" w:fill="auto"/>
            <w:noWrap/>
            <w:vAlign w:val="bottom"/>
          </w:tcPr>
          <w:p w:rsidR="00EF4195" w:rsidRPr="004A2F61" w:rsidRDefault="00EF4195" w:rsidP="008F626C">
            <w:pPr>
              <w:spacing w:after="0" w:line="240" w:lineRule="auto"/>
              <w:jc w:val="center"/>
              <w:rPr>
                <w:b/>
                <w:bCs/>
                <w:sz w:val="24"/>
                <w:szCs w:val="24"/>
              </w:rPr>
            </w:pPr>
            <w:r w:rsidRPr="004A2F61">
              <w:rPr>
                <w:b/>
                <w:bCs/>
                <w:sz w:val="24"/>
                <w:szCs w:val="24"/>
              </w:rPr>
              <w:t>1.271.167</w:t>
            </w:r>
          </w:p>
        </w:tc>
      </w:tr>
    </w:tbl>
    <w:p w:rsidR="00A32C20" w:rsidRDefault="00A32C20" w:rsidP="008F626C">
      <w:pPr>
        <w:spacing w:after="0"/>
        <w:rPr>
          <w:sz w:val="24"/>
          <w:szCs w:val="24"/>
        </w:rPr>
      </w:pPr>
    </w:p>
    <w:p w:rsidR="00EF4195" w:rsidRPr="004A2F61" w:rsidRDefault="00EF4195" w:rsidP="00FA05DF">
      <w:pPr>
        <w:jc w:val="both"/>
        <w:rPr>
          <w:sz w:val="24"/>
          <w:szCs w:val="24"/>
        </w:rPr>
      </w:pPr>
      <w:r w:rsidRPr="004A2F61">
        <w:rPr>
          <w:sz w:val="24"/>
          <w:szCs w:val="24"/>
        </w:rPr>
        <w:t>Actualmente, esos productores deben soportar los altos costos de transportar sus productos en camiones por un tramo de aproximadamente 100 km. Para luego realizar el trasbordo al tren. Indudablemente, estos productores se verían favorecidos al contar con un medio de transporte más económico para sus productos.</w:t>
      </w:r>
    </w:p>
    <w:p w:rsidR="00EF4195" w:rsidRPr="004A2F61" w:rsidRDefault="00EF4195" w:rsidP="00FA05DF">
      <w:pPr>
        <w:jc w:val="both"/>
        <w:rPr>
          <w:sz w:val="24"/>
          <w:szCs w:val="24"/>
        </w:rPr>
      </w:pPr>
      <w:r w:rsidRPr="004A2F61">
        <w:rPr>
          <w:sz w:val="24"/>
          <w:szCs w:val="24"/>
        </w:rPr>
        <w:t xml:space="preserve">Los </w:t>
      </w:r>
      <w:r w:rsidRPr="004A2F61">
        <w:rPr>
          <w:b/>
          <w:sz w:val="24"/>
          <w:szCs w:val="24"/>
        </w:rPr>
        <w:t>beneficiarios indirectos</w:t>
      </w:r>
      <w:r w:rsidRPr="004A2F61">
        <w:rPr>
          <w:sz w:val="24"/>
          <w:szCs w:val="24"/>
        </w:rPr>
        <w:t xml:space="preserve"> son los pobladores de las zonas aledañas a la traza ferroviaria que viven en poblaciones tales como: Cnel. Cornejo, Gral. Mosconi, Tartagal, Caraparí, Cuña Muerta, etc. puesto que el paso de este medio de carga fomenta la creación de polos de crecimiento económico local favoreciendo la creación de empleos relacionados con actividades secundarias o conexas.</w:t>
      </w:r>
    </w:p>
    <w:p w:rsidR="00EF4195" w:rsidRPr="008F626C" w:rsidRDefault="00EF4195" w:rsidP="00FA05DF">
      <w:pPr>
        <w:pStyle w:val="Ttulo1"/>
        <w:keepNext w:val="0"/>
        <w:keepLines w:val="0"/>
        <w:numPr>
          <w:ilvl w:val="0"/>
          <w:numId w:val="2"/>
        </w:numPr>
        <w:spacing w:before="400" w:after="60"/>
        <w:ind w:left="0" w:firstLine="0"/>
        <w:contextualSpacing/>
        <w:rPr>
          <w:rFonts w:asciiTheme="minorHAnsi" w:hAnsiTheme="minorHAnsi"/>
          <w:bCs w:val="0"/>
          <w:smallCaps/>
          <w:color w:val="auto"/>
          <w:spacing w:val="20"/>
          <w:sz w:val="30"/>
          <w:szCs w:val="30"/>
          <w:lang w:val="es-ES" w:bidi="en-US"/>
        </w:rPr>
      </w:pPr>
      <w:bookmarkStart w:id="62" w:name="_Toc404343567"/>
      <w:r w:rsidRPr="008F626C">
        <w:rPr>
          <w:rFonts w:asciiTheme="minorHAnsi" w:hAnsiTheme="minorHAnsi"/>
          <w:bCs w:val="0"/>
          <w:smallCaps/>
          <w:color w:val="auto"/>
          <w:spacing w:val="20"/>
          <w:sz w:val="30"/>
          <w:szCs w:val="30"/>
          <w:lang w:val="es-ES" w:bidi="en-US"/>
        </w:rPr>
        <w:t>Compatibilidad con otros proyectos preexistente de la misma naturaleza.</w:t>
      </w:r>
      <w:bookmarkEnd w:id="62"/>
      <w:r w:rsidRPr="008F626C">
        <w:rPr>
          <w:rFonts w:asciiTheme="minorHAnsi" w:hAnsiTheme="minorHAnsi"/>
          <w:bCs w:val="0"/>
          <w:smallCaps/>
          <w:color w:val="auto"/>
          <w:spacing w:val="20"/>
          <w:sz w:val="30"/>
          <w:szCs w:val="30"/>
          <w:lang w:val="es-ES" w:bidi="en-US"/>
        </w:rPr>
        <w:t xml:space="preserve"> </w:t>
      </w:r>
    </w:p>
    <w:p w:rsidR="00EF4195" w:rsidRPr="004A2F61" w:rsidRDefault="00EF4195" w:rsidP="00FA05DF">
      <w:pPr>
        <w:jc w:val="both"/>
        <w:rPr>
          <w:sz w:val="24"/>
          <w:szCs w:val="24"/>
        </w:rPr>
      </w:pPr>
      <w:r w:rsidRPr="004A2F61">
        <w:rPr>
          <w:sz w:val="24"/>
          <w:szCs w:val="24"/>
        </w:rPr>
        <w:t xml:space="preserve">Un análisis que no debe escapar a la descripción del escenario socioeconómico futuro que se estima tener en el área de estudio, es la vinculación de la rehabilitación de este tramo del ramal 15 y la actual estructura operativa de algunos ramales del Belgrano Cargas. Lo cual permitirá motorizar el desarrollo económico regional poniendo en valor productos que quizá en la situación actual no son puestos en mercado debido a los altos costos de flete que se asumen como costos directos de producción. </w:t>
      </w:r>
    </w:p>
    <w:p w:rsidR="00EF4195" w:rsidRPr="004A2F61" w:rsidRDefault="00EF4195" w:rsidP="00FA05DF">
      <w:pPr>
        <w:rPr>
          <w:sz w:val="24"/>
          <w:szCs w:val="24"/>
        </w:rPr>
      </w:pPr>
      <w:r w:rsidRPr="004A2F61">
        <w:rPr>
          <w:noProof/>
          <w:sz w:val="24"/>
          <w:szCs w:val="24"/>
        </w:rPr>
        <w:drawing>
          <wp:inline distT="0" distB="0" distL="0" distR="0">
            <wp:extent cx="5391150" cy="4048125"/>
            <wp:effectExtent l="19050" t="0" r="0" b="0"/>
            <wp:docPr id="37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7" cstate="print"/>
                    <a:srcRect/>
                    <a:stretch>
                      <a:fillRect/>
                    </a:stretch>
                  </pic:blipFill>
                  <pic:spPr bwMode="auto">
                    <a:xfrm>
                      <a:off x="0" y="0"/>
                      <a:ext cx="5391150" cy="4048125"/>
                    </a:xfrm>
                    <a:prstGeom prst="rect">
                      <a:avLst/>
                    </a:prstGeom>
                    <a:noFill/>
                    <a:ln w="9525">
                      <a:noFill/>
                      <a:miter lim="800000"/>
                      <a:headEnd/>
                      <a:tailEnd/>
                    </a:ln>
                  </pic:spPr>
                </pic:pic>
              </a:graphicData>
            </a:graphic>
          </wp:inline>
        </w:drawing>
      </w:r>
    </w:p>
    <w:p w:rsidR="00EF4195" w:rsidRPr="004A2F61" w:rsidRDefault="00EF4195" w:rsidP="00FA05DF">
      <w:pPr>
        <w:jc w:val="both"/>
        <w:rPr>
          <w:color w:val="222222"/>
          <w:sz w:val="24"/>
          <w:szCs w:val="24"/>
        </w:rPr>
      </w:pPr>
      <w:r w:rsidRPr="004A2F61">
        <w:rPr>
          <w:color w:val="222222"/>
          <w:sz w:val="24"/>
          <w:szCs w:val="24"/>
          <w:u w:val="single"/>
        </w:rPr>
        <w:t>Flecha-Punto 1</w:t>
      </w:r>
      <w:r w:rsidRPr="004A2F61">
        <w:rPr>
          <w:color w:val="222222"/>
          <w:sz w:val="24"/>
          <w:szCs w:val="24"/>
        </w:rPr>
        <w:t>: A través de la Estación Pocitos (Línea Ferrocarril General Belgrano - Cargas), el Ramal C15 permite la interconexión de la red ferroviaria de Argentina, con la red ferroviaria de Bolivia.</w:t>
      </w:r>
    </w:p>
    <w:p w:rsidR="00EF4195" w:rsidRPr="004A2F61" w:rsidRDefault="00EF4195" w:rsidP="00FA05DF">
      <w:pPr>
        <w:jc w:val="both"/>
        <w:rPr>
          <w:color w:val="222222"/>
          <w:sz w:val="24"/>
          <w:szCs w:val="24"/>
        </w:rPr>
      </w:pPr>
      <w:r w:rsidRPr="004A2F61">
        <w:rPr>
          <w:color w:val="222222"/>
          <w:sz w:val="24"/>
          <w:szCs w:val="24"/>
          <w:u w:val="single"/>
        </w:rPr>
        <w:t>Flecha-Punto 2</w:t>
      </w:r>
      <w:r w:rsidRPr="004A2F61">
        <w:rPr>
          <w:color w:val="222222"/>
          <w:sz w:val="24"/>
          <w:szCs w:val="24"/>
        </w:rPr>
        <w:t>: En la Estación Pichanal (Línea Belgrano Cargas), el Ramal C15 se vincula con el Ramal C18 y C12 que son los que permiten articular la red con el conjunto de ramales denominados cerealeros, por los que circulan los trenes con destino principalmente a Rosario, pudiendo continuar el recorrido en directo al Puerto Buenos Aires.</w:t>
      </w:r>
    </w:p>
    <w:p w:rsidR="00EF4195" w:rsidRPr="004A2F61" w:rsidRDefault="00EF4195" w:rsidP="00FA05DF">
      <w:pPr>
        <w:jc w:val="both"/>
        <w:rPr>
          <w:color w:val="222222"/>
          <w:sz w:val="24"/>
          <w:szCs w:val="24"/>
        </w:rPr>
      </w:pPr>
      <w:r w:rsidRPr="004A2F61">
        <w:rPr>
          <w:color w:val="222222"/>
          <w:sz w:val="24"/>
          <w:szCs w:val="24"/>
          <w:u w:val="single"/>
        </w:rPr>
        <w:t>Flecha-Punto 3</w:t>
      </w:r>
      <w:r w:rsidRPr="004A2F61">
        <w:rPr>
          <w:color w:val="222222"/>
          <w:sz w:val="24"/>
          <w:szCs w:val="24"/>
        </w:rPr>
        <w:t>: En la Estación Perico - extremo sur del Ramal C15 - el presente eje ferroviario vincula hacia el sur la red con el nodo fronterizo hacia Chile, que es la Estación Socompa. Esto lo hace mediante la articulación de la Línea C con el Ramal 15, y posterior desvío hacia el Oeste, a través de los Ramales C13-C14.</w:t>
      </w:r>
    </w:p>
    <w:p w:rsidR="00EF4195" w:rsidRDefault="00EF4195" w:rsidP="00FA05DF">
      <w:pPr>
        <w:jc w:val="both"/>
        <w:rPr>
          <w:color w:val="222222"/>
          <w:sz w:val="24"/>
          <w:szCs w:val="24"/>
        </w:rPr>
      </w:pPr>
      <w:r w:rsidRPr="004A2F61">
        <w:rPr>
          <w:color w:val="222222"/>
          <w:sz w:val="24"/>
          <w:szCs w:val="24"/>
          <w:u w:val="single"/>
        </w:rPr>
        <w:t>Flecha-Punto 4</w:t>
      </w:r>
      <w:r w:rsidRPr="004A2F61">
        <w:rPr>
          <w:i/>
          <w:iCs/>
          <w:color w:val="222222"/>
          <w:sz w:val="24"/>
          <w:szCs w:val="24"/>
        </w:rPr>
        <w:t>:</w:t>
      </w:r>
      <w:r w:rsidRPr="004A2F61">
        <w:rPr>
          <w:color w:val="222222"/>
          <w:sz w:val="24"/>
          <w:szCs w:val="24"/>
        </w:rPr>
        <w:t> En el extremo sur del Ramal C15, nuevamente en la Estación Perico, se articula este ramal con la Línea C - conocido «ramal azucarero» -, el cual circula por nodos importantes de la red en Güemes, Tucumán, Córdoba, pudiendo alcanzar el equipamiento portuario de Gran Rosario y Buenos Aires.</w:t>
      </w:r>
    </w:p>
    <w:p w:rsidR="00F80B74" w:rsidRDefault="00383240" w:rsidP="00F80B74">
      <w:pPr>
        <w:pStyle w:val="Ttulo1"/>
        <w:keepNext w:val="0"/>
        <w:keepLines w:val="0"/>
        <w:numPr>
          <w:ilvl w:val="0"/>
          <w:numId w:val="2"/>
        </w:numPr>
        <w:spacing w:before="400" w:after="60"/>
        <w:ind w:left="0" w:firstLine="0"/>
        <w:contextualSpacing/>
        <w:rPr>
          <w:rFonts w:asciiTheme="minorHAnsi" w:hAnsiTheme="minorHAnsi"/>
          <w:bCs w:val="0"/>
          <w:smallCaps/>
          <w:color w:val="auto"/>
          <w:spacing w:val="20"/>
          <w:sz w:val="30"/>
          <w:szCs w:val="30"/>
          <w:lang w:val="es-ES" w:bidi="en-US"/>
        </w:rPr>
      </w:pPr>
      <w:bookmarkStart w:id="63" w:name="_Toc402286869"/>
      <w:bookmarkStart w:id="64" w:name="_Toc404343568"/>
      <w:bookmarkStart w:id="65" w:name="_Toc402286870"/>
      <w:r w:rsidRPr="00F80B74">
        <w:rPr>
          <w:rFonts w:asciiTheme="minorHAnsi" w:hAnsiTheme="minorHAnsi"/>
          <w:bCs w:val="0"/>
          <w:smallCaps/>
          <w:color w:val="auto"/>
          <w:spacing w:val="20"/>
          <w:sz w:val="30"/>
          <w:szCs w:val="30"/>
          <w:lang w:val="es-ES" w:bidi="en-US"/>
        </w:rPr>
        <w:t>IDENTIFICACIÓN DE SITIOS CRÍTICOS Y SENSIBILIDAD AMBIENTAL</w:t>
      </w:r>
      <w:bookmarkEnd w:id="63"/>
      <w:bookmarkEnd w:id="64"/>
    </w:p>
    <w:p w:rsidR="00ED733C" w:rsidRPr="00F80B74" w:rsidRDefault="00ED733C" w:rsidP="00F80B74">
      <w:pPr>
        <w:pStyle w:val="Ttulo1"/>
        <w:keepNext w:val="0"/>
        <w:keepLines w:val="0"/>
        <w:numPr>
          <w:ilvl w:val="1"/>
          <w:numId w:val="2"/>
        </w:numPr>
        <w:spacing w:before="400" w:after="60"/>
        <w:contextualSpacing/>
        <w:rPr>
          <w:rFonts w:asciiTheme="minorHAnsi" w:hAnsiTheme="minorHAnsi"/>
          <w:bCs w:val="0"/>
          <w:smallCaps/>
          <w:color w:val="auto"/>
          <w:spacing w:val="20"/>
          <w:sz w:val="30"/>
          <w:szCs w:val="30"/>
          <w:lang w:val="es-ES" w:bidi="en-US"/>
        </w:rPr>
      </w:pPr>
      <w:bookmarkStart w:id="66" w:name="_Toc404343569"/>
      <w:r w:rsidRPr="00F80B74">
        <w:rPr>
          <w:smallCaps/>
          <w:color w:val="0F243E" w:themeColor="text2" w:themeShade="7F"/>
          <w:spacing w:val="20"/>
          <w:sz w:val="30"/>
          <w:szCs w:val="30"/>
          <w:lang w:val="es-ES" w:bidi="en-US"/>
        </w:rPr>
        <w:t>INTRODUCCIÓN</w:t>
      </w:r>
      <w:bookmarkEnd w:id="65"/>
      <w:bookmarkEnd w:id="66"/>
    </w:p>
    <w:p w:rsidR="00ED733C" w:rsidRPr="00712A14" w:rsidRDefault="00ED733C" w:rsidP="00ED733C"/>
    <w:p w:rsidR="00ED733C" w:rsidRPr="00F86003" w:rsidRDefault="00ED733C" w:rsidP="0049536D">
      <w:pPr>
        <w:jc w:val="both"/>
        <w:rPr>
          <w:sz w:val="24"/>
          <w:szCs w:val="24"/>
        </w:rPr>
      </w:pPr>
      <w:r w:rsidRPr="00F86003">
        <w:rPr>
          <w:sz w:val="24"/>
          <w:szCs w:val="24"/>
        </w:rPr>
        <w:t>El riesgo es un concepto mixto que involucra dos términos, la vulnerabilidad y la amenaza</w:t>
      </w:r>
      <w:r>
        <w:rPr>
          <w:sz w:val="24"/>
          <w:szCs w:val="24"/>
        </w:rPr>
        <w:t xml:space="preserve">. </w:t>
      </w:r>
      <w:r w:rsidRPr="00F86003">
        <w:rPr>
          <w:sz w:val="24"/>
          <w:szCs w:val="24"/>
        </w:rPr>
        <w:t xml:space="preserve"> La vulnerabilidad e</w:t>
      </w:r>
      <w:r>
        <w:rPr>
          <w:sz w:val="24"/>
          <w:szCs w:val="24"/>
        </w:rPr>
        <w:t xml:space="preserve">s un factor interno intrínseco que </w:t>
      </w:r>
      <w:r w:rsidRPr="00F86003">
        <w:rPr>
          <w:sz w:val="24"/>
          <w:szCs w:val="24"/>
        </w:rPr>
        <w:t>hace referencia a las debilidades propias</w:t>
      </w:r>
      <w:r>
        <w:rPr>
          <w:sz w:val="24"/>
          <w:szCs w:val="24"/>
        </w:rPr>
        <w:t xml:space="preserve"> del sistema ambiental</w:t>
      </w:r>
      <w:r w:rsidRPr="00F86003">
        <w:rPr>
          <w:sz w:val="24"/>
          <w:szCs w:val="24"/>
        </w:rPr>
        <w:t>, mientras que la amenaza son todos aquellos factores externos qu</w:t>
      </w:r>
      <w:r>
        <w:rPr>
          <w:sz w:val="24"/>
          <w:szCs w:val="24"/>
        </w:rPr>
        <w:t xml:space="preserve">é, </w:t>
      </w:r>
      <w:r w:rsidRPr="00F86003">
        <w:rPr>
          <w:sz w:val="24"/>
          <w:szCs w:val="24"/>
        </w:rPr>
        <w:t>conjugadas a cierto</w:t>
      </w:r>
      <w:r>
        <w:rPr>
          <w:sz w:val="24"/>
          <w:szCs w:val="24"/>
        </w:rPr>
        <w:t>s</w:t>
      </w:r>
      <w:r w:rsidRPr="00F86003">
        <w:rPr>
          <w:sz w:val="24"/>
          <w:szCs w:val="24"/>
        </w:rPr>
        <w:t xml:space="preserve"> nivel</w:t>
      </w:r>
      <w:r>
        <w:rPr>
          <w:sz w:val="24"/>
          <w:szCs w:val="24"/>
        </w:rPr>
        <w:t>es</w:t>
      </w:r>
      <w:r w:rsidRPr="00F86003">
        <w:rPr>
          <w:sz w:val="24"/>
          <w:szCs w:val="24"/>
        </w:rPr>
        <w:t xml:space="preserve"> de vulnerabilidad pueden dar lugar a escenarios de riesgos ambientales o generar zonas de alta probabilidad de ocurrencia de procesos de fragilidad ambiental.</w:t>
      </w:r>
      <w:r w:rsidRPr="0079425C">
        <w:rPr>
          <w:sz w:val="24"/>
          <w:szCs w:val="24"/>
        </w:rPr>
        <w:t xml:space="preserve"> </w:t>
      </w:r>
      <w:r w:rsidRPr="00F86003">
        <w:rPr>
          <w:sz w:val="24"/>
          <w:szCs w:val="24"/>
        </w:rPr>
        <w:t xml:space="preserve">Una situación de riesgo ambiental es el resultado de la existencia de una amenaza y de una situación de vulnerabilidad ambiental, que como resultado puede impactar en una población, sus bienes, servicios e infraestructura. </w:t>
      </w:r>
    </w:p>
    <w:p w:rsidR="00ED733C" w:rsidRPr="00F86003" w:rsidRDefault="00ED733C" w:rsidP="0049536D">
      <w:pPr>
        <w:jc w:val="both"/>
        <w:rPr>
          <w:sz w:val="24"/>
          <w:szCs w:val="24"/>
        </w:rPr>
      </w:pPr>
      <w:r w:rsidRPr="00F86003">
        <w:rPr>
          <w:sz w:val="24"/>
          <w:szCs w:val="24"/>
        </w:rPr>
        <w:t>En el caso de</w:t>
      </w:r>
      <w:r>
        <w:rPr>
          <w:sz w:val="24"/>
          <w:szCs w:val="24"/>
        </w:rPr>
        <w:t xml:space="preserve"> este estudio de impacto ambiental y social </w:t>
      </w:r>
      <w:r w:rsidRPr="00F86003">
        <w:rPr>
          <w:sz w:val="24"/>
          <w:szCs w:val="24"/>
        </w:rPr>
        <w:t xml:space="preserve"> se analizará como </w:t>
      </w:r>
      <w:r w:rsidRPr="00F86003">
        <w:rPr>
          <w:i/>
          <w:sz w:val="24"/>
          <w:szCs w:val="24"/>
        </w:rPr>
        <w:t>“amenaza”</w:t>
      </w:r>
      <w:r w:rsidRPr="00F86003">
        <w:rPr>
          <w:sz w:val="24"/>
          <w:szCs w:val="24"/>
        </w:rPr>
        <w:t xml:space="preserve"> a aquellos eventos naturales tales como flujos densos, deslizamientos, erosión retrocedente y socavamientos, todos estos causados por el volumen de precipitación</w:t>
      </w:r>
      <w:r>
        <w:rPr>
          <w:sz w:val="24"/>
          <w:szCs w:val="24"/>
        </w:rPr>
        <w:t xml:space="preserve"> elevados</w:t>
      </w:r>
      <w:r w:rsidRPr="00F86003">
        <w:rPr>
          <w:sz w:val="24"/>
          <w:szCs w:val="24"/>
        </w:rPr>
        <w:t xml:space="preserve"> que se registran en las cabeceras de cuenca </w:t>
      </w:r>
      <w:r>
        <w:rPr>
          <w:sz w:val="24"/>
          <w:szCs w:val="24"/>
        </w:rPr>
        <w:t xml:space="preserve">y </w:t>
      </w:r>
      <w:r w:rsidRPr="00F86003">
        <w:rPr>
          <w:sz w:val="24"/>
          <w:szCs w:val="24"/>
        </w:rPr>
        <w:t xml:space="preserve">que luego se </w:t>
      </w:r>
      <w:r>
        <w:rPr>
          <w:sz w:val="24"/>
          <w:szCs w:val="24"/>
        </w:rPr>
        <w:t xml:space="preserve">manifiestan </w:t>
      </w:r>
      <w:r w:rsidRPr="00F86003">
        <w:rPr>
          <w:sz w:val="24"/>
          <w:szCs w:val="24"/>
        </w:rPr>
        <w:t xml:space="preserve">en las partes medias y bajas de las mismas. </w:t>
      </w:r>
      <w:r w:rsidRPr="0027706C">
        <w:rPr>
          <w:sz w:val="24"/>
          <w:szCs w:val="24"/>
        </w:rPr>
        <w:t xml:space="preserve">Cuando nos refiramos a </w:t>
      </w:r>
      <w:r w:rsidRPr="0027706C">
        <w:rPr>
          <w:i/>
          <w:sz w:val="24"/>
          <w:szCs w:val="24"/>
        </w:rPr>
        <w:t>“vulnerabilidad”</w:t>
      </w:r>
      <w:r w:rsidRPr="0027706C">
        <w:rPr>
          <w:sz w:val="24"/>
          <w:szCs w:val="24"/>
        </w:rPr>
        <w:t xml:space="preserve"> hablaremos de las características y propiedades del material geológico y geomorfológico, es decir aquellas morfoestructuras o geoambientes propensas a sufrir un daño o un perjuicio causado por una amenaza, como precipitaciones intensas.</w:t>
      </w:r>
      <w:r>
        <w:rPr>
          <w:color w:val="FF0000"/>
          <w:sz w:val="24"/>
          <w:szCs w:val="24"/>
        </w:rPr>
        <w:t xml:space="preserve"> </w:t>
      </w:r>
    </w:p>
    <w:p w:rsidR="00ED733C" w:rsidRDefault="00ED733C" w:rsidP="00ED733C">
      <w:pPr>
        <w:jc w:val="both"/>
        <w:rPr>
          <w:sz w:val="24"/>
          <w:szCs w:val="24"/>
        </w:rPr>
      </w:pPr>
      <w:r w:rsidRPr="00F86003">
        <w:rPr>
          <w:sz w:val="24"/>
          <w:szCs w:val="24"/>
        </w:rPr>
        <w:t xml:space="preserve">Para determinar las </w:t>
      </w:r>
      <w:r w:rsidRPr="00F86003">
        <w:rPr>
          <w:i/>
          <w:sz w:val="24"/>
          <w:szCs w:val="24"/>
        </w:rPr>
        <w:t>áreas críticas</w:t>
      </w:r>
      <w:r w:rsidRPr="00F86003">
        <w:rPr>
          <w:sz w:val="24"/>
          <w:szCs w:val="24"/>
        </w:rPr>
        <w:t xml:space="preserve"> o de </w:t>
      </w:r>
      <w:r w:rsidRPr="00F86003">
        <w:rPr>
          <w:i/>
          <w:sz w:val="24"/>
          <w:szCs w:val="24"/>
        </w:rPr>
        <w:t>sensibilidad ambiental</w:t>
      </w:r>
      <w:r w:rsidRPr="00F86003">
        <w:rPr>
          <w:sz w:val="24"/>
          <w:szCs w:val="24"/>
        </w:rPr>
        <w:t xml:space="preserve"> nos centraremos lo largo de la traza de la Ruta Nacional Nº 34, coincidente con el Ramal C15 del Ferrocarril General Belgrano</w:t>
      </w:r>
      <w:r>
        <w:rPr>
          <w:sz w:val="24"/>
          <w:szCs w:val="24"/>
        </w:rPr>
        <w:t>, emplazada e</w:t>
      </w:r>
      <w:r w:rsidRPr="00F86003">
        <w:rPr>
          <w:sz w:val="24"/>
          <w:szCs w:val="24"/>
        </w:rPr>
        <w:t>n la unidad de Sierras Subandinas. A lo largo de esta traza se desarrollaron los principales asentamientos urbanos</w:t>
      </w:r>
      <w:r w:rsidRPr="0079425C">
        <w:rPr>
          <w:sz w:val="24"/>
          <w:szCs w:val="24"/>
        </w:rPr>
        <w:t xml:space="preserve"> </w:t>
      </w:r>
      <w:r>
        <w:rPr>
          <w:sz w:val="24"/>
          <w:szCs w:val="24"/>
        </w:rPr>
        <w:t xml:space="preserve">y </w:t>
      </w:r>
      <w:r w:rsidRPr="00F86003">
        <w:rPr>
          <w:sz w:val="24"/>
          <w:szCs w:val="24"/>
        </w:rPr>
        <w:t>se concentró gran parte de la actividad socio-económica de la Provincia y en especial a la constituyó en el eje de la actividad agro-ganadera, forestal, industrial y petrolera Provincia. La intensa actividad antrópica potencia riesgos relacionados con los factores primigenios del geoambiente.</w:t>
      </w:r>
    </w:p>
    <w:p w:rsidR="00ED733C" w:rsidRPr="00395CC6" w:rsidRDefault="00ED733C" w:rsidP="00F80B74">
      <w:pPr>
        <w:pStyle w:val="Ttulo1"/>
        <w:keepNext w:val="0"/>
        <w:keepLines w:val="0"/>
        <w:numPr>
          <w:ilvl w:val="1"/>
          <w:numId w:val="2"/>
        </w:numPr>
        <w:spacing w:before="400" w:after="60"/>
        <w:contextualSpacing/>
        <w:rPr>
          <w:smallCaps/>
          <w:color w:val="0F243E" w:themeColor="text2" w:themeShade="7F"/>
          <w:spacing w:val="20"/>
          <w:sz w:val="30"/>
          <w:szCs w:val="30"/>
          <w:lang w:val="es-ES" w:bidi="en-US"/>
        </w:rPr>
      </w:pPr>
      <w:bookmarkStart w:id="67" w:name="_Toc402286871"/>
      <w:bookmarkStart w:id="68" w:name="_Toc404343570"/>
      <w:r w:rsidRPr="00395CC6">
        <w:rPr>
          <w:smallCaps/>
          <w:color w:val="0F243E" w:themeColor="text2" w:themeShade="7F"/>
          <w:spacing w:val="20"/>
          <w:sz w:val="30"/>
          <w:szCs w:val="30"/>
          <w:lang w:val="es-ES" w:bidi="en-US"/>
        </w:rPr>
        <w:t>Regiones Ambientales</w:t>
      </w:r>
      <w:bookmarkEnd w:id="67"/>
      <w:bookmarkEnd w:id="68"/>
    </w:p>
    <w:p w:rsidR="00ED733C" w:rsidRPr="00F86003" w:rsidRDefault="00ED733C" w:rsidP="00ED733C">
      <w:pPr>
        <w:jc w:val="both"/>
        <w:rPr>
          <w:sz w:val="24"/>
          <w:szCs w:val="24"/>
        </w:rPr>
      </w:pPr>
      <w:r w:rsidRPr="00F86003">
        <w:rPr>
          <w:sz w:val="24"/>
          <w:szCs w:val="24"/>
        </w:rPr>
        <w:t xml:space="preserve">Adoptando la clasificación de geoambientes o unidades morfoestructurales realizada por Chioza (1982) el sector bajo estudio pertenece a las unidades NOA Agroindustrial y Chaco Forestal </w:t>
      </w:r>
      <w:r w:rsidR="0049536D">
        <w:rPr>
          <w:sz w:val="24"/>
          <w:szCs w:val="24"/>
        </w:rPr>
        <w:t>(Figura 1</w:t>
      </w:r>
      <w:r w:rsidRPr="0049536D">
        <w:rPr>
          <w:sz w:val="24"/>
          <w:szCs w:val="24"/>
        </w:rPr>
        <w:t>).</w:t>
      </w:r>
      <w:r>
        <w:rPr>
          <w:sz w:val="24"/>
          <w:szCs w:val="24"/>
        </w:rPr>
        <w:t xml:space="preserve"> </w:t>
      </w:r>
      <w:r w:rsidRPr="00F86003">
        <w:rPr>
          <w:sz w:val="24"/>
          <w:szCs w:val="24"/>
        </w:rPr>
        <w:t xml:space="preserve"> Los cambios producidos por el hombre al modificar el geoambiente para el aprovechamiento de los recursos naturales y la forma de ocupación histórica del territorio han generado transformaciones y ocurrencia de eventos de relevancia desde el punto de vista de los riesgos.</w:t>
      </w:r>
      <w:r w:rsidRPr="00F86003">
        <w:rPr>
          <w:noProof/>
          <w:sz w:val="24"/>
          <w:szCs w:val="24"/>
        </w:rPr>
        <w:t xml:space="preserve"> </w:t>
      </w:r>
    </w:p>
    <w:p w:rsidR="00ED733C" w:rsidRDefault="00ED733C" w:rsidP="00ED733C">
      <w:pPr>
        <w:spacing w:after="0"/>
        <w:jc w:val="center"/>
        <w:rPr>
          <w:highlight w:val="yellow"/>
        </w:rPr>
      </w:pPr>
      <w:r w:rsidRPr="00F86003">
        <w:rPr>
          <w:noProof/>
        </w:rPr>
        <w:drawing>
          <wp:inline distT="0" distB="0" distL="0" distR="0">
            <wp:extent cx="2702979" cy="3398808"/>
            <wp:effectExtent l="38100" t="19050" r="21171" b="11142"/>
            <wp:docPr id="1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8" cstate="print">
                      <a:extLst>
                        <a:ext uri="{28A0092B-C50C-407E-A947-70E740481C1C}">
                          <a14:useLocalDpi xmlns:a14="http://schemas.microsoft.com/office/drawing/2010/main" val="0"/>
                        </a:ext>
                      </a:extLst>
                    </a:blip>
                    <a:srcRect b="5499"/>
                    <a:stretch>
                      <a:fillRect/>
                    </a:stretch>
                  </pic:blipFill>
                  <pic:spPr bwMode="auto">
                    <a:xfrm>
                      <a:off x="0" y="0"/>
                      <a:ext cx="2702979" cy="3398808"/>
                    </a:xfrm>
                    <a:prstGeom prst="rect">
                      <a:avLst/>
                    </a:prstGeom>
                    <a:noFill/>
                    <a:ln>
                      <a:solidFill>
                        <a:schemeClr val="accent1"/>
                      </a:solidFill>
                    </a:ln>
                  </pic:spPr>
                </pic:pic>
              </a:graphicData>
            </a:graphic>
          </wp:inline>
        </w:drawing>
      </w:r>
    </w:p>
    <w:p w:rsidR="00ED733C" w:rsidRPr="007554F0" w:rsidRDefault="0049536D" w:rsidP="00ED733C">
      <w:pPr>
        <w:jc w:val="center"/>
        <w:rPr>
          <w:i/>
          <w:sz w:val="24"/>
          <w:szCs w:val="24"/>
        </w:rPr>
      </w:pPr>
      <w:r>
        <w:rPr>
          <w:i/>
          <w:sz w:val="24"/>
          <w:szCs w:val="24"/>
        </w:rPr>
        <w:t>Figura 1</w:t>
      </w:r>
      <w:r w:rsidR="00ED733C" w:rsidRPr="007554F0">
        <w:rPr>
          <w:i/>
          <w:sz w:val="24"/>
          <w:szCs w:val="24"/>
        </w:rPr>
        <w:t>: Mapa de unidades morfoestructurales.</w:t>
      </w:r>
      <w:r w:rsidR="00ED733C">
        <w:rPr>
          <w:i/>
          <w:sz w:val="24"/>
          <w:szCs w:val="24"/>
        </w:rPr>
        <w:t xml:space="preserve"> Fuente: Marcuzzi, et al. 2010</w:t>
      </w:r>
    </w:p>
    <w:p w:rsidR="00ED733C" w:rsidRPr="00395CC6" w:rsidRDefault="00ED733C" w:rsidP="00F80B74">
      <w:pPr>
        <w:pStyle w:val="Ttulo1"/>
        <w:keepNext w:val="0"/>
        <w:keepLines w:val="0"/>
        <w:numPr>
          <w:ilvl w:val="1"/>
          <w:numId w:val="2"/>
        </w:numPr>
        <w:spacing w:before="400" w:after="60"/>
        <w:contextualSpacing/>
        <w:rPr>
          <w:smallCaps/>
          <w:color w:val="0F243E" w:themeColor="text2" w:themeShade="7F"/>
          <w:spacing w:val="20"/>
          <w:sz w:val="30"/>
          <w:szCs w:val="30"/>
          <w:lang w:val="es-ES" w:bidi="en-US"/>
        </w:rPr>
      </w:pPr>
      <w:bookmarkStart w:id="69" w:name="_Toc402286872"/>
      <w:bookmarkStart w:id="70" w:name="_Toc404343571"/>
      <w:r w:rsidRPr="00395CC6">
        <w:rPr>
          <w:smallCaps/>
          <w:color w:val="0F243E" w:themeColor="text2" w:themeShade="7F"/>
          <w:spacing w:val="20"/>
          <w:sz w:val="30"/>
          <w:szCs w:val="30"/>
          <w:lang w:val="es-ES" w:bidi="en-US"/>
        </w:rPr>
        <w:t>Riesgos Naturales</w:t>
      </w:r>
      <w:bookmarkEnd w:id="69"/>
      <w:bookmarkEnd w:id="70"/>
    </w:p>
    <w:p w:rsidR="00ED733C" w:rsidRPr="00F86003" w:rsidRDefault="00ED733C" w:rsidP="00ED733C">
      <w:pPr>
        <w:jc w:val="both"/>
        <w:rPr>
          <w:sz w:val="24"/>
          <w:szCs w:val="24"/>
        </w:rPr>
      </w:pPr>
      <w:r w:rsidRPr="00F86003">
        <w:rPr>
          <w:sz w:val="24"/>
          <w:szCs w:val="24"/>
        </w:rPr>
        <w:t>Se enunciarán en este apartado aquellos riesgos que encuentran su origen en fundamentos netamente naturales.</w:t>
      </w:r>
    </w:p>
    <w:p w:rsidR="00ED733C" w:rsidRPr="00395CC6" w:rsidRDefault="00F80B74" w:rsidP="00F80B74">
      <w:pPr>
        <w:pStyle w:val="Ttulo1"/>
        <w:keepNext w:val="0"/>
        <w:keepLines w:val="0"/>
        <w:numPr>
          <w:ilvl w:val="2"/>
          <w:numId w:val="2"/>
        </w:numPr>
        <w:spacing w:before="400" w:after="60"/>
        <w:contextualSpacing/>
        <w:rPr>
          <w:smallCaps/>
          <w:color w:val="0F243E" w:themeColor="text2" w:themeShade="7F"/>
          <w:spacing w:val="20"/>
          <w:sz w:val="30"/>
          <w:szCs w:val="30"/>
          <w:lang w:val="es-ES" w:bidi="en-US"/>
        </w:rPr>
      </w:pPr>
      <w:bookmarkStart w:id="71" w:name="_Toc402286873"/>
      <w:bookmarkStart w:id="72" w:name="_Toc404343572"/>
      <w:r>
        <w:rPr>
          <w:smallCaps/>
          <w:color w:val="0F243E" w:themeColor="text2" w:themeShade="7F"/>
          <w:spacing w:val="20"/>
          <w:sz w:val="30"/>
          <w:szCs w:val="30"/>
          <w:lang w:val="es-ES" w:bidi="en-US"/>
        </w:rPr>
        <w:t>Sismicidad</w:t>
      </w:r>
      <w:bookmarkEnd w:id="71"/>
      <w:bookmarkEnd w:id="72"/>
      <w:r w:rsidR="00ED733C" w:rsidRPr="00395CC6">
        <w:rPr>
          <w:smallCaps/>
          <w:color w:val="0F243E" w:themeColor="text2" w:themeShade="7F"/>
          <w:spacing w:val="20"/>
          <w:sz w:val="30"/>
          <w:szCs w:val="30"/>
          <w:lang w:val="es-ES" w:bidi="en-US"/>
        </w:rPr>
        <w:t xml:space="preserve"> </w:t>
      </w:r>
    </w:p>
    <w:p w:rsidR="00ED733C" w:rsidRDefault="00ED733C" w:rsidP="00ED733C">
      <w:pPr>
        <w:pStyle w:val="Prrafodelista"/>
        <w:jc w:val="both"/>
        <w:rPr>
          <w:sz w:val="24"/>
          <w:szCs w:val="24"/>
        </w:rPr>
      </w:pPr>
      <w:r w:rsidRPr="00F86003">
        <w:rPr>
          <w:sz w:val="24"/>
          <w:szCs w:val="24"/>
        </w:rPr>
        <w:t>La subducción de la Placa de Nazca debajo de la Placa Sudamericana en el océano Pacífico, ha determinado que esta área sea considerada una de las de mayor actividad sísmica del planeta (Wigger 1988). En las Sierras Subandinas la sismicidad aparte de ser un riesgo de gran potencial destructivo es el disparador de otros, como los deslizamientos de laderas y licuefacción de suelos. El Plan Provincial de Gestión de Riesgo Sís</w:t>
      </w:r>
      <w:r>
        <w:rPr>
          <w:sz w:val="24"/>
          <w:szCs w:val="24"/>
        </w:rPr>
        <w:t xml:space="preserve">mico, elaborado por </w:t>
      </w:r>
      <w:r w:rsidRPr="00F6466E">
        <w:rPr>
          <w:sz w:val="24"/>
          <w:szCs w:val="24"/>
        </w:rPr>
        <w:t>Subsecretaria de Defensa Civil</w:t>
      </w:r>
      <w:r>
        <w:rPr>
          <w:sz w:val="24"/>
          <w:szCs w:val="24"/>
        </w:rPr>
        <w:t xml:space="preserve"> (</w:t>
      </w:r>
      <w:r w:rsidRPr="00F6466E">
        <w:rPr>
          <w:sz w:val="24"/>
          <w:szCs w:val="24"/>
        </w:rPr>
        <w:t>2013</w:t>
      </w:r>
      <w:r>
        <w:rPr>
          <w:sz w:val="24"/>
          <w:szCs w:val="24"/>
        </w:rPr>
        <w:t xml:space="preserve">) detalla en la geografía del dpto. Gral. </w:t>
      </w:r>
      <w:r w:rsidRPr="00F86003">
        <w:rPr>
          <w:sz w:val="24"/>
          <w:szCs w:val="24"/>
        </w:rPr>
        <w:t>San Martin como de Alto</w:t>
      </w:r>
      <w:r>
        <w:rPr>
          <w:sz w:val="24"/>
          <w:szCs w:val="24"/>
        </w:rPr>
        <w:t xml:space="preserve"> y Medio Riesgo Sísmico. Esta clasificación surge del análisis de vulnerabilidad social </w:t>
      </w:r>
      <w:r w:rsidRPr="00F86003">
        <w:rPr>
          <w:sz w:val="24"/>
          <w:szCs w:val="24"/>
        </w:rPr>
        <w:t xml:space="preserve">(calidad de materiales y densidad de población) y la amenaza relacionada al análisis de la peligrosidad de licuefacción del suelo, su litología y amplificación de la onda sísmica </w:t>
      </w:r>
      <w:r w:rsidRPr="0049536D">
        <w:rPr>
          <w:sz w:val="24"/>
          <w:szCs w:val="24"/>
        </w:rPr>
        <w:t>(M</w:t>
      </w:r>
      <w:r w:rsidR="0049536D" w:rsidRPr="0049536D">
        <w:rPr>
          <w:sz w:val="24"/>
          <w:szCs w:val="24"/>
        </w:rPr>
        <w:t>apa 1</w:t>
      </w:r>
      <w:r w:rsidR="00C63C2C">
        <w:rPr>
          <w:sz w:val="24"/>
          <w:szCs w:val="24"/>
        </w:rPr>
        <w:t>0</w:t>
      </w:r>
      <w:r w:rsidRPr="0049536D">
        <w:rPr>
          <w:sz w:val="24"/>
          <w:szCs w:val="24"/>
        </w:rPr>
        <w:t>).</w:t>
      </w:r>
    </w:p>
    <w:p w:rsidR="00ED733C" w:rsidRDefault="00ED733C" w:rsidP="00ED733C">
      <w:pPr>
        <w:pStyle w:val="Prrafodelista"/>
        <w:jc w:val="center"/>
        <w:rPr>
          <w:sz w:val="24"/>
          <w:szCs w:val="24"/>
        </w:rPr>
      </w:pPr>
      <w:r w:rsidRPr="00F6466E">
        <w:rPr>
          <w:noProof/>
          <w:sz w:val="24"/>
          <w:szCs w:val="24"/>
        </w:rPr>
        <w:drawing>
          <wp:inline distT="0" distB="0" distL="0" distR="0">
            <wp:extent cx="3186098" cy="793630"/>
            <wp:effectExtent l="19050" t="0" r="0" b="0"/>
            <wp:docPr id="28"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9" cstate="print">
                      <a:extLst>
                        <a:ext uri="{28A0092B-C50C-407E-A947-70E740481C1C}">
                          <a14:useLocalDpi xmlns:a14="http://schemas.microsoft.com/office/drawing/2010/main" val="0"/>
                        </a:ext>
                      </a:extLst>
                    </a:blip>
                    <a:srcRect r="26688"/>
                    <a:stretch>
                      <a:fillRect/>
                    </a:stretch>
                  </pic:blipFill>
                  <pic:spPr bwMode="auto">
                    <a:xfrm>
                      <a:off x="0" y="0"/>
                      <a:ext cx="3186098" cy="793630"/>
                    </a:xfrm>
                    <a:prstGeom prst="rect">
                      <a:avLst/>
                    </a:prstGeom>
                    <a:noFill/>
                    <a:ln>
                      <a:noFill/>
                    </a:ln>
                  </pic:spPr>
                </pic:pic>
              </a:graphicData>
            </a:graphic>
          </wp:inline>
        </w:drawing>
      </w:r>
    </w:p>
    <w:p w:rsidR="00ED733C" w:rsidRDefault="00ED733C" w:rsidP="00ED733C">
      <w:pPr>
        <w:pStyle w:val="Prrafodelista"/>
        <w:spacing w:after="0"/>
        <w:ind w:left="0"/>
        <w:jc w:val="center"/>
      </w:pPr>
      <w:r>
        <w:rPr>
          <w:noProof/>
        </w:rPr>
        <w:drawing>
          <wp:inline distT="0" distB="0" distL="0" distR="0">
            <wp:extent cx="5612130" cy="3970020"/>
            <wp:effectExtent l="19050" t="19050" r="26670" b="11430"/>
            <wp:docPr id="29" name="1 Imagen" descr="RIESGO_SISMIC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IESGO_SISMICO.png"/>
                    <pic:cNvPicPr/>
                  </pic:nvPicPr>
                  <pic:blipFill>
                    <a:blip r:embed="rId50" cstate="print"/>
                    <a:stretch>
                      <a:fillRect/>
                    </a:stretch>
                  </pic:blipFill>
                  <pic:spPr>
                    <a:xfrm>
                      <a:off x="0" y="0"/>
                      <a:ext cx="5612130" cy="3970020"/>
                    </a:xfrm>
                    <a:prstGeom prst="rect">
                      <a:avLst/>
                    </a:prstGeom>
                    <a:ln>
                      <a:solidFill>
                        <a:schemeClr val="tx1"/>
                      </a:solidFill>
                    </a:ln>
                  </pic:spPr>
                </pic:pic>
              </a:graphicData>
            </a:graphic>
          </wp:inline>
        </w:drawing>
      </w:r>
    </w:p>
    <w:p w:rsidR="00ED733C" w:rsidRPr="0049536D" w:rsidRDefault="0049536D" w:rsidP="00ED733C">
      <w:pPr>
        <w:spacing w:after="0"/>
        <w:jc w:val="center"/>
        <w:rPr>
          <w:i/>
        </w:rPr>
      </w:pPr>
      <w:r w:rsidRPr="0049536D">
        <w:rPr>
          <w:i/>
        </w:rPr>
        <w:t>Mapa 1</w:t>
      </w:r>
      <w:r w:rsidR="00C63C2C">
        <w:rPr>
          <w:i/>
        </w:rPr>
        <w:t>0</w:t>
      </w:r>
      <w:r w:rsidR="00ED733C" w:rsidRPr="0049536D">
        <w:rPr>
          <w:i/>
        </w:rPr>
        <w:t>: Mapa de riesgo sísmico de la provincia (Fuente: Plan Provincial de Gestión de riesgo sísmico. Subsecretaria de Defensa Civil, 2013)</w:t>
      </w:r>
    </w:p>
    <w:p w:rsidR="00ED733C" w:rsidRPr="00395CC6" w:rsidRDefault="00ED733C" w:rsidP="00F80B74">
      <w:pPr>
        <w:pStyle w:val="Ttulo1"/>
        <w:keepNext w:val="0"/>
        <w:keepLines w:val="0"/>
        <w:numPr>
          <w:ilvl w:val="3"/>
          <w:numId w:val="2"/>
        </w:numPr>
        <w:spacing w:before="400" w:after="60"/>
        <w:contextualSpacing/>
        <w:rPr>
          <w:smallCaps/>
          <w:color w:val="0F243E" w:themeColor="text2" w:themeShade="7F"/>
          <w:spacing w:val="20"/>
          <w:sz w:val="30"/>
          <w:szCs w:val="30"/>
          <w:lang w:val="es-ES" w:bidi="en-US"/>
        </w:rPr>
      </w:pPr>
      <w:bookmarkStart w:id="73" w:name="_Toc402286874"/>
      <w:bookmarkStart w:id="74" w:name="_Toc404343573"/>
      <w:r w:rsidRPr="00395CC6">
        <w:rPr>
          <w:smallCaps/>
          <w:color w:val="0F243E" w:themeColor="text2" w:themeShade="7F"/>
          <w:spacing w:val="20"/>
          <w:sz w:val="30"/>
          <w:szCs w:val="30"/>
          <w:lang w:val="es-ES" w:bidi="en-US"/>
        </w:rPr>
        <w:t>Neotectónica y fallas activas:</w:t>
      </w:r>
      <w:bookmarkEnd w:id="73"/>
      <w:bookmarkEnd w:id="74"/>
      <w:r w:rsidRPr="00395CC6">
        <w:rPr>
          <w:smallCaps/>
          <w:color w:val="0F243E" w:themeColor="text2" w:themeShade="7F"/>
          <w:spacing w:val="20"/>
          <w:sz w:val="30"/>
          <w:szCs w:val="30"/>
          <w:lang w:val="es-ES" w:bidi="en-US"/>
        </w:rPr>
        <w:t xml:space="preserve"> </w:t>
      </w:r>
    </w:p>
    <w:p w:rsidR="00ED733C" w:rsidRDefault="00ED733C" w:rsidP="00ED733C">
      <w:pPr>
        <w:pStyle w:val="Prrafodelista"/>
        <w:jc w:val="both"/>
        <w:rPr>
          <w:sz w:val="24"/>
          <w:szCs w:val="24"/>
        </w:rPr>
      </w:pPr>
      <w:r w:rsidRPr="00F86003">
        <w:rPr>
          <w:sz w:val="24"/>
          <w:szCs w:val="24"/>
        </w:rPr>
        <w:t xml:space="preserve">La sismicidad tiene relación con fallas activas; este fenómeno no ha sido investigado en profundidad, pero existen indicadores sencillos de su existencia, como lineamientos apenas visibles en sedimentos cuaternarios y escarpas de falla modernas. </w:t>
      </w:r>
    </w:p>
    <w:p w:rsidR="00ED733C" w:rsidRDefault="00ED733C" w:rsidP="00ED733C">
      <w:pPr>
        <w:pStyle w:val="Prrafodelista"/>
        <w:jc w:val="both"/>
        <w:rPr>
          <w:sz w:val="24"/>
          <w:szCs w:val="24"/>
        </w:rPr>
      </w:pPr>
      <w:r w:rsidRPr="00F86003">
        <w:rPr>
          <w:sz w:val="24"/>
          <w:szCs w:val="24"/>
        </w:rPr>
        <w:t xml:space="preserve">Las imágenes satelitales muestran, a lo largo de la traza de </w:t>
      </w:r>
      <w:r>
        <w:rPr>
          <w:sz w:val="24"/>
          <w:szCs w:val="24"/>
        </w:rPr>
        <w:t>RN N</w:t>
      </w:r>
      <w:r w:rsidRPr="00F86003">
        <w:rPr>
          <w:sz w:val="24"/>
          <w:szCs w:val="24"/>
        </w:rPr>
        <w:t xml:space="preserve"> 34, la presencia de numerosas escarpas de fallas asociadas con deslizamientos de tierra de diversa magnitud. </w:t>
      </w:r>
      <w:r>
        <w:rPr>
          <w:sz w:val="24"/>
          <w:szCs w:val="24"/>
        </w:rPr>
        <w:t xml:space="preserve">Además, se puede </w:t>
      </w:r>
      <w:r w:rsidRPr="00F86003">
        <w:rPr>
          <w:sz w:val="24"/>
          <w:szCs w:val="24"/>
        </w:rPr>
        <w:t>observar que numerosas urbanizaciones se</w:t>
      </w:r>
      <w:r>
        <w:rPr>
          <w:sz w:val="24"/>
          <w:szCs w:val="24"/>
        </w:rPr>
        <w:t xml:space="preserve"> emplazan sobre trazas de falla es el</w:t>
      </w:r>
      <w:r w:rsidRPr="00F86003">
        <w:rPr>
          <w:sz w:val="24"/>
          <w:szCs w:val="24"/>
        </w:rPr>
        <w:t xml:space="preserve"> caso de Aguaray, cuya falla regional corta el flanco oriental de la sierra de Aguaragüe, o la que existe debajo del cierre del Dique Itiyuro. </w:t>
      </w:r>
      <w:r>
        <w:rPr>
          <w:sz w:val="24"/>
          <w:szCs w:val="24"/>
        </w:rPr>
        <w:t>E</w:t>
      </w:r>
      <w:r w:rsidRPr="00F86003">
        <w:rPr>
          <w:sz w:val="24"/>
          <w:szCs w:val="24"/>
        </w:rPr>
        <w:t xml:space="preserve">stas puedan reactivarse y potenciar riesgos de deslizamientos de laderas y corrientes de barro, fenómeno recurrente en la mayoría de los parajes del pie de monte. </w:t>
      </w:r>
      <w:r>
        <w:rPr>
          <w:sz w:val="24"/>
          <w:szCs w:val="24"/>
        </w:rPr>
        <w:t xml:space="preserve"> En la fotografía se</w:t>
      </w:r>
      <w:r w:rsidRPr="00F86003">
        <w:rPr>
          <w:sz w:val="24"/>
          <w:szCs w:val="24"/>
        </w:rPr>
        <w:t xml:space="preserve"> </w:t>
      </w:r>
      <w:r>
        <w:rPr>
          <w:sz w:val="24"/>
          <w:szCs w:val="24"/>
        </w:rPr>
        <w:t xml:space="preserve">puede observar </w:t>
      </w:r>
      <w:r w:rsidRPr="00F86003">
        <w:rPr>
          <w:sz w:val="24"/>
          <w:szCs w:val="24"/>
        </w:rPr>
        <w:t xml:space="preserve">desde la RN N°34 (sentido S-N) a mano derecha, es una gran cicatriz </w:t>
      </w:r>
      <w:r>
        <w:rPr>
          <w:sz w:val="24"/>
          <w:szCs w:val="24"/>
        </w:rPr>
        <w:t xml:space="preserve">de deslizamiento </w:t>
      </w:r>
      <w:r w:rsidRPr="00F86003">
        <w:rPr>
          <w:sz w:val="24"/>
          <w:szCs w:val="24"/>
        </w:rPr>
        <w:t>en las nacientes del Arroyo de la Peña, cerca de Tartagal. (</w:t>
      </w:r>
      <w:r w:rsidRPr="0049536D">
        <w:rPr>
          <w:sz w:val="24"/>
          <w:szCs w:val="24"/>
        </w:rPr>
        <w:t xml:space="preserve">Imagen </w:t>
      </w:r>
      <w:r w:rsidR="0049536D">
        <w:rPr>
          <w:sz w:val="24"/>
          <w:szCs w:val="24"/>
        </w:rPr>
        <w:t>1 G</w:t>
      </w:r>
      <w:r w:rsidRPr="0049536D">
        <w:rPr>
          <w:sz w:val="24"/>
          <w:szCs w:val="24"/>
        </w:rPr>
        <w:t>oogle</w:t>
      </w:r>
      <w:r w:rsidR="0049536D">
        <w:rPr>
          <w:sz w:val="24"/>
          <w:szCs w:val="24"/>
        </w:rPr>
        <w:t xml:space="preserve"> Earth y F</w:t>
      </w:r>
      <w:r w:rsidRPr="0049536D">
        <w:rPr>
          <w:sz w:val="24"/>
          <w:szCs w:val="24"/>
        </w:rPr>
        <w:t>oto</w:t>
      </w:r>
      <w:r w:rsidR="0049536D">
        <w:rPr>
          <w:sz w:val="24"/>
          <w:szCs w:val="24"/>
        </w:rPr>
        <w:t xml:space="preserve"> </w:t>
      </w:r>
      <w:r w:rsidR="0049536D" w:rsidRPr="0049536D">
        <w:rPr>
          <w:sz w:val="24"/>
          <w:szCs w:val="24"/>
        </w:rPr>
        <w:t>1</w:t>
      </w:r>
      <w:r w:rsidRPr="0049536D">
        <w:rPr>
          <w:sz w:val="24"/>
          <w:szCs w:val="24"/>
        </w:rPr>
        <w:t>)</w:t>
      </w:r>
    </w:p>
    <w:p w:rsidR="00ED733C" w:rsidRPr="00F86003" w:rsidRDefault="00061077" w:rsidP="0049536D">
      <w:pPr>
        <w:pStyle w:val="Prrafodelista"/>
        <w:spacing w:after="0"/>
        <w:jc w:val="center"/>
      </w:pPr>
      <w:r>
        <w:rPr>
          <w:noProof/>
        </w:rPr>
        <mc:AlternateContent>
          <mc:Choice Requires="wps">
            <w:drawing>
              <wp:anchor distT="0" distB="0" distL="114300" distR="114300" simplePos="0" relativeHeight="251682816" behindDoc="0" locked="0" layoutInCell="1" allowOverlap="1">
                <wp:simplePos x="0" y="0"/>
                <wp:positionH relativeFrom="column">
                  <wp:posOffset>1691640</wp:posOffset>
                </wp:positionH>
                <wp:positionV relativeFrom="paragraph">
                  <wp:posOffset>2239645</wp:posOffset>
                </wp:positionV>
                <wp:extent cx="2326005" cy="987425"/>
                <wp:effectExtent l="0" t="0" r="17145" b="22225"/>
                <wp:wrapNone/>
                <wp:docPr id="365" name="10 Elipse"/>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326005" cy="987425"/>
                        </a:xfrm>
                        <a:prstGeom prst="ellipse">
                          <a:avLst/>
                        </a:prstGeom>
                        <a:noFill/>
                      </wps:spPr>
                      <wps:style>
                        <a:lnRef idx="2">
                          <a:schemeClr val="accent2"/>
                        </a:lnRef>
                        <a:fillRef idx="1">
                          <a:schemeClr val="lt1"/>
                        </a:fillRef>
                        <a:effectRef idx="0">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oval id="10 Elipse" o:spid="_x0000_s1026" style="position:absolute;margin-left:133.2pt;margin-top:176.35pt;width:183.15pt;height:77.75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" filled="f" strokecolor="#c0504d [3205]" strokeweight="2pt">
                <v:path arrowok="t"/>
              </v:oval>
            </w:pict>
          </mc:Fallback>
        </mc:AlternateContent>
      </w:r>
      <w:r>
        <w:rPr>
          <w:noProof/>
        </w:rPr>
        <mc:AlternateContent>
          <mc:Choice Requires="wps">
            <w:drawing>
              <wp:anchor distT="0" distB="0" distL="114300" distR="114300" simplePos="0" relativeHeight="251681792" behindDoc="0" locked="0" layoutInCell="1" allowOverlap="1">
                <wp:simplePos x="0" y="0"/>
                <wp:positionH relativeFrom="column">
                  <wp:posOffset>2029460</wp:posOffset>
                </wp:positionH>
                <wp:positionV relativeFrom="paragraph">
                  <wp:posOffset>97790</wp:posOffset>
                </wp:positionV>
                <wp:extent cx="570865" cy="294640"/>
                <wp:effectExtent l="0" t="0" r="19685" b="10160"/>
                <wp:wrapNone/>
                <wp:docPr id="364" name="9 Elipse"/>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70865" cy="294640"/>
                        </a:xfrm>
                        <a:prstGeom prst="ellipse">
                          <a:avLst/>
                        </a:prstGeom>
                        <a:noFill/>
                      </wps:spPr>
                      <wps:style>
                        <a:lnRef idx="2">
                          <a:schemeClr val="accent2"/>
                        </a:lnRef>
                        <a:fillRef idx="1">
                          <a:schemeClr val="lt1"/>
                        </a:fillRef>
                        <a:effectRef idx="0">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oval id="9 Elipse" o:spid="_x0000_s1026" style="position:absolute;margin-left:159.8pt;margin-top:7.7pt;width:44.95pt;height:23.2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" filled="f" strokecolor="#c0504d [3205]" strokeweight="2pt">
                <v:path arrowok="t"/>
              </v:oval>
            </w:pict>
          </mc:Fallback>
        </mc:AlternateContent>
      </w:r>
      <w:r w:rsidR="00ED733C" w:rsidRPr="00F86003">
        <w:rPr>
          <w:noProof/>
        </w:rPr>
        <w:drawing>
          <wp:inline distT="0" distB="0" distL="0" distR="0">
            <wp:extent cx="3600000" cy="1764304"/>
            <wp:effectExtent l="19050" t="0" r="450" b="0"/>
            <wp:docPr id="30"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icatriz arroyo de la peña.jpg"/>
                    <pic:cNvPicPr/>
                  </pic:nvPicPr>
                  <pic:blipFill>
                    <a:blip r:embed="rId51" cstate="print">
                      <a:extLst>
                        <a:ext uri="{28A0092B-C50C-407E-A947-70E740481C1C}">
                          <a14:useLocalDpi xmlns:a14="http://schemas.microsoft.com/office/drawing/2010/main" val="0"/>
                        </a:ext>
                      </a:extLst>
                    </a:blip>
                    <a:stretch>
                      <a:fillRect/>
                    </a:stretch>
                  </pic:blipFill>
                  <pic:spPr>
                    <a:xfrm>
                      <a:off x="0" y="0"/>
                      <a:ext cx="3600000" cy="1764304"/>
                    </a:xfrm>
                    <a:prstGeom prst="rect">
                      <a:avLst/>
                    </a:prstGeom>
                  </pic:spPr>
                </pic:pic>
              </a:graphicData>
            </a:graphic>
          </wp:inline>
        </w:drawing>
      </w:r>
      <w:r w:rsidR="00ED733C" w:rsidRPr="00F86003">
        <w:rPr>
          <w:noProof/>
        </w:rPr>
        <w:drawing>
          <wp:inline distT="0" distB="0" distL="0" distR="0">
            <wp:extent cx="3600000" cy="2701877"/>
            <wp:effectExtent l="19050" t="0" r="450" b="0"/>
            <wp:docPr id="31"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to.jpg"/>
                    <pic:cNvPicPr/>
                  </pic:nvPicPr>
                  <pic:blipFill>
                    <a:blip r:embed="rId52" cstate="print">
                      <a:extLst>
                        <a:ext uri="{28A0092B-C50C-407E-A947-70E740481C1C}">
                          <a14:useLocalDpi xmlns:a14="http://schemas.microsoft.com/office/drawing/2010/main" val="0"/>
                        </a:ext>
                      </a:extLst>
                    </a:blip>
                    <a:stretch>
                      <a:fillRect/>
                    </a:stretch>
                  </pic:blipFill>
                  <pic:spPr>
                    <a:xfrm>
                      <a:off x="0" y="0"/>
                      <a:ext cx="3600000" cy="2701877"/>
                    </a:xfrm>
                    <a:prstGeom prst="rect">
                      <a:avLst/>
                    </a:prstGeom>
                  </pic:spPr>
                </pic:pic>
              </a:graphicData>
            </a:graphic>
          </wp:inline>
        </w:drawing>
      </w:r>
    </w:p>
    <w:p w:rsidR="00ED733C" w:rsidRPr="0060326A" w:rsidRDefault="0049536D" w:rsidP="00ED733C">
      <w:pPr>
        <w:spacing w:after="0" w:line="240" w:lineRule="auto"/>
        <w:jc w:val="center"/>
        <w:rPr>
          <w:i/>
        </w:rPr>
      </w:pPr>
      <w:r w:rsidRPr="0049536D">
        <w:rPr>
          <w:b/>
          <w:i/>
        </w:rPr>
        <w:t>Imagen 1 – Foto 1</w:t>
      </w:r>
      <w:r w:rsidR="00ED733C" w:rsidRPr="0049536D">
        <w:rPr>
          <w:b/>
          <w:i/>
        </w:rPr>
        <w:t>:</w:t>
      </w:r>
      <w:r w:rsidR="00ED733C" w:rsidRPr="0049536D">
        <w:rPr>
          <w:i/>
        </w:rPr>
        <w:t xml:space="preserve"> Imagen Google Earth zona de cicatriz visible en las nacientes del Arroyo de la Peña (Yariguarenda). Foto desde la cumbre del Santuario Virgen de la Peña donde se aprecia claramente la cicatriz de deslizamiento. (Fuente: Romero V. disponible en Panoramio)</w:t>
      </w:r>
    </w:p>
    <w:p w:rsidR="00ED733C" w:rsidRPr="00395CC6" w:rsidRDefault="00ED733C" w:rsidP="00F80B74">
      <w:pPr>
        <w:pStyle w:val="Ttulo1"/>
        <w:keepNext w:val="0"/>
        <w:keepLines w:val="0"/>
        <w:numPr>
          <w:ilvl w:val="2"/>
          <w:numId w:val="2"/>
        </w:numPr>
        <w:spacing w:before="400" w:after="60"/>
        <w:contextualSpacing/>
        <w:rPr>
          <w:smallCaps/>
          <w:color w:val="0F243E" w:themeColor="text2" w:themeShade="7F"/>
          <w:spacing w:val="20"/>
          <w:sz w:val="30"/>
          <w:szCs w:val="30"/>
          <w:lang w:val="es-ES" w:bidi="en-US"/>
        </w:rPr>
      </w:pPr>
      <w:bookmarkStart w:id="75" w:name="_Toc402286875"/>
      <w:bookmarkStart w:id="76" w:name="_Toc404343574"/>
      <w:r w:rsidRPr="00395CC6">
        <w:rPr>
          <w:smallCaps/>
          <w:color w:val="0F243E" w:themeColor="text2" w:themeShade="7F"/>
          <w:spacing w:val="20"/>
          <w:sz w:val="30"/>
          <w:szCs w:val="30"/>
          <w:lang w:val="es-ES" w:bidi="en-US"/>
        </w:rPr>
        <w:t>Inundaciones:</w:t>
      </w:r>
      <w:bookmarkEnd w:id="75"/>
      <w:bookmarkEnd w:id="76"/>
      <w:r w:rsidRPr="00395CC6">
        <w:rPr>
          <w:smallCaps/>
          <w:color w:val="0F243E" w:themeColor="text2" w:themeShade="7F"/>
          <w:spacing w:val="20"/>
          <w:sz w:val="30"/>
          <w:szCs w:val="30"/>
          <w:lang w:val="es-ES" w:bidi="en-US"/>
        </w:rPr>
        <w:t xml:space="preserve"> </w:t>
      </w:r>
    </w:p>
    <w:p w:rsidR="00ED733C" w:rsidRDefault="00ED733C" w:rsidP="00ED733C">
      <w:pPr>
        <w:pStyle w:val="Prrafodelista"/>
        <w:jc w:val="both"/>
        <w:rPr>
          <w:sz w:val="24"/>
          <w:szCs w:val="24"/>
        </w:rPr>
      </w:pPr>
      <w:r w:rsidRPr="00F86003">
        <w:rPr>
          <w:sz w:val="24"/>
          <w:szCs w:val="24"/>
        </w:rPr>
        <w:t xml:space="preserve">Es uno de los fenómenos con mayor recurrencia e impacto socio-económicos en la zona debido a las crecientes </w:t>
      </w:r>
      <w:r>
        <w:rPr>
          <w:sz w:val="24"/>
          <w:szCs w:val="24"/>
        </w:rPr>
        <w:t xml:space="preserve">de los ríos por diversas causas. Según </w:t>
      </w:r>
      <w:r w:rsidRPr="00F86003">
        <w:rPr>
          <w:sz w:val="24"/>
          <w:szCs w:val="24"/>
        </w:rPr>
        <w:t>estudio</w:t>
      </w:r>
      <w:r>
        <w:rPr>
          <w:sz w:val="24"/>
          <w:szCs w:val="24"/>
        </w:rPr>
        <w:t>s</w:t>
      </w:r>
      <w:r w:rsidRPr="00F86003">
        <w:rPr>
          <w:sz w:val="24"/>
          <w:szCs w:val="24"/>
        </w:rPr>
        <w:t xml:space="preserve"> realizado</w:t>
      </w:r>
      <w:r>
        <w:rPr>
          <w:sz w:val="24"/>
          <w:szCs w:val="24"/>
        </w:rPr>
        <w:t>s</w:t>
      </w:r>
      <w:r w:rsidRPr="00F86003">
        <w:rPr>
          <w:sz w:val="24"/>
          <w:szCs w:val="24"/>
        </w:rPr>
        <w:t xml:space="preserve"> por la Empresa Ledesma S.A. (Jujuy), las inundaciones presentan recurrencia de 5-10 y 100 años en gran parte de terrenos de su propiedad, que impactan sobre infraestructura de caminos, canales y suelos cultivables.</w:t>
      </w:r>
      <w:r w:rsidRPr="00F6466E">
        <w:rPr>
          <w:sz w:val="24"/>
          <w:szCs w:val="24"/>
        </w:rPr>
        <w:t xml:space="preserve"> </w:t>
      </w:r>
    </w:p>
    <w:p w:rsidR="00ED733C" w:rsidRDefault="00ED733C" w:rsidP="00ED733C">
      <w:pPr>
        <w:pStyle w:val="Prrafodelista"/>
        <w:jc w:val="both"/>
        <w:rPr>
          <w:sz w:val="24"/>
          <w:szCs w:val="24"/>
        </w:rPr>
      </w:pPr>
      <w:r w:rsidRPr="00023FFB">
        <w:rPr>
          <w:sz w:val="24"/>
          <w:szCs w:val="24"/>
        </w:rPr>
        <w:t>Las precipitaciones</w:t>
      </w:r>
      <w:r>
        <w:rPr>
          <w:sz w:val="24"/>
          <w:szCs w:val="24"/>
        </w:rPr>
        <w:t xml:space="preserve"> son de régimen</w:t>
      </w:r>
      <w:r w:rsidRPr="00023FFB">
        <w:rPr>
          <w:sz w:val="24"/>
          <w:szCs w:val="24"/>
        </w:rPr>
        <w:t xml:space="preserve"> estival</w:t>
      </w:r>
      <w:r>
        <w:rPr>
          <w:sz w:val="24"/>
          <w:szCs w:val="24"/>
        </w:rPr>
        <w:t xml:space="preserve"> y</w:t>
      </w:r>
      <w:r w:rsidRPr="00023FFB">
        <w:rPr>
          <w:sz w:val="24"/>
          <w:szCs w:val="24"/>
        </w:rPr>
        <w:t xml:space="preserve"> ronda entre los 800 y 1000 mm disminuye de</w:t>
      </w:r>
      <w:r>
        <w:rPr>
          <w:sz w:val="24"/>
          <w:szCs w:val="24"/>
        </w:rPr>
        <w:t xml:space="preserve"> oeste a este y de norte a sur. </w:t>
      </w:r>
      <w:r w:rsidRPr="00023FFB">
        <w:rPr>
          <w:sz w:val="24"/>
          <w:szCs w:val="24"/>
        </w:rPr>
        <w:t>Los volúmenes que se registran en esta zona están fuertemente determinadas por la presencia de cordones y sierras de altura media entre los 1000 y 1500 msnm tales como las Sierras de Tartagal</w:t>
      </w:r>
      <w:r>
        <w:rPr>
          <w:sz w:val="24"/>
          <w:szCs w:val="24"/>
        </w:rPr>
        <w:t xml:space="preserve">.  </w:t>
      </w:r>
    </w:p>
    <w:p w:rsidR="00ED733C" w:rsidRDefault="00ED733C" w:rsidP="00ED733C">
      <w:pPr>
        <w:pStyle w:val="Prrafodelista"/>
        <w:jc w:val="both"/>
        <w:rPr>
          <w:sz w:val="24"/>
          <w:szCs w:val="24"/>
        </w:rPr>
      </w:pPr>
      <w:r>
        <w:rPr>
          <w:sz w:val="24"/>
          <w:szCs w:val="24"/>
        </w:rPr>
        <w:t xml:space="preserve">Sin embargo, dado </w:t>
      </w:r>
      <w:r w:rsidRPr="00F86003">
        <w:rPr>
          <w:sz w:val="24"/>
          <w:szCs w:val="24"/>
        </w:rPr>
        <w:t>el fenómeno del Niño</w:t>
      </w:r>
      <w:r>
        <w:rPr>
          <w:sz w:val="24"/>
          <w:szCs w:val="24"/>
        </w:rPr>
        <w:t xml:space="preserve"> es frecuente la ocurrencia de precipitación de alta intensidad o del tipo torrencial, provocando anegamientos por la falta de infiltración, lo que genera a su vez riesgo de deslizamiento o remoción en masas. Es por ello, que e</w:t>
      </w:r>
      <w:r w:rsidRPr="00F86003">
        <w:rPr>
          <w:sz w:val="24"/>
          <w:szCs w:val="24"/>
        </w:rPr>
        <w:t>l área de estudio tiene en sus antecedentes registros de eventos naturales tales como río Caraparí-Itiyuro en abril de 2005, fuera de la temporada de lluvias estivales, que afectó el servicio de provisión de agua a numerosas localidades; la inundación de Tartagal también en 2006, que destruyó una canalización preexistente, se socavaron las barrancas del río y cayeron al mismo varias casas ubicadas al borde mismo de aquellas. También fuera del área de estudio (Municipio Embarcación) la caída del puente del río Seco por  el volumen registrado de precipitación, en 2005.</w:t>
      </w:r>
    </w:p>
    <w:p w:rsidR="00ED733C" w:rsidRDefault="00ED733C" w:rsidP="00ED733C">
      <w:pPr>
        <w:pStyle w:val="Prrafodelista"/>
        <w:jc w:val="both"/>
        <w:rPr>
          <w:sz w:val="24"/>
          <w:szCs w:val="24"/>
        </w:rPr>
      </w:pPr>
      <w:r>
        <w:rPr>
          <w:sz w:val="24"/>
          <w:szCs w:val="24"/>
        </w:rPr>
        <w:t>Este tipo de riesgos afecta a las poblaciones localizadas en cercanía de los causes o en zonas de anegamiento siendo necesario realizar la asistencia por vía aérea y la necesidad de rehabilitación de las mismas.</w:t>
      </w:r>
    </w:p>
    <w:p w:rsidR="00ED733C" w:rsidRPr="00395CC6" w:rsidRDefault="00ED733C" w:rsidP="00F80B74">
      <w:pPr>
        <w:pStyle w:val="Ttulo1"/>
        <w:keepNext w:val="0"/>
        <w:keepLines w:val="0"/>
        <w:numPr>
          <w:ilvl w:val="2"/>
          <w:numId w:val="2"/>
        </w:numPr>
        <w:spacing w:before="400" w:after="60"/>
        <w:contextualSpacing/>
        <w:rPr>
          <w:smallCaps/>
          <w:color w:val="0F243E" w:themeColor="text2" w:themeShade="7F"/>
          <w:spacing w:val="20"/>
          <w:sz w:val="30"/>
          <w:szCs w:val="30"/>
          <w:lang w:val="es-ES" w:bidi="en-US"/>
        </w:rPr>
      </w:pPr>
      <w:bookmarkStart w:id="77" w:name="_Toc402286876"/>
      <w:bookmarkStart w:id="78" w:name="_Toc404343575"/>
      <w:r w:rsidRPr="00395CC6">
        <w:rPr>
          <w:smallCaps/>
          <w:color w:val="0F243E" w:themeColor="text2" w:themeShade="7F"/>
          <w:spacing w:val="20"/>
          <w:sz w:val="30"/>
          <w:szCs w:val="30"/>
          <w:lang w:val="es-ES" w:bidi="en-US"/>
        </w:rPr>
        <w:t>Erosión:</w:t>
      </w:r>
      <w:bookmarkEnd w:id="77"/>
      <w:bookmarkEnd w:id="78"/>
      <w:r w:rsidRPr="00395CC6">
        <w:rPr>
          <w:smallCaps/>
          <w:color w:val="0F243E" w:themeColor="text2" w:themeShade="7F"/>
          <w:spacing w:val="20"/>
          <w:sz w:val="30"/>
          <w:szCs w:val="30"/>
          <w:lang w:val="es-ES" w:bidi="en-US"/>
        </w:rPr>
        <w:t xml:space="preserve"> </w:t>
      </w:r>
    </w:p>
    <w:p w:rsidR="00ED733C" w:rsidRPr="00F86003" w:rsidRDefault="00ED733C" w:rsidP="00ED733C">
      <w:pPr>
        <w:pStyle w:val="Prrafodelista"/>
        <w:jc w:val="both"/>
        <w:rPr>
          <w:sz w:val="24"/>
          <w:szCs w:val="24"/>
        </w:rPr>
      </w:pPr>
      <w:r w:rsidRPr="00F86003">
        <w:rPr>
          <w:sz w:val="24"/>
          <w:szCs w:val="24"/>
        </w:rPr>
        <w:t xml:space="preserve">Es el proceso más importante que tiene lugar en las unidades del relieve existentes a lo largo de la traza </w:t>
      </w:r>
      <w:r>
        <w:rPr>
          <w:sz w:val="24"/>
          <w:szCs w:val="24"/>
        </w:rPr>
        <w:t>del Ramal C1</w:t>
      </w:r>
      <w:r w:rsidRPr="00F86003">
        <w:rPr>
          <w:sz w:val="24"/>
          <w:szCs w:val="24"/>
        </w:rPr>
        <w:t xml:space="preserve">. Las acciones erosivas más destacadas </w:t>
      </w:r>
      <w:r>
        <w:rPr>
          <w:sz w:val="24"/>
          <w:szCs w:val="24"/>
        </w:rPr>
        <w:t>s</w:t>
      </w:r>
      <w:r w:rsidRPr="00416FD6">
        <w:rPr>
          <w:sz w:val="24"/>
          <w:szCs w:val="24"/>
        </w:rPr>
        <w:t xml:space="preserve">on procesos de erosión retrocedente, zapamiento y aluvionamiento </w:t>
      </w:r>
      <w:r>
        <w:rPr>
          <w:sz w:val="24"/>
          <w:szCs w:val="24"/>
        </w:rPr>
        <w:t>como producto</w:t>
      </w:r>
      <w:r w:rsidRPr="00F86003">
        <w:rPr>
          <w:sz w:val="24"/>
          <w:szCs w:val="24"/>
        </w:rPr>
        <w:t xml:space="preserve"> de los ríos principales tales como: S</w:t>
      </w:r>
      <w:r>
        <w:rPr>
          <w:sz w:val="24"/>
          <w:szCs w:val="24"/>
        </w:rPr>
        <w:t>eco, Tartagal, Caraparí-Itiyuro, siendo que e</w:t>
      </w:r>
      <w:r w:rsidRPr="00F86003">
        <w:rPr>
          <w:sz w:val="24"/>
          <w:szCs w:val="24"/>
        </w:rPr>
        <w:t xml:space="preserve">xiste un importante número de cursos pequeños que generan inconvenientes como cortes de ruta, </w:t>
      </w:r>
      <w:r>
        <w:rPr>
          <w:sz w:val="24"/>
          <w:szCs w:val="24"/>
        </w:rPr>
        <w:t>como</w:t>
      </w:r>
      <w:r w:rsidRPr="00F86003">
        <w:rPr>
          <w:sz w:val="24"/>
          <w:szCs w:val="24"/>
        </w:rPr>
        <w:t xml:space="preserve"> consecuencia de flujos de barro que se producen aguas arriba; en algunos casos este fenómeno obedece a que en estos cauces se realizaron explotaciones de áridos. Este fenómeno es muy común a partir de la localidad de Embarcación hasta </w:t>
      </w:r>
      <w:r>
        <w:rPr>
          <w:sz w:val="24"/>
          <w:szCs w:val="24"/>
        </w:rPr>
        <w:t xml:space="preserve">Prof. </w:t>
      </w:r>
      <w:r w:rsidRPr="00F86003">
        <w:rPr>
          <w:sz w:val="24"/>
          <w:szCs w:val="24"/>
        </w:rPr>
        <w:t>Salvador Maza.</w:t>
      </w:r>
    </w:p>
    <w:p w:rsidR="00ED733C" w:rsidRPr="00F86003" w:rsidRDefault="00ED733C" w:rsidP="00ED733C">
      <w:pPr>
        <w:ind w:left="709"/>
        <w:jc w:val="both"/>
        <w:rPr>
          <w:sz w:val="24"/>
          <w:szCs w:val="24"/>
        </w:rPr>
      </w:pPr>
      <w:r w:rsidRPr="00F86003">
        <w:rPr>
          <w:sz w:val="24"/>
          <w:szCs w:val="24"/>
        </w:rPr>
        <w:t>A nivel regional la desestabilización de unidades menores del relieve, es uno de los problemas más frecuentes que se deben considerar como piezas de las unidades morfoestructurales. Las Sierras de Tartagal es una de las más comprometidas. La inestabilidad de la zona se puede apreciar por la existencia de importantes cicatrices correspondientes a centros de alimentación de los flujos de barro y a perfiles de suelos con presencia de carbón o restos de caracoles hasta profundidades de 5 a 6 m, indicadores de la existencia de una importante geodinámica donde coinciden numerosos factores.</w:t>
      </w:r>
    </w:p>
    <w:p w:rsidR="00ED733C" w:rsidRDefault="00ED733C" w:rsidP="00ED733C">
      <w:pPr>
        <w:ind w:left="709"/>
        <w:jc w:val="both"/>
        <w:rPr>
          <w:sz w:val="24"/>
          <w:szCs w:val="24"/>
        </w:rPr>
      </w:pPr>
      <w:r w:rsidRPr="00F86003">
        <w:rPr>
          <w:sz w:val="24"/>
          <w:szCs w:val="24"/>
        </w:rPr>
        <w:t xml:space="preserve">La erosión hídrica de suelos es otro fenómeno preocupante, dado la presencia de extensas áreas bajo producción agrícola, </w:t>
      </w:r>
      <w:r>
        <w:rPr>
          <w:sz w:val="24"/>
          <w:szCs w:val="24"/>
        </w:rPr>
        <w:t>debido a</w:t>
      </w:r>
      <w:r w:rsidRPr="00F86003">
        <w:rPr>
          <w:sz w:val="24"/>
          <w:szCs w:val="24"/>
        </w:rPr>
        <w:t xml:space="preserve"> la alteración o desestabilización de los drenajes naturales. Un ejemplo claro de esto es la profunda erosión de banquinas de la RN N° 34 consecuencia de la desestabilización de los drenajes de la Quebrada de Galarza (</w:t>
      </w:r>
      <w:r>
        <w:rPr>
          <w:sz w:val="24"/>
          <w:szCs w:val="24"/>
        </w:rPr>
        <w:t xml:space="preserve">Gral E. </w:t>
      </w:r>
      <w:r w:rsidRPr="00F86003">
        <w:rPr>
          <w:sz w:val="24"/>
          <w:szCs w:val="24"/>
        </w:rPr>
        <w:t xml:space="preserve">Mosconi); situación asociada </w:t>
      </w:r>
      <w:r>
        <w:rPr>
          <w:sz w:val="24"/>
          <w:szCs w:val="24"/>
        </w:rPr>
        <w:t>al</w:t>
      </w:r>
      <w:r w:rsidRPr="00F86003">
        <w:rPr>
          <w:sz w:val="24"/>
          <w:szCs w:val="24"/>
        </w:rPr>
        <w:t xml:space="preserve"> gran volumen de material que transporta,</w:t>
      </w:r>
      <w:r>
        <w:rPr>
          <w:sz w:val="24"/>
          <w:szCs w:val="24"/>
        </w:rPr>
        <w:t xml:space="preserve"> lo que</w:t>
      </w:r>
      <w:r w:rsidRPr="00F86003">
        <w:rPr>
          <w:sz w:val="24"/>
          <w:szCs w:val="24"/>
        </w:rPr>
        <w:t xml:space="preserve"> obligó a construir una traza alternativa de la ruta mediante un puente elevado, sin resultados positivos. Los problemas de profundización del cauce del río Tartagal son otra consecuencia de esta acción incorrecta. </w:t>
      </w:r>
    </w:p>
    <w:p w:rsidR="00ED733C" w:rsidRDefault="00ED733C" w:rsidP="00ED733C">
      <w:pPr>
        <w:ind w:left="709"/>
        <w:jc w:val="both"/>
        <w:rPr>
          <w:sz w:val="24"/>
          <w:szCs w:val="24"/>
        </w:rPr>
      </w:pPr>
      <w:r>
        <w:rPr>
          <w:sz w:val="24"/>
          <w:szCs w:val="24"/>
        </w:rPr>
        <w:t>La Erosión Potencial de Rio Pilcomayo según Clasificación de FAO (Guanca, et. al 2010) en donde incluye en el análisis las Subcuenca del Rio Muerto</w:t>
      </w:r>
      <w:r w:rsidRPr="00FA5817">
        <w:rPr>
          <w:sz w:val="24"/>
          <w:szCs w:val="24"/>
        </w:rPr>
        <w:t>; Subcuenca Itiyuro - Cara</w:t>
      </w:r>
      <w:r>
        <w:rPr>
          <w:sz w:val="24"/>
          <w:szCs w:val="24"/>
        </w:rPr>
        <w:t>pari</w:t>
      </w:r>
      <w:r w:rsidRPr="00FA5817">
        <w:rPr>
          <w:sz w:val="24"/>
          <w:szCs w:val="24"/>
        </w:rPr>
        <w:t xml:space="preserve"> y Subcuenca de la Quebrada Colorada -Agua Limpia </w:t>
      </w:r>
      <w:r w:rsidR="0049536D">
        <w:rPr>
          <w:sz w:val="24"/>
          <w:szCs w:val="24"/>
        </w:rPr>
        <w:t xml:space="preserve"> (Mapa </w:t>
      </w:r>
      <w:r w:rsidR="00C63C2C">
        <w:rPr>
          <w:sz w:val="24"/>
          <w:szCs w:val="24"/>
        </w:rPr>
        <w:t>11</w:t>
      </w:r>
      <w:r>
        <w:rPr>
          <w:sz w:val="24"/>
          <w:szCs w:val="24"/>
        </w:rPr>
        <w:t xml:space="preserve">). </w:t>
      </w:r>
    </w:p>
    <w:p w:rsidR="00ED733C" w:rsidRDefault="00ED733C" w:rsidP="00ED733C">
      <w:pPr>
        <w:autoSpaceDE w:val="0"/>
        <w:autoSpaceDN w:val="0"/>
        <w:adjustRightInd w:val="0"/>
        <w:spacing w:after="0" w:line="240" w:lineRule="auto"/>
        <w:jc w:val="center"/>
        <w:rPr>
          <w:rFonts w:ascii="Arial" w:hAnsi="Arial" w:cs="Arial"/>
          <w:sz w:val="24"/>
          <w:szCs w:val="24"/>
        </w:rPr>
      </w:pPr>
      <w:r w:rsidRPr="00C236A8">
        <w:rPr>
          <w:noProof/>
          <w:sz w:val="24"/>
          <w:szCs w:val="24"/>
        </w:rPr>
        <w:drawing>
          <wp:inline distT="0" distB="0" distL="0" distR="0">
            <wp:extent cx="3600000" cy="4518986"/>
            <wp:effectExtent l="38100" t="19050" r="19500" b="14914"/>
            <wp:docPr id="35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3" cstate="print"/>
                    <a:srcRect t="11186"/>
                    <a:stretch>
                      <a:fillRect/>
                    </a:stretch>
                  </pic:blipFill>
                  <pic:spPr bwMode="auto">
                    <a:xfrm>
                      <a:off x="0" y="0"/>
                      <a:ext cx="3600000" cy="4518986"/>
                    </a:xfrm>
                    <a:prstGeom prst="rect">
                      <a:avLst/>
                    </a:prstGeom>
                    <a:noFill/>
                    <a:ln w="9525">
                      <a:solidFill>
                        <a:schemeClr val="tx1"/>
                      </a:solidFill>
                      <a:miter lim="800000"/>
                      <a:headEnd/>
                      <a:tailEnd/>
                    </a:ln>
                  </pic:spPr>
                </pic:pic>
              </a:graphicData>
            </a:graphic>
          </wp:inline>
        </w:drawing>
      </w:r>
    </w:p>
    <w:p w:rsidR="00ED733C" w:rsidRDefault="0049536D" w:rsidP="00ED733C">
      <w:pPr>
        <w:autoSpaceDE w:val="0"/>
        <w:autoSpaceDN w:val="0"/>
        <w:adjustRightInd w:val="0"/>
        <w:spacing w:after="0" w:line="240" w:lineRule="auto"/>
        <w:jc w:val="center"/>
        <w:rPr>
          <w:i/>
        </w:rPr>
      </w:pPr>
      <w:r>
        <w:rPr>
          <w:i/>
        </w:rPr>
        <w:t xml:space="preserve">Mapa </w:t>
      </w:r>
      <w:r w:rsidR="00C63C2C">
        <w:rPr>
          <w:i/>
        </w:rPr>
        <w:t>11</w:t>
      </w:r>
      <w:r w:rsidR="00ED733C" w:rsidRPr="00C236A8">
        <w:rPr>
          <w:i/>
        </w:rPr>
        <w:t>: Erosión Potencial (tn/ha/año) promedio por Subcuencas clasificada según rangos de Tolerancias de FAO. (Fuente: Guanca, et. al. 2010)</w:t>
      </w:r>
    </w:p>
    <w:p w:rsidR="00ED733C" w:rsidRPr="00C236A8" w:rsidRDefault="00ED733C" w:rsidP="00ED733C">
      <w:pPr>
        <w:autoSpaceDE w:val="0"/>
        <w:autoSpaceDN w:val="0"/>
        <w:adjustRightInd w:val="0"/>
        <w:spacing w:after="0" w:line="240" w:lineRule="auto"/>
        <w:jc w:val="center"/>
        <w:rPr>
          <w:i/>
        </w:rPr>
      </w:pPr>
    </w:p>
    <w:p w:rsidR="00ED733C" w:rsidRDefault="00ED733C" w:rsidP="00ED733C">
      <w:pPr>
        <w:ind w:left="709"/>
        <w:jc w:val="both"/>
        <w:rPr>
          <w:sz w:val="24"/>
          <w:szCs w:val="24"/>
        </w:rPr>
      </w:pPr>
      <w:r>
        <w:rPr>
          <w:sz w:val="24"/>
          <w:szCs w:val="24"/>
        </w:rPr>
        <w:t xml:space="preserve">Se puede observar que </w:t>
      </w:r>
      <w:r w:rsidRPr="00304811">
        <w:rPr>
          <w:sz w:val="24"/>
          <w:szCs w:val="24"/>
        </w:rPr>
        <w:t>para la Subcuenca</w:t>
      </w:r>
      <w:r>
        <w:rPr>
          <w:sz w:val="24"/>
          <w:szCs w:val="24"/>
        </w:rPr>
        <w:t xml:space="preserve"> </w:t>
      </w:r>
      <w:r w:rsidRPr="00304811">
        <w:rPr>
          <w:sz w:val="24"/>
          <w:szCs w:val="24"/>
        </w:rPr>
        <w:t>Itiyuro-Caraparí es de 167 tn/ha/año (alta) y para las Subcuencas Del Río Muerto y</w:t>
      </w:r>
      <w:r>
        <w:rPr>
          <w:sz w:val="24"/>
          <w:szCs w:val="24"/>
        </w:rPr>
        <w:t xml:space="preserve"> </w:t>
      </w:r>
      <w:r w:rsidRPr="00304811">
        <w:rPr>
          <w:sz w:val="24"/>
          <w:szCs w:val="24"/>
        </w:rPr>
        <w:t>Quebrada Colorada - Agua Linda la Erosión Potencial es moderada, de 10-50 tn/ha/año.</w:t>
      </w:r>
      <w:r>
        <w:rPr>
          <w:sz w:val="24"/>
          <w:szCs w:val="24"/>
        </w:rPr>
        <w:t xml:space="preserve"> En cuanto al área de estudio, traza del Ramal C15, corresponde a un nivel de Erosión Potencial en su mayoría Moderado (</w:t>
      </w:r>
      <w:r w:rsidRPr="00304811">
        <w:rPr>
          <w:sz w:val="24"/>
          <w:szCs w:val="24"/>
        </w:rPr>
        <w:t>10-50 tn/ha/año</w:t>
      </w:r>
      <w:r>
        <w:rPr>
          <w:sz w:val="24"/>
          <w:szCs w:val="24"/>
        </w:rPr>
        <w:t>) siendo en la parte distal, en el tramo de Tobaritenda - Prof. Salvador Mazza, se intensifica a Alto (</w:t>
      </w:r>
      <w:r w:rsidRPr="00304811">
        <w:rPr>
          <w:sz w:val="24"/>
          <w:szCs w:val="24"/>
        </w:rPr>
        <w:t>167 tn/ha/año</w:t>
      </w:r>
      <w:r>
        <w:rPr>
          <w:sz w:val="24"/>
          <w:szCs w:val="24"/>
        </w:rPr>
        <w:t xml:space="preserve">), debido a un incremento en la pendiente media además de las características litológicas caracterizado por </w:t>
      </w:r>
      <w:r w:rsidRPr="005517EC">
        <w:rPr>
          <w:sz w:val="24"/>
          <w:szCs w:val="24"/>
        </w:rPr>
        <w:t>de textura media en superficie y gruesa en profundidad.</w:t>
      </w:r>
    </w:p>
    <w:p w:rsidR="00ED733C" w:rsidRPr="00A11892" w:rsidRDefault="00ED733C" w:rsidP="00ED733C">
      <w:pPr>
        <w:ind w:left="709"/>
        <w:jc w:val="both"/>
        <w:rPr>
          <w:sz w:val="24"/>
          <w:szCs w:val="24"/>
          <w:lang w:val="es-ES"/>
        </w:rPr>
      </w:pPr>
      <w:r>
        <w:rPr>
          <w:sz w:val="24"/>
          <w:szCs w:val="24"/>
        </w:rPr>
        <w:t xml:space="preserve">Por su parte </w:t>
      </w:r>
      <w:r w:rsidRPr="00F86003">
        <w:rPr>
          <w:sz w:val="24"/>
          <w:szCs w:val="24"/>
        </w:rPr>
        <w:t>Pr</w:t>
      </w:r>
      <w:r w:rsidRPr="00A11892">
        <w:rPr>
          <w:sz w:val="24"/>
          <w:szCs w:val="24"/>
        </w:rPr>
        <w:t>ado</w:t>
      </w:r>
      <w:r w:rsidRPr="00F86003">
        <w:rPr>
          <w:sz w:val="24"/>
          <w:szCs w:val="24"/>
        </w:rPr>
        <w:t xml:space="preserve"> et al. (2011), </w:t>
      </w:r>
      <w:r>
        <w:rPr>
          <w:sz w:val="24"/>
          <w:szCs w:val="24"/>
        </w:rPr>
        <w:t xml:space="preserve">evalúa </w:t>
      </w:r>
      <w:r w:rsidRPr="00F86003">
        <w:rPr>
          <w:sz w:val="24"/>
          <w:szCs w:val="24"/>
        </w:rPr>
        <w:t>l</w:t>
      </w:r>
      <w:r>
        <w:rPr>
          <w:sz w:val="24"/>
          <w:szCs w:val="24"/>
        </w:rPr>
        <w:t>a pérdida de suelos</w:t>
      </w:r>
      <w:r w:rsidRPr="00F86003">
        <w:rPr>
          <w:sz w:val="24"/>
          <w:szCs w:val="24"/>
        </w:rPr>
        <w:t xml:space="preserve"> por el modelo USLE </w:t>
      </w:r>
      <w:r>
        <w:rPr>
          <w:sz w:val="24"/>
          <w:szCs w:val="24"/>
        </w:rPr>
        <w:t xml:space="preserve">en </w:t>
      </w:r>
      <w:r w:rsidRPr="00F86003">
        <w:rPr>
          <w:sz w:val="24"/>
          <w:szCs w:val="24"/>
        </w:rPr>
        <w:t xml:space="preserve">la </w:t>
      </w:r>
      <w:r>
        <w:rPr>
          <w:sz w:val="24"/>
          <w:szCs w:val="24"/>
        </w:rPr>
        <w:t>Microc</w:t>
      </w:r>
      <w:r w:rsidRPr="00F86003">
        <w:rPr>
          <w:sz w:val="24"/>
          <w:szCs w:val="24"/>
        </w:rPr>
        <w:t>uenca de</w:t>
      </w:r>
      <w:r>
        <w:rPr>
          <w:sz w:val="24"/>
          <w:szCs w:val="24"/>
        </w:rPr>
        <w:t>l Arroyo</w:t>
      </w:r>
      <w:r w:rsidRPr="00F86003">
        <w:rPr>
          <w:sz w:val="24"/>
          <w:szCs w:val="24"/>
        </w:rPr>
        <w:t xml:space="preserve"> Galarza</w:t>
      </w:r>
      <w:r>
        <w:rPr>
          <w:sz w:val="24"/>
          <w:szCs w:val="24"/>
        </w:rPr>
        <w:t xml:space="preserve"> (</w:t>
      </w:r>
      <w:r w:rsidR="00C63C2C">
        <w:rPr>
          <w:sz w:val="24"/>
          <w:szCs w:val="24"/>
        </w:rPr>
        <w:t>Figura 2</w:t>
      </w:r>
      <w:r>
        <w:rPr>
          <w:sz w:val="24"/>
          <w:szCs w:val="24"/>
        </w:rPr>
        <w:t xml:space="preserve">) y dado que en el tramo CNEL. CORNEJO - </w:t>
      </w:r>
      <w:r w:rsidRPr="00A11892">
        <w:rPr>
          <w:sz w:val="24"/>
          <w:szCs w:val="24"/>
        </w:rPr>
        <w:t>GRAL. MOSCONI</w:t>
      </w:r>
      <w:r>
        <w:rPr>
          <w:sz w:val="24"/>
          <w:szCs w:val="24"/>
        </w:rPr>
        <w:t xml:space="preserve"> </w:t>
      </w:r>
      <w:r w:rsidRPr="00A11892">
        <w:rPr>
          <w:sz w:val="24"/>
          <w:szCs w:val="24"/>
        </w:rPr>
        <w:t xml:space="preserve">se llevará a cabo la </w:t>
      </w:r>
      <w:bookmarkStart w:id="79" w:name="_Toc401267954"/>
      <w:r w:rsidRPr="00A11892">
        <w:rPr>
          <w:sz w:val="24"/>
          <w:szCs w:val="24"/>
          <w:lang w:val="es-ES"/>
        </w:rPr>
        <w:t>reconstrucción del paso en la Quebrada de Galarza</w:t>
      </w:r>
      <w:bookmarkEnd w:id="79"/>
      <w:r>
        <w:rPr>
          <w:sz w:val="24"/>
          <w:szCs w:val="24"/>
          <w:lang w:val="es-ES"/>
        </w:rPr>
        <w:t xml:space="preserve"> producto de la socavación del tramo. </w:t>
      </w:r>
    </w:p>
    <w:p w:rsidR="00ED733C" w:rsidRDefault="00ED733C" w:rsidP="00ED733C">
      <w:pPr>
        <w:jc w:val="center"/>
        <w:rPr>
          <w:sz w:val="24"/>
          <w:szCs w:val="24"/>
        </w:rPr>
      </w:pPr>
      <w:r w:rsidRPr="005517EC">
        <w:rPr>
          <w:noProof/>
          <w:sz w:val="24"/>
          <w:szCs w:val="24"/>
        </w:rPr>
        <w:drawing>
          <wp:inline distT="0" distB="0" distL="0" distR="0">
            <wp:extent cx="5796000" cy="3712777"/>
            <wp:effectExtent l="19050" t="19050" r="14250" b="21023"/>
            <wp:docPr id="353"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4" cstate="print">
                      <a:extLst>
                        <a:ext uri="{28A0092B-C50C-407E-A947-70E740481C1C}">
                          <a14:useLocalDpi xmlns:a14="http://schemas.microsoft.com/office/drawing/2010/main" val="0"/>
                        </a:ext>
                      </a:extLst>
                    </a:blip>
                    <a:srcRect t="4751"/>
                    <a:stretch>
                      <a:fillRect/>
                    </a:stretch>
                  </pic:blipFill>
                  <pic:spPr bwMode="auto">
                    <a:xfrm>
                      <a:off x="0" y="0"/>
                      <a:ext cx="5796000" cy="3712777"/>
                    </a:xfrm>
                    <a:prstGeom prst="rect">
                      <a:avLst/>
                    </a:prstGeom>
                    <a:noFill/>
                    <a:ln>
                      <a:solidFill>
                        <a:schemeClr val="tx1"/>
                      </a:solidFill>
                    </a:ln>
                  </pic:spPr>
                </pic:pic>
              </a:graphicData>
            </a:graphic>
          </wp:inline>
        </w:drawing>
      </w:r>
    </w:p>
    <w:p w:rsidR="00ED733C" w:rsidRDefault="0049536D" w:rsidP="00ED733C">
      <w:pPr>
        <w:jc w:val="center"/>
        <w:rPr>
          <w:i/>
        </w:rPr>
      </w:pPr>
      <w:r>
        <w:rPr>
          <w:i/>
        </w:rPr>
        <w:t>Figura 2</w:t>
      </w:r>
      <w:r w:rsidR="00ED733C" w:rsidRPr="007554F0">
        <w:rPr>
          <w:i/>
        </w:rPr>
        <w:t>: Mapas de Descarga Media Anual de sedimentos y erosión actual de la Cuenca de Galarza (Fuente: Prado, et. al, 2011)</w:t>
      </w:r>
    </w:p>
    <w:p w:rsidR="00ED733C" w:rsidRPr="00395CC6" w:rsidRDefault="00ED733C" w:rsidP="0049536D">
      <w:pPr>
        <w:autoSpaceDE w:val="0"/>
        <w:autoSpaceDN w:val="0"/>
        <w:adjustRightInd w:val="0"/>
        <w:spacing w:after="0"/>
        <w:ind w:left="709"/>
        <w:jc w:val="both"/>
        <w:rPr>
          <w:sz w:val="24"/>
          <w:szCs w:val="24"/>
        </w:rPr>
      </w:pPr>
      <w:r w:rsidRPr="00395CC6">
        <w:rPr>
          <w:sz w:val="24"/>
          <w:szCs w:val="24"/>
        </w:rPr>
        <w:t>Debido a las precipitaciones elevadas registradas en la última década y favorecido por los cambios en el uso del suelo, el curso principal de la quebrada Galarza sufrió un reajuste en su radio y geometría hidráulica.</w:t>
      </w:r>
      <w:r>
        <w:rPr>
          <w:sz w:val="24"/>
          <w:szCs w:val="24"/>
        </w:rPr>
        <w:t xml:space="preserve"> </w:t>
      </w:r>
      <w:r w:rsidRPr="00395CC6">
        <w:rPr>
          <w:sz w:val="24"/>
          <w:szCs w:val="24"/>
        </w:rPr>
        <w:t>De esa manera el cauce principal modificó su trayectoria para escurrir paralelo, en sentido norte - sur por la margen occidental de la ruta nacional 34, en un tramo de aproximadamente 5 kilómetros, alimentándose de los excesos de la quebrada Agua Hedionda y otros cursos de importancia menor, elevando así el volumen del caudal erogado, lo cual condujo al crecimiento de la sección transversal, por erosión de márgenes y profundización del lecho.</w:t>
      </w:r>
      <w:r>
        <w:rPr>
          <w:sz w:val="24"/>
          <w:szCs w:val="24"/>
        </w:rPr>
        <w:t xml:space="preserve"> A su vez, e</w:t>
      </w:r>
      <w:r w:rsidRPr="00395CC6">
        <w:rPr>
          <w:sz w:val="24"/>
          <w:szCs w:val="24"/>
        </w:rPr>
        <w:t>n numerosas oportunidades las crecientes generadas en la quebrada de Galarza, provocaron interrupciones en la ruta nacional Nº 34 por acumulación de sedimentos, ruptura de calzada y puentes.</w:t>
      </w:r>
    </w:p>
    <w:p w:rsidR="00ED733C" w:rsidRPr="00395CC6" w:rsidRDefault="00ED733C" w:rsidP="0049536D">
      <w:pPr>
        <w:autoSpaceDE w:val="0"/>
        <w:autoSpaceDN w:val="0"/>
        <w:adjustRightInd w:val="0"/>
        <w:spacing w:after="0"/>
        <w:ind w:left="709"/>
        <w:jc w:val="both"/>
        <w:rPr>
          <w:sz w:val="24"/>
          <w:szCs w:val="24"/>
        </w:rPr>
      </w:pPr>
      <w:r w:rsidRPr="00395CC6">
        <w:rPr>
          <w:sz w:val="24"/>
          <w:szCs w:val="24"/>
        </w:rPr>
        <w:t xml:space="preserve">La franja este de la ruta nacional 34 es una región en la que la condición natural se caracterizaba por albergar los tramos inferiores de todos los cursos que descienden desde las serranías de Aguaragüe. Estos cursos se caracterizaban por un patrón de alineamiento divagante, meandriforme y de muy bajos caudales, que se insumen aguas debajo de la ruta, a medida que discurren sobre el piedemonte. </w:t>
      </w:r>
    </w:p>
    <w:p w:rsidR="00ED733C" w:rsidRDefault="00ED733C" w:rsidP="0049536D">
      <w:pPr>
        <w:autoSpaceDE w:val="0"/>
        <w:autoSpaceDN w:val="0"/>
        <w:adjustRightInd w:val="0"/>
        <w:spacing w:after="0"/>
        <w:ind w:left="709"/>
        <w:jc w:val="both"/>
        <w:rPr>
          <w:sz w:val="24"/>
          <w:szCs w:val="24"/>
        </w:rPr>
      </w:pPr>
      <w:r w:rsidRPr="00395CC6">
        <w:rPr>
          <w:sz w:val="24"/>
          <w:szCs w:val="24"/>
        </w:rPr>
        <w:t>Con la explotación agrícola, muchos de estos cauces fueron literalmente “borrados” del territorio, a través de</w:t>
      </w:r>
      <w:r>
        <w:rPr>
          <w:sz w:val="24"/>
          <w:szCs w:val="24"/>
        </w:rPr>
        <w:t xml:space="preserve"> </w:t>
      </w:r>
      <w:r w:rsidRPr="00395CC6">
        <w:rPr>
          <w:sz w:val="24"/>
          <w:szCs w:val="24"/>
        </w:rPr>
        <w:t>desmontes y posterior laboreo de tierras, reemplazando la mayoría de los cauces por canales rectilíneos localizados en las líneas de linderos de las propiedades.</w:t>
      </w:r>
      <w:r>
        <w:rPr>
          <w:sz w:val="24"/>
          <w:szCs w:val="24"/>
        </w:rPr>
        <w:t xml:space="preserve"> </w:t>
      </w:r>
      <w:r w:rsidRPr="00F86003">
        <w:rPr>
          <w:sz w:val="24"/>
          <w:szCs w:val="24"/>
        </w:rPr>
        <w:t>De  todas maneras los problemas se originan en los sectores altos y medios de las cuencas, por lo que la visión de m</w:t>
      </w:r>
      <w:r>
        <w:rPr>
          <w:sz w:val="24"/>
          <w:szCs w:val="24"/>
        </w:rPr>
        <w:t>anejo a nivel de cuenca hídrica</w:t>
      </w:r>
      <w:r w:rsidRPr="00F86003">
        <w:rPr>
          <w:sz w:val="24"/>
          <w:szCs w:val="24"/>
        </w:rPr>
        <w:t>.</w:t>
      </w:r>
    </w:p>
    <w:p w:rsidR="00ED733C" w:rsidRDefault="00ED733C" w:rsidP="00ED733C">
      <w:pPr>
        <w:ind w:left="709"/>
        <w:jc w:val="both"/>
        <w:rPr>
          <w:sz w:val="24"/>
          <w:szCs w:val="24"/>
        </w:rPr>
      </w:pPr>
    </w:p>
    <w:p w:rsidR="00ED733C" w:rsidRPr="00395CC6" w:rsidRDefault="00ED733C" w:rsidP="00F80B74">
      <w:pPr>
        <w:pStyle w:val="Ttulo1"/>
        <w:keepNext w:val="0"/>
        <w:keepLines w:val="0"/>
        <w:numPr>
          <w:ilvl w:val="2"/>
          <w:numId w:val="2"/>
        </w:numPr>
        <w:spacing w:before="400" w:after="60"/>
        <w:contextualSpacing/>
        <w:rPr>
          <w:rFonts w:asciiTheme="minorHAnsi" w:hAnsiTheme="minorHAnsi"/>
          <w:bCs w:val="0"/>
          <w:smallCaps/>
          <w:color w:val="0F243E" w:themeColor="text2" w:themeShade="7F"/>
          <w:spacing w:val="20"/>
          <w:sz w:val="30"/>
          <w:szCs w:val="30"/>
          <w:lang w:val="es-ES" w:bidi="en-US"/>
        </w:rPr>
      </w:pPr>
      <w:bookmarkStart w:id="80" w:name="_Toc402286877"/>
      <w:bookmarkStart w:id="81" w:name="_Toc404343576"/>
      <w:r w:rsidRPr="00395CC6">
        <w:rPr>
          <w:smallCaps/>
          <w:color w:val="0F243E" w:themeColor="text2" w:themeShade="7F"/>
          <w:spacing w:val="20"/>
          <w:sz w:val="30"/>
          <w:szCs w:val="30"/>
          <w:lang w:val="es-ES" w:bidi="en-US"/>
        </w:rPr>
        <w:t>Deslizamientos de ladera y flujos densos:</w:t>
      </w:r>
      <w:bookmarkEnd w:id="80"/>
      <w:bookmarkEnd w:id="81"/>
      <w:r w:rsidRPr="00F80B74">
        <w:rPr>
          <w:smallCaps/>
          <w:color w:val="0F243E" w:themeColor="text2" w:themeShade="7F"/>
          <w:spacing w:val="20"/>
          <w:sz w:val="30"/>
          <w:szCs w:val="30"/>
          <w:lang w:val="es-ES" w:bidi="en-US"/>
        </w:rPr>
        <w:t xml:space="preserve"> </w:t>
      </w:r>
    </w:p>
    <w:p w:rsidR="00ED733C" w:rsidRDefault="00ED733C" w:rsidP="00ED733C">
      <w:pPr>
        <w:ind w:left="709"/>
        <w:jc w:val="both"/>
        <w:rPr>
          <w:sz w:val="24"/>
          <w:szCs w:val="24"/>
        </w:rPr>
      </w:pPr>
      <w:r w:rsidRPr="00F86003">
        <w:rPr>
          <w:sz w:val="24"/>
          <w:szCs w:val="24"/>
        </w:rPr>
        <w:t xml:space="preserve">Este proceso posee gran número de registros, caso de los ocurridos en Campamento Vespucio, (años 1984-91-99), Aguaray, Yariguarenda, Tartagal (2009). La mayoría fue consecuencia de precipitaciones anómalas que produjeron flujos densos y arrasaron poblaciones, donde coincidieron factores geológicos y geomorfológicos. En general la litología de estas localidades está representada por bancos poco consolidados del Cretácico-Terciario yacentes sobre bancos duros y frágiles del Paleozoico, con buzamientos favorables a pendientes abruptas y en zona de actividad sísmica intensa. La acción antrópica también tuvo un efecto sinérgico en el fenómeno. </w:t>
      </w:r>
    </w:p>
    <w:p w:rsidR="00ED733C" w:rsidRDefault="00ED733C" w:rsidP="00ED733C">
      <w:pPr>
        <w:ind w:left="709"/>
        <w:jc w:val="both"/>
        <w:rPr>
          <w:sz w:val="24"/>
          <w:szCs w:val="24"/>
        </w:rPr>
      </w:pPr>
      <w:r w:rsidRPr="00F86003">
        <w:rPr>
          <w:sz w:val="24"/>
          <w:szCs w:val="24"/>
        </w:rPr>
        <w:t xml:space="preserve">El análisis de la remoción en masa de la cuenca del río Caraparí-Itiyuro </w:t>
      </w:r>
      <w:r w:rsidRPr="007554F0">
        <w:rPr>
          <w:sz w:val="24"/>
          <w:szCs w:val="24"/>
        </w:rPr>
        <w:t>(Amengual,</w:t>
      </w:r>
      <w:r>
        <w:rPr>
          <w:sz w:val="24"/>
          <w:szCs w:val="24"/>
        </w:rPr>
        <w:t xml:space="preserve"> </w:t>
      </w:r>
      <w:r w:rsidRPr="007554F0">
        <w:rPr>
          <w:sz w:val="24"/>
          <w:szCs w:val="24"/>
        </w:rPr>
        <w:t>1991),</w:t>
      </w:r>
      <w:r w:rsidRPr="00F86003">
        <w:rPr>
          <w:sz w:val="24"/>
          <w:szCs w:val="24"/>
        </w:rPr>
        <w:t xml:space="preserve"> concluye que esta se debe a factores geológicos-morfológicos, y minimiza la acción antrópica, demostrando que las características intrínsecas del geoambiente tienden a la generación de estos procesos. En el sureste de la Sierra de Aguaragüe (1984), se produjo uno de los fenómenos de remoción en masa más dramáticos, consecuencia de precipitaciones anómalas, con más</w:t>
      </w:r>
      <w:r>
        <w:rPr>
          <w:sz w:val="24"/>
          <w:szCs w:val="24"/>
        </w:rPr>
        <w:t xml:space="preserve"> de 257 mm en cuatro horas</w:t>
      </w:r>
      <w:r w:rsidRPr="00F86003">
        <w:rPr>
          <w:sz w:val="24"/>
          <w:szCs w:val="24"/>
        </w:rPr>
        <w:t xml:space="preserve">, que colapsaron las posibilidades de drenaje en las cuencas de los arroyos Galarza, Lomitas y Gritón, lo que sumado al dominio de laderas de pendientes y litologías inestables, concentraron el flujo de barro que causó graves daños en el piedemonte. </w:t>
      </w:r>
      <w:r>
        <w:rPr>
          <w:sz w:val="24"/>
          <w:szCs w:val="24"/>
        </w:rPr>
        <w:t>S</w:t>
      </w:r>
      <w:r w:rsidRPr="00F86003">
        <w:rPr>
          <w:sz w:val="24"/>
          <w:szCs w:val="24"/>
        </w:rPr>
        <w:t xml:space="preserve">in embargo Amengual </w:t>
      </w:r>
      <w:r>
        <w:rPr>
          <w:sz w:val="24"/>
          <w:szCs w:val="24"/>
        </w:rPr>
        <w:t>(1991) e</w:t>
      </w:r>
      <w:r w:rsidRPr="00F86003">
        <w:rPr>
          <w:sz w:val="24"/>
          <w:szCs w:val="24"/>
        </w:rPr>
        <w:t xml:space="preserve">n base a datos históricos sobre la actividad petrolera y la geología, concluyó que el fenómeno se debió a causas naturales </w:t>
      </w:r>
      <w:r>
        <w:rPr>
          <w:sz w:val="24"/>
          <w:szCs w:val="24"/>
        </w:rPr>
        <w:t>producto de</w:t>
      </w:r>
      <w:r w:rsidRPr="00F86003">
        <w:rPr>
          <w:sz w:val="24"/>
          <w:szCs w:val="24"/>
        </w:rPr>
        <w:t xml:space="preserve"> una precipitación anómala.</w:t>
      </w:r>
    </w:p>
    <w:p w:rsidR="00ED733C" w:rsidRPr="00F86003" w:rsidRDefault="00ED733C" w:rsidP="00ED733C">
      <w:pPr>
        <w:ind w:left="709"/>
        <w:jc w:val="both"/>
        <w:rPr>
          <w:sz w:val="24"/>
          <w:szCs w:val="24"/>
        </w:rPr>
      </w:pPr>
      <w:r w:rsidRPr="00F86003">
        <w:rPr>
          <w:sz w:val="24"/>
          <w:szCs w:val="24"/>
        </w:rPr>
        <w:t xml:space="preserve">Es común observar a lo largo de la RN N° 34 los procesos de remoción en masa que generan avalanchas de detritos, flujos densos y deslizamientos, dependiendo de la magnitud del área o cuenca de aporte, la pendiente, geología y estructura de la misma. En general la fuente se encuentra en las cabeceras de cuenca donde pueden existir afloramientos de rocas compactas pero con alto grado de fracturación y diaclazamiento, aunque donde afloran formaciones cretácico terciarias. En las primeras son más comunes las avalanchas de rocas y en las segundas los flujos densos. </w:t>
      </w:r>
    </w:p>
    <w:p w:rsidR="00ED733C" w:rsidRDefault="00ED733C" w:rsidP="00ED733C">
      <w:pPr>
        <w:ind w:left="709"/>
        <w:jc w:val="both"/>
        <w:rPr>
          <w:sz w:val="24"/>
          <w:szCs w:val="24"/>
        </w:rPr>
      </w:pPr>
      <w:r>
        <w:rPr>
          <w:sz w:val="24"/>
          <w:szCs w:val="24"/>
        </w:rPr>
        <w:t>El</w:t>
      </w:r>
      <w:r w:rsidRPr="00F86003">
        <w:rPr>
          <w:sz w:val="24"/>
          <w:szCs w:val="24"/>
        </w:rPr>
        <w:t xml:space="preserve"> caso más emblemático</w:t>
      </w:r>
      <w:r>
        <w:rPr>
          <w:sz w:val="24"/>
          <w:szCs w:val="24"/>
        </w:rPr>
        <w:t xml:space="preserve"> de la última década en la zona de estudio fue</w:t>
      </w:r>
      <w:r w:rsidRPr="00F86003">
        <w:rPr>
          <w:sz w:val="24"/>
          <w:szCs w:val="24"/>
        </w:rPr>
        <w:t xml:space="preserve"> el alud de Tartagal</w:t>
      </w:r>
      <w:r>
        <w:rPr>
          <w:sz w:val="24"/>
          <w:szCs w:val="24"/>
        </w:rPr>
        <w:t xml:space="preserve"> (0</w:t>
      </w:r>
      <w:r w:rsidRPr="00F86003">
        <w:rPr>
          <w:sz w:val="24"/>
          <w:szCs w:val="24"/>
        </w:rPr>
        <w:t>9/02/2009</w:t>
      </w:r>
      <w:r>
        <w:rPr>
          <w:sz w:val="24"/>
          <w:szCs w:val="24"/>
        </w:rPr>
        <w:t>), para lo cual se tomó como referencia el análisis de</w:t>
      </w:r>
      <w:r w:rsidRPr="00F86003">
        <w:rPr>
          <w:sz w:val="24"/>
          <w:szCs w:val="24"/>
        </w:rPr>
        <w:t xml:space="preserve"> Franklin Adler (2009) y Farias (2009</w:t>
      </w:r>
      <w:r>
        <w:rPr>
          <w:sz w:val="24"/>
          <w:szCs w:val="24"/>
        </w:rPr>
        <w:t>). Estos estudios da cuentas de la presencia de un escenario geológico</w:t>
      </w:r>
      <w:r w:rsidRPr="00F86003">
        <w:rPr>
          <w:sz w:val="24"/>
          <w:szCs w:val="24"/>
        </w:rPr>
        <w:t xml:space="preserve"> sobre sustratos rocosos muy débiles (areniscas y limolitas muy friables, arcilitas y conglomerados), laderas de fuerte pendiente</w:t>
      </w:r>
      <w:r>
        <w:rPr>
          <w:sz w:val="24"/>
          <w:szCs w:val="24"/>
        </w:rPr>
        <w:t xml:space="preserve"> con </w:t>
      </w:r>
      <w:r w:rsidRPr="00F86003">
        <w:rPr>
          <w:sz w:val="24"/>
          <w:szCs w:val="24"/>
        </w:rPr>
        <w:t>cobertura de vegetación selvática</w:t>
      </w:r>
      <w:r>
        <w:rPr>
          <w:sz w:val="24"/>
          <w:szCs w:val="24"/>
        </w:rPr>
        <w:t>, en donde, la presaturación de los suelo como producto de una continuidad de días lluviosos,</w:t>
      </w:r>
      <w:r w:rsidRPr="00A22F79">
        <w:rPr>
          <w:sz w:val="24"/>
          <w:szCs w:val="24"/>
        </w:rPr>
        <w:t xml:space="preserve"> </w:t>
      </w:r>
      <w:r>
        <w:rPr>
          <w:sz w:val="24"/>
          <w:szCs w:val="24"/>
        </w:rPr>
        <w:t xml:space="preserve">generaron </w:t>
      </w:r>
      <w:r w:rsidRPr="00F86003">
        <w:rPr>
          <w:sz w:val="24"/>
          <w:szCs w:val="24"/>
        </w:rPr>
        <w:t>numerosos deslizamientos de laderas que desestabilizaron, removieron y llevaron grandes masas de</w:t>
      </w:r>
      <w:r>
        <w:rPr>
          <w:sz w:val="24"/>
          <w:szCs w:val="24"/>
        </w:rPr>
        <w:t xml:space="preserve"> roca, suelo y árboles hacia el</w:t>
      </w:r>
      <w:r w:rsidRPr="00F86003">
        <w:rPr>
          <w:sz w:val="24"/>
          <w:szCs w:val="24"/>
        </w:rPr>
        <w:t xml:space="preserve"> cauce</w:t>
      </w:r>
      <w:r>
        <w:rPr>
          <w:sz w:val="24"/>
          <w:szCs w:val="24"/>
        </w:rPr>
        <w:t xml:space="preserve"> principal del rio Tartagal.   El</w:t>
      </w:r>
      <w:r w:rsidRPr="00F86003">
        <w:rPr>
          <w:sz w:val="24"/>
          <w:szCs w:val="24"/>
        </w:rPr>
        <w:t xml:space="preserve"> gran caudal de agua, trajo una inusitada c</w:t>
      </w:r>
      <w:r>
        <w:rPr>
          <w:sz w:val="24"/>
          <w:szCs w:val="24"/>
        </w:rPr>
        <w:t xml:space="preserve">antidad de árboles y sedimentos que se </w:t>
      </w:r>
      <w:r w:rsidRPr="00F86003">
        <w:rPr>
          <w:sz w:val="24"/>
          <w:szCs w:val="24"/>
        </w:rPr>
        <w:t>moviliz</w:t>
      </w:r>
      <w:r>
        <w:rPr>
          <w:sz w:val="24"/>
          <w:szCs w:val="24"/>
        </w:rPr>
        <w:t>aron</w:t>
      </w:r>
      <w:r w:rsidRPr="00F86003">
        <w:rPr>
          <w:sz w:val="24"/>
          <w:szCs w:val="24"/>
        </w:rPr>
        <w:t xml:space="preserve"> masivamente hacia abajo en un proceso acumulativo de gran poder destruc</w:t>
      </w:r>
      <w:r>
        <w:rPr>
          <w:sz w:val="24"/>
          <w:szCs w:val="24"/>
        </w:rPr>
        <w:t xml:space="preserve">tor. </w:t>
      </w:r>
      <w:r w:rsidRPr="00F86003">
        <w:rPr>
          <w:sz w:val="24"/>
          <w:szCs w:val="24"/>
        </w:rPr>
        <w:t>Tales deslizamientos no se originaron en acciones antrópicas (deforestaciones, explotación petrolera, desmontes con fines agrícolas) y</w:t>
      </w:r>
      <w:r>
        <w:rPr>
          <w:sz w:val="24"/>
          <w:szCs w:val="24"/>
        </w:rPr>
        <w:t xml:space="preserve"> es decir que</w:t>
      </w:r>
      <w:r w:rsidRPr="00F86003">
        <w:rPr>
          <w:sz w:val="24"/>
          <w:szCs w:val="24"/>
        </w:rPr>
        <w:t xml:space="preserve"> fueron producto de la concurrencia de factores naturales desfavorables como lo son suelos sobre sustratos rocosos débiles, laderas de fuerte pendiente y saturación por un importante milimetraje de lluvia </w:t>
      </w:r>
      <w:r>
        <w:rPr>
          <w:sz w:val="24"/>
          <w:szCs w:val="24"/>
        </w:rPr>
        <w:t>en la cuenca media desencadenado</w:t>
      </w:r>
      <w:r w:rsidRPr="00F86003">
        <w:rPr>
          <w:sz w:val="24"/>
          <w:szCs w:val="24"/>
        </w:rPr>
        <w:t xml:space="preserve"> los deslizamientos masivos múltiples. Tales “cicatr</w:t>
      </w:r>
      <w:r>
        <w:rPr>
          <w:sz w:val="24"/>
          <w:szCs w:val="24"/>
        </w:rPr>
        <w:t xml:space="preserve">ices” en laderas aparecen </w:t>
      </w:r>
      <w:r w:rsidRPr="00F86003">
        <w:rPr>
          <w:sz w:val="24"/>
          <w:szCs w:val="24"/>
        </w:rPr>
        <w:t>en la imagen Spot de cuatro días después</w:t>
      </w:r>
      <w:r>
        <w:rPr>
          <w:sz w:val="24"/>
          <w:szCs w:val="24"/>
        </w:rPr>
        <w:t xml:space="preserve"> del evento</w:t>
      </w:r>
      <w:r w:rsidR="0049536D">
        <w:rPr>
          <w:sz w:val="24"/>
          <w:szCs w:val="24"/>
        </w:rPr>
        <w:t xml:space="preserve"> </w:t>
      </w:r>
      <w:r w:rsidR="0049536D" w:rsidRPr="0049536D">
        <w:rPr>
          <w:sz w:val="24"/>
          <w:szCs w:val="24"/>
        </w:rPr>
        <w:t>(Figura 3</w:t>
      </w:r>
      <w:r w:rsidRPr="0049536D">
        <w:rPr>
          <w:sz w:val="24"/>
          <w:szCs w:val="24"/>
        </w:rPr>
        <w:t>).</w:t>
      </w:r>
    </w:p>
    <w:p w:rsidR="00ED733C" w:rsidRDefault="00ED733C" w:rsidP="00ED733C">
      <w:pPr>
        <w:ind w:left="709"/>
        <w:jc w:val="both"/>
        <w:rPr>
          <w:sz w:val="24"/>
          <w:szCs w:val="24"/>
        </w:rPr>
      </w:pPr>
      <w:r>
        <w:rPr>
          <w:sz w:val="24"/>
          <w:szCs w:val="24"/>
        </w:rPr>
        <w:t xml:space="preserve">Este fenómeno natural fue </w:t>
      </w:r>
      <w:r w:rsidRPr="00F86003">
        <w:rPr>
          <w:sz w:val="24"/>
          <w:szCs w:val="24"/>
        </w:rPr>
        <w:t>un evento</w:t>
      </w:r>
      <w:r>
        <w:rPr>
          <w:sz w:val="24"/>
          <w:szCs w:val="24"/>
        </w:rPr>
        <w:t xml:space="preserve"> mixto que migró</w:t>
      </w:r>
      <w:r w:rsidRPr="00F86003">
        <w:rPr>
          <w:sz w:val="24"/>
          <w:szCs w:val="24"/>
        </w:rPr>
        <w:t xml:space="preserve"> de deslizamiento a flujo de barro e inundación</w:t>
      </w:r>
      <w:r>
        <w:rPr>
          <w:sz w:val="24"/>
          <w:szCs w:val="24"/>
        </w:rPr>
        <w:t>.</w:t>
      </w:r>
    </w:p>
    <w:p w:rsidR="00ED733C" w:rsidRDefault="00ED733C" w:rsidP="00ED733C">
      <w:pPr>
        <w:jc w:val="both"/>
        <w:rPr>
          <w:sz w:val="24"/>
          <w:szCs w:val="24"/>
        </w:rPr>
      </w:pPr>
      <w:r w:rsidRPr="00141EDC">
        <w:rPr>
          <w:noProof/>
        </w:rPr>
        <w:drawing>
          <wp:inline distT="0" distB="0" distL="0" distR="0">
            <wp:extent cx="5612130" cy="3507134"/>
            <wp:effectExtent l="0" t="0" r="0" b="0"/>
            <wp:docPr id="356" name="Imagen 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5612130" cy="3507134"/>
                    </a:xfrm>
                    <a:prstGeom prst="rect">
                      <a:avLst/>
                    </a:prstGeom>
                    <a:noFill/>
                    <a:ln>
                      <a:noFill/>
                    </a:ln>
                  </pic:spPr>
                </pic:pic>
              </a:graphicData>
            </a:graphic>
          </wp:inline>
        </w:drawing>
      </w:r>
    </w:p>
    <w:p w:rsidR="00ED733C" w:rsidRPr="00F86003" w:rsidRDefault="0049536D" w:rsidP="00ED733C">
      <w:pPr>
        <w:jc w:val="center"/>
        <w:rPr>
          <w:i/>
        </w:rPr>
      </w:pPr>
      <w:r w:rsidRPr="0049536D">
        <w:rPr>
          <w:i/>
        </w:rPr>
        <w:t>Figura 3</w:t>
      </w:r>
      <w:r w:rsidR="00ED733C" w:rsidRPr="0049536D">
        <w:rPr>
          <w:i/>
        </w:rPr>
        <w:t>: Imagen SPOT del 13/02/2009. Se aprecian los numerosos sitios con deslizamientos de laderas que aportaron material sólido y vegetal al episodio del día 09/02/2009.(Fuente SEGEMAR). (F. Adler, 2009)</w:t>
      </w:r>
    </w:p>
    <w:p w:rsidR="00ED733C" w:rsidRDefault="00ED733C" w:rsidP="00ED733C">
      <w:pPr>
        <w:jc w:val="both"/>
        <w:rPr>
          <w:rFonts w:cs="Arial"/>
          <w:sz w:val="24"/>
          <w:szCs w:val="24"/>
        </w:rPr>
      </w:pPr>
      <w:r>
        <w:rPr>
          <w:rFonts w:cs="Arial"/>
          <w:sz w:val="24"/>
          <w:szCs w:val="24"/>
        </w:rPr>
        <w:t>Los</w:t>
      </w:r>
      <w:r w:rsidRPr="00F725D7">
        <w:rPr>
          <w:rFonts w:cs="Arial"/>
          <w:sz w:val="24"/>
          <w:szCs w:val="24"/>
        </w:rPr>
        <w:t xml:space="preserve"> factores litológicos</w:t>
      </w:r>
      <w:r>
        <w:rPr>
          <w:rFonts w:cs="Arial"/>
          <w:sz w:val="24"/>
          <w:szCs w:val="24"/>
        </w:rPr>
        <w:t>,</w:t>
      </w:r>
      <w:r w:rsidRPr="00F725D7">
        <w:rPr>
          <w:rFonts w:cs="Arial"/>
          <w:sz w:val="24"/>
          <w:szCs w:val="24"/>
        </w:rPr>
        <w:t xml:space="preserve"> determinantes</w:t>
      </w:r>
      <w:r>
        <w:rPr>
          <w:rFonts w:cs="Arial"/>
          <w:sz w:val="24"/>
          <w:szCs w:val="24"/>
        </w:rPr>
        <w:t xml:space="preserve"> </w:t>
      </w:r>
      <w:r w:rsidRPr="00F725D7">
        <w:rPr>
          <w:rFonts w:cs="Arial"/>
          <w:sz w:val="24"/>
          <w:szCs w:val="24"/>
        </w:rPr>
        <w:t>de las características intrínsecas de las rocas aflorantes, como textura, estructura y propiedades geotécnicas, determinan la aptitud para generar deslizamientos y flujos de barro. Especialmente las rocas pelíticas y areno-limosas y los suelos de este tipo textural reaccionan ante la saturación. Las condiciones mencionadas contribuyen con la meteorización física y la desagregación, ya que por acciones de</w:t>
      </w:r>
      <w:r>
        <w:rPr>
          <w:rFonts w:cs="Arial"/>
          <w:sz w:val="24"/>
          <w:szCs w:val="24"/>
        </w:rPr>
        <w:t xml:space="preserve"> </w:t>
      </w:r>
      <w:r w:rsidRPr="00F725D7">
        <w:rPr>
          <w:rFonts w:cs="Arial"/>
          <w:sz w:val="24"/>
          <w:szCs w:val="24"/>
        </w:rPr>
        <w:t xml:space="preserve">humectación-desecación entre periodos secos y lluviosos facilitan la </w:t>
      </w:r>
      <w:r w:rsidRPr="00F725D7">
        <w:rPr>
          <w:rFonts w:cs="Arial"/>
          <w:i/>
          <w:sz w:val="24"/>
          <w:szCs w:val="24"/>
        </w:rPr>
        <w:t>erodabilidad.</w:t>
      </w:r>
      <w:r w:rsidRPr="00F725D7">
        <w:rPr>
          <w:rFonts w:cs="Arial"/>
          <w:sz w:val="24"/>
          <w:szCs w:val="24"/>
        </w:rPr>
        <w:t xml:space="preserve"> Esto se observa en especial en las formaciones de origen terciario, que aportan gran cantidad de material para los deslizamientos. La topografía y zonas de debilitamiento por acción tectónica, potencian el desplazamiento de los sedimentos que se acumulan en las serranías y el piedemonte. El debilitamiento de las rocas por tectónica y sismos, sumado a la infiltración de las precipitaciones, contribuyen al aumento de la presión de poros y de las fuerzas motoras de deslizamientos. Las condiciones intrínsecas del geoambiente se sinergizan con la acción antrópica y el clima, que juega un papel importante ya que ciertos riesgos aumentan su persistencia en ciclos de mayores precipitaciones, en coincidencia con el fenómeno ENSO, que genera los </w:t>
      </w:r>
      <w:r>
        <w:rPr>
          <w:rFonts w:cs="Arial"/>
          <w:sz w:val="24"/>
          <w:szCs w:val="24"/>
        </w:rPr>
        <w:t>fenómenos climáticos Niño (Marcuzzi, 2008)</w:t>
      </w:r>
    </w:p>
    <w:p w:rsidR="00ED733C" w:rsidRPr="00672F2C" w:rsidRDefault="00ED733C" w:rsidP="00ED733C">
      <w:pPr>
        <w:rPr>
          <w:lang w:bidi="en-US"/>
        </w:rPr>
      </w:pPr>
    </w:p>
    <w:p w:rsidR="00ED733C" w:rsidRPr="00F80B74" w:rsidRDefault="00ED733C" w:rsidP="00F80B74">
      <w:pPr>
        <w:pStyle w:val="Ttulo1"/>
        <w:keepNext w:val="0"/>
        <w:keepLines w:val="0"/>
        <w:numPr>
          <w:ilvl w:val="1"/>
          <w:numId w:val="2"/>
        </w:numPr>
        <w:spacing w:before="400" w:after="60"/>
        <w:contextualSpacing/>
        <w:rPr>
          <w:smallCaps/>
          <w:color w:val="0F243E" w:themeColor="text2" w:themeShade="7F"/>
          <w:spacing w:val="20"/>
          <w:sz w:val="30"/>
          <w:szCs w:val="30"/>
          <w:lang w:val="es-ES" w:bidi="en-US"/>
        </w:rPr>
      </w:pPr>
      <w:bookmarkStart w:id="82" w:name="_Toc402286878"/>
      <w:bookmarkStart w:id="83" w:name="_Toc404343577"/>
      <w:r w:rsidRPr="00F80B74">
        <w:rPr>
          <w:smallCaps/>
          <w:color w:val="0F243E" w:themeColor="text2" w:themeShade="7F"/>
          <w:spacing w:val="20"/>
          <w:sz w:val="30"/>
          <w:szCs w:val="30"/>
          <w:lang w:val="es-ES" w:bidi="en-US"/>
        </w:rPr>
        <w:t>Riesgos Antrópicos</w:t>
      </w:r>
      <w:bookmarkEnd w:id="82"/>
      <w:bookmarkEnd w:id="83"/>
    </w:p>
    <w:p w:rsidR="00ED733C" w:rsidRDefault="00ED733C" w:rsidP="00ED733C">
      <w:pPr>
        <w:jc w:val="both"/>
        <w:rPr>
          <w:sz w:val="24"/>
          <w:szCs w:val="24"/>
        </w:rPr>
      </w:pPr>
      <w:r w:rsidRPr="002A430B">
        <w:rPr>
          <w:sz w:val="24"/>
          <w:szCs w:val="24"/>
        </w:rPr>
        <w:t>Los riesgos de origen antrópico son numerosos y con mayor</w:t>
      </w:r>
      <w:r>
        <w:rPr>
          <w:sz w:val="24"/>
          <w:szCs w:val="24"/>
        </w:rPr>
        <w:t xml:space="preserve"> incidencia dado </w:t>
      </w:r>
      <w:r w:rsidRPr="002A430B">
        <w:rPr>
          <w:sz w:val="24"/>
          <w:szCs w:val="24"/>
        </w:rPr>
        <w:t>la sinergia entre medio y hombre</w:t>
      </w:r>
      <w:r>
        <w:rPr>
          <w:sz w:val="24"/>
          <w:szCs w:val="24"/>
        </w:rPr>
        <w:t xml:space="preserve">. Entre los más comunes se encuentras </w:t>
      </w:r>
      <w:r w:rsidRPr="007554F0">
        <w:rPr>
          <w:sz w:val="24"/>
          <w:szCs w:val="24"/>
        </w:rPr>
        <w:t xml:space="preserve">los incendios forestales, dado que en nuestra región estos son de origen </w:t>
      </w:r>
      <w:r w:rsidR="008B2E56" w:rsidRPr="007554F0">
        <w:rPr>
          <w:sz w:val="24"/>
          <w:szCs w:val="24"/>
        </w:rPr>
        <w:t>antrópico</w:t>
      </w:r>
      <w:r w:rsidRPr="007554F0">
        <w:rPr>
          <w:sz w:val="24"/>
          <w:szCs w:val="24"/>
        </w:rPr>
        <w:t>; circulación</w:t>
      </w:r>
      <w:r>
        <w:rPr>
          <w:sz w:val="24"/>
          <w:szCs w:val="24"/>
        </w:rPr>
        <w:t xml:space="preserve"> de vehículos de carga con materiales peligrosos; gasoductos; y las obras de infraestructuras mal planificadas. Todas estas acciones son susceptibles de generar daño a la población, por lo que se deben considerar en el estudio.  </w:t>
      </w:r>
    </w:p>
    <w:p w:rsidR="00ED733C" w:rsidRPr="00F80B74" w:rsidRDefault="00ED733C" w:rsidP="00F80B74">
      <w:pPr>
        <w:pStyle w:val="Ttulo1"/>
        <w:keepNext w:val="0"/>
        <w:keepLines w:val="0"/>
        <w:numPr>
          <w:ilvl w:val="2"/>
          <w:numId w:val="2"/>
        </w:numPr>
        <w:spacing w:before="400" w:after="60"/>
        <w:contextualSpacing/>
        <w:rPr>
          <w:smallCaps/>
          <w:color w:val="0F243E" w:themeColor="text2" w:themeShade="7F"/>
          <w:spacing w:val="20"/>
          <w:sz w:val="30"/>
          <w:szCs w:val="30"/>
          <w:lang w:val="es-ES" w:bidi="en-US"/>
        </w:rPr>
      </w:pPr>
      <w:bookmarkStart w:id="84" w:name="_Toc402286879"/>
      <w:bookmarkStart w:id="85" w:name="_Toc404343578"/>
      <w:r w:rsidRPr="00F80B74">
        <w:rPr>
          <w:smallCaps/>
          <w:color w:val="0F243E" w:themeColor="text2" w:themeShade="7F"/>
          <w:spacing w:val="20"/>
          <w:sz w:val="30"/>
          <w:szCs w:val="30"/>
          <w:lang w:val="es-ES" w:bidi="en-US"/>
        </w:rPr>
        <w:t>Incendios Forestales</w:t>
      </w:r>
      <w:bookmarkEnd w:id="84"/>
      <w:bookmarkEnd w:id="85"/>
    </w:p>
    <w:p w:rsidR="00ED733C" w:rsidRDefault="00ED733C" w:rsidP="00ED733C">
      <w:pPr>
        <w:pStyle w:val="Prrafodelista"/>
        <w:ind w:left="0"/>
        <w:jc w:val="both"/>
        <w:rPr>
          <w:sz w:val="24"/>
          <w:szCs w:val="24"/>
        </w:rPr>
      </w:pPr>
      <w:r w:rsidRPr="007A5730">
        <w:rPr>
          <w:sz w:val="24"/>
          <w:szCs w:val="24"/>
          <w:lang w:val="es-ES"/>
        </w:rPr>
        <w:t>En la Provincia de Salta la</w:t>
      </w:r>
      <w:r w:rsidRPr="007A5730">
        <w:rPr>
          <w:sz w:val="24"/>
          <w:szCs w:val="24"/>
        </w:rPr>
        <w:t xml:space="preserve"> temporada de Riesgo </w:t>
      </w:r>
      <w:r w:rsidRPr="007A5730">
        <w:rPr>
          <w:sz w:val="24"/>
          <w:szCs w:val="24"/>
          <w:lang w:val="es-ES"/>
        </w:rPr>
        <w:t xml:space="preserve">de Incendio va de Junio a Noviembre, siendo variable el inicio o fin según las condiciones climáticas existentes. </w:t>
      </w:r>
      <w:r w:rsidRPr="007A5730">
        <w:rPr>
          <w:sz w:val="24"/>
          <w:szCs w:val="24"/>
        </w:rPr>
        <w:t xml:space="preserve">Los incendios forestales se manifiesten de manera desigual en nuestro territorio, producto de </w:t>
      </w:r>
      <w:r w:rsidRPr="007A5730">
        <w:rPr>
          <w:sz w:val="24"/>
          <w:szCs w:val="24"/>
          <w:lang w:val="es-ES"/>
        </w:rPr>
        <w:t xml:space="preserve">la diversidad </w:t>
      </w:r>
      <w:r w:rsidRPr="007A5730">
        <w:rPr>
          <w:sz w:val="24"/>
          <w:szCs w:val="24"/>
        </w:rPr>
        <w:t>de sistemas forestales y de la incidencia de las condiciones climáticas, características de la cubierta vegetal y usos del suelo. Esto queda relejado en las estadísticas de los últimos cinco años, donde se observa que afecta de manera desigual los distintos municipios, siendo los departamentos Capital</w:t>
      </w:r>
      <w:r>
        <w:rPr>
          <w:sz w:val="24"/>
          <w:szCs w:val="24"/>
        </w:rPr>
        <w:t xml:space="preserve"> (10835,</w:t>
      </w:r>
      <w:r w:rsidRPr="007A5730">
        <w:rPr>
          <w:sz w:val="24"/>
          <w:szCs w:val="24"/>
        </w:rPr>
        <w:t>02</w:t>
      </w:r>
      <w:r w:rsidR="0049536D">
        <w:rPr>
          <w:sz w:val="24"/>
          <w:szCs w:val="24"/>
        </w:rPr>
        <w:t xml:space="preserve"> </w:t>
      </w:r>
      <w:r>
        <w:rPr>
          <w:sz w:val="24"/>
          <w:szCs w:val="24"/>
        </w:rPr>
        <w:t>ha)</w:t>
      </w:r>
      <w:r w:rsidRPr="007A5730">
        <w:rPr>
          <w:sz w:val="24"/>
          <w:szCs w:val="24"/>
        </w:rPr>
        <w:t>, Gral. San Martin</w:t>
      </w:r>
      <w:r>
        <w:rPr>
          <w:sz w:val="24"/>
          <w:szCs w:val="24"/>
        </w:rPr>
        <w:t xml:space="preserve"> (</w:t>
      </w:r>
      <w:r>
        <w:rPr>
          <w:sz w:val="24"/>
          <w:szCs w:val="18"/>
        </w:rPr>
        <w:t>37.</w:t>
      </w:r>
      <w:r w:rsidRPr="007A5730">
        <w:rPr>
          <w:sz w:val="24"/>
          <w:szCs w:val="18"/>
        </w:rPr>
        <w:t>279</w:t>
      </w:r>
      <w:r w:rsidR="0049536D">
        <w:rPr>
          <w:sz w:val="24"/>
          <w:szCs w:val="18"/>
        </w:rPr>
        <w:t xml:space="preserve"> </w:t>
      </w:r>
      <w:r w:rsidRPr="007A5730">
        <w:rPr>
          <w:sz w:val="24"/>
          <w:szCs w:val="18"/>
        </w:rPr>
        <w:t>ha</w:t>
      </w:r>
      <w:r>
        <w:rPr>
          <w:rFonts w:ascii="Calibri" w:hAnsi="Calibri"/>
          <w:sz w:val="18"/>
          <w:szCs w:val="18"/>
        </w:rPr>
        <w:t>)</w:t>
      </w:r>
      <w:r w:rsidRPr="007A5730">
        <w:rPr>
          <w:sz w:val="24"/>
          <w:szCs w:val="24"/>
        </w:rPr>
        <w:t xml:space="preserve"> Orán</w:t>
      </w:r>
      <w:r>
        <w:rPr>
          <w:sz w:val="24"/>
          <w:szCs w:val="24"/>
        </w:rPr>
        <w:t xml:space="preserve"> (9.</w:t>
      </w:r>
      <w:r w:rsidRPr="007A5730">
        <w:rPr>
          <w:sz w:val="24"/>
          <w:szCs w:val="24"/>
        </w:rPr>
        <w:t>814</w:t>
      </w:r>
      <w:r w:rsidR="0049536D">
        <w:rPr>
          <w:sz w:val="24"/>
          <w:szCs w:val="24"/>
        </w:rPr>
        <w:t xml:space="preserve"> ha</w:t>
      </w:r>
      <w:r>
        <w:rPr>
          <w:sz w:val="24"/>
          <w:szCs w:val="24"/>
        </w:rPr>
        <w:t>)</w:t>
      </w:r>
      <w:r w:rsidRPr="007A5730">
        <w:rPr>
          <w:sz w:val="24"/>
          <w:szCs w:val="24"/>
        </w:rPr>
        <w:t>, Rosario de la Frontera</w:t>
      </w:r>
      <w:r>
        <w:rPr>
          <w:sz w:val="24"/>
          <w:szCs w:val="24"/>
        </w:rPr>
        <w:t xml:space="preserve"> (4.</w:t>
      </w:r>
      <w:r w:rsidRPr="007A5730">
        <w:rPr>
          <w:sz w:val="24"/>
          <w:szCs w:val="24"/>
        </w:rPr>
        <w:t>510</w:t>
      </w:r>
      <w:r w:rsidR="0049536D">
        <w:rPr>
          <w:sz w:val="24"/>
          <w:szCs w:val="24"/>
        </w:rPr>
        <w:t xml:space="preserve"> ha</w:t>
      </w:r>
      <w:r>
        <w:rPr>
          <w:sz w:val="24"/>
          <w:szCs w:val="24"/>
        </w:rPr>
        <w:t>)</w:t>
      </w:r>
      <w:r w:rsidRPr="007A5730">
        <w:rPr>
          <w:sz w:val="24"/>
          <w:szCs w:val="24"/>
        </w:rPr>
        <w:t xml:space="preserve">, Metan </w:t>
      </w:r>
      <w:r>
        <w:rPr>
          <w:sz w:val="24"/>
          <w:szCs w:val="24"/>
        </w:rPr>
        <w:t>(</w:t>
      </w:r>
      <w:r w:rsidRPr="007A5730">
        <w:rPr>
          <w:sz w:val="24"/>
          <w:szCs w:val="24"/>
        </w:rPr>
        <w:t>6</w:t>
      </w:r>
      <w:r>
        <w:rPr>
          <w:sz w:val="24"/>
          <w:szCs w:val="24"/>
        </w:rPr>
        <w:t>.</w:t>
      </w:r>
      <w:r w:rsidRPr="007A5730">
        <w:rPr>
          <w:sz w:val="24"/>
          <w:szCs w:val="24"/>
        </w:rPr>
        <w:t>154</w:t>
      </w:r>
      <w:r w:rsidR="0049536D">
        <w:rPr>
          <w:sz w:val="24"/>
          <w:szCs w:val="24"/>
        </w:rPr>
        <w:t xml:space="preserve"> ha</w:t>
      </w:r>
      <w:r>
        <w:rPr>
          <w:sz w:val="24"/>
          <w:szCs w:val="24"/>
        </w:rPr>
        <w:t>)</w:t>
      </w:r>
      <w:r w:rsidRPr="007A5730">
        <w:rPr>
          <w:sz w:val="24"/>
          <w:szCs w:val="24"/>
        </w:rPr>
        <w:t>, en promedio, los de mayor superficies</w:t>
      </w:r>
      <w:r>
        <w:rPr>
          <w:sz w:val="24"/>
          <w:szCs w:val="24"/>
        </w:rPr>
        <w:t xml:space="preserve"> (hectáreas)</w:t>
      </w:r>
      <w:r w:rsidRPr="007A5730">
        <w:rPr>
          <w:sz w:val="24"/>
          <w:szCs w:val="24"/>
        </w:rPr>
        <w:t xml:space="preserve"> quemadas.  </w:t>
      </w:r>
    </w:p>
    <w:p w:rsidR="00ED733C" w:rsidRDefault="00ED733C" w:rsidP="00ED733C">
      <w:pPr>
        <w:pStyle w:val="Prrafodelista"/>
        <w:ind w:left="0"/>
        <w:jc w:val="both"/>
        <w:rPr>
          <w:sz w:val="24"/>
          <w:szCs w:val="24"/>
        </w:rPr>
      </w:pPr>
      <w:r w:rsidRPr="007A5730">
        <w:rPr>
          <w:sz w:val="24"/>
          <w:szCs w:val="24"/>
        </w:rPr>
        <w:t>Por otro lado, la cobertura boscosa, la cual representa el combustible necesario para que se inicie un incendio forestal, varía a lo largo y ancho de toda la provincia. Dado que las condiciones geográficas y climáticas generan una diversidad de ambientes, cada uno de ellos tiene mayor o menor peligro de incendio. Cabe recordar que los bosques nativos de la provincia no son del tipo de los pirogenéticos, por lo que el 90% de los incendios son producto del accionar humano, ya sea de manera intencional o negligencia, siendo un 10% de incidencia desconocida.</w:t>
      </w:r>
    </w:p>
    <w:tbl>
      <w:tblPr>
        <w:tblW w:w="0" w:type="auto"/>
        <w:jc w:val="center"/>
        <w:tblCellMar>
          <w:left w:w="0" w:type="dxa"/>
          <w:right w:w="0" w:type="dxa"/>
        </w:tblCellMar>
        <w:tblLook w:val="04A0" w:firstRow="1" w:lastRow="0" w:firstColumn="1" w:lastColumn="0" w:noHBand="0" w:noVBand="1"/>
      </w:tblPr>
      <w:tblGrid>
        <w:gridCol w:w="6508"/>
        <w:gridCol w:w="2330"/>
      </w:tblGrid>
      <w:tr w:rsidR="00ED733C" w:rsidRPr="006B291B" w:rsidTr="00ED733C">
        <w:trPr>
          <w:trHeight w:val="2483"/>
          <w:jc w:val="center"/>
        </w:trPr>
        <w:tc>
          <w:tcPr>
            <w:tcW w:w="0" w:type="auto"/>
            <w:vAlign w:val="center"/>
            <w:hideMark/>
          </w:tcPr>
          <w:p w:rsidR="00ED733C" w:rsidRDefault="00ED733C" w:rsidP="00ED733C">
            <w:pPr>
              <w:autoSpaceDE w:val="0"/>
              <w:autoSpaceDN w:val="0"/>
              <w:adjustRightInd w:val="0"/>
              <w:spacing w:after="0" w:line="240" w:lineRule="auto"/>
              <w:rPr>
                <w:rFonts w:ascii="Arial" w:hAnsi="Arial" w:cs="Arial"/>
                <w:sz w:val="20"/>
                <w:szCs w:val="20"/>
                <w:lang w:val="es-ES"/>
              </w:rPr>
            </w:pPr>
            <w:r w:rsidRPr="006B291B">
              <w:rPr>
                <w:rFonts w:ascii="Arial" w:hAnsi="Arial" w:cs="Arial"/>
                <w:noProof/>
                <w:sz w:val="20"/>
                <w:szCs w:val="20"/>
              </w:rPr>
              <w:drawing>
                <wp:inline distT="0" distB="0" distL="0" distR="0">
                  <wp:extent cx="3441939" cy="2389689"/>
                  <wp:effectExtent l="19050" t="19050" r="6350" b="0"/>
                  <wp:docPr id="357"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4"/>
                          <pic:cNvPicPr>
                            <a:picLocks noChangeAspect="1" noChangeArrowheads="1"/>
                          </pic:cNvPicPr>
                        </pic:nvPicPr>
                        <pic:blipFill>
                          <a:blip r:embed="rId56" cstate="print"/>
                          <a:srcRect l="29996" t="9525" r="11658" b="18500"/>
                          <a:stretch>
                            <a:fillRect/>
                          </a:stretch>
                        </pic:blipFill>
                        <pic:spPr bwMode="auto">
                          <a:xfrm>
                            <a:off x="0" y="0"/>
                            <a:ext cx="3448347" cy="2394138"/>
                          </a:xfrm>
                          <a:prstGeom prst="rect">
                            <a:avLst/>
                          </a:prstGeom>
                          <a:noFill/>
                          <a:ln w="9525" cmpd="sng">
                            <a:solidFill>
                              <a:srgbClr val="000000"/>
                            </a:solidFill>
                            <a:miter lim="800000"/>
                            <a:headEnd/>
                            <a:tailEnd/>
                          </a:ln>
                          <a:effectLst/>
                        </pic:spPr>
                      </pic:pic>
                    </a:graphicData>
                  </a:graphic>
                </wp:inline>
              </w:drawing>
            </w:r>
          </w:p>
          <w:p w:rsidR="00ED733C" w:rsidRPr="006B291B" w:rsidRDefault="00ED733C" w:rsidP="00ED733C">
            <w:pPr>
              <w:autoSpaceDE w:val="0"/>
              <w:autoSpaceDN w:val="0"/>
              <w:adjustRightInd w:val="0"/>
              <w:spacing w:after="0" w:line="240" w:lineRule="auto"/>
              <w:jc w:val="center"/>
              <w:rPr>
                <w:rFonts w:ascii="Arial" w:hAnsi="Arial" w:cs="Arial"/>
                <w:sz w:val="20"/>
                <w:szCs w:val="20"/>
                <w:lang w:val="es-ES"/>
              </w:rPr>
            </w:pPr>
          </w:p>
        </w:tc>
        <w:tc>
          <w:tcPr>
            <w:tcW w:w="0" w:type="auto"/>
            <w:vAlign w:val="center"/>
          </w:tcPr>
          <w:p w:rsidR="00ED733C" w:rsidRPr="00140489" w:rsidRDefault="00ED733C" w:rsidP="00ED733C">
            <w:pPr>
              <w:autoSpaceDE w:val="0"/>
              <w:autoSpaceDN w:val="0"/>
              <w:adjustRightInd w:val="0"/>
              <w:spacing w:after="0" w:line="240" w:lineRule="auto"/>
              <w:jc w:val="center"/>
              <w:rPr>
                <w:rFonts w:eastAsia="Calibri" w:cs="Arial"/>
                <w:sz w:val="24"/>
                <w:szCs w:val="24"/>
                <w:u w:val="single"/>
                <w:lang w:val="es-ES"/>
              </w:rPr>
            </w:pPr>
            <w:r w:rsidRPr="00140489">
              <w:rPr>
                <w:rFonts w:cs="Arial"/>
                <w:sz w:val="24"/>
                <w:szCs w:val="24"/>
                <w:u w:val="single"/>
                <w:lang w:val="es-ES"/>
              </w:rPr>
              <w:t>Causas de Incendio en  el NOA</w:t>
            </w:r>
          </w:p>
          <w:p w:rsidR="00ED733C" w:rsidRPr="00140489" w:rsidRDefault="00ED733C" w:rsidP="00ED733C">
            <w:pPr>
              <w:autoSpaceDE w:val="0"/>
              <w:autoSpaceDN w:val="0"/>
              <w:adjustRightInd w:val="0"/>
              <w:spacing w:after="0" w:line="240" w:lineRule="auto"/>
              <w:rPr>
                <w:rFonts w:cs="Arial"/>
                <w:sz w:val="24"/>
                <w:szCs w:val="24"/>
                <w:lang w:val="es-ES"/>
              </w:rPr>
            </w:pPr>
          </w:p>
          <w:p w:rsidR="00ED733C" w:rsidRPr="00140489" w:rsidRDefault="00ED733C" w:rsidP="00ED733C">
            <w:pPr>
              <w:autoSpaceDE w:val="0"/>
              <w:autoSpaceDN w:val="0"/>
              <w:adjustRightInd w:val="0"/>
              <w:spacing w:after="0" w:line="240" w:lineRule="auto"/>
              <w:rPr>
                <w:rFonts w:cs="Arial"/>
                <w:sz w:val="24"/>
                <w:szCs w:val="24"/>
                <w:lang w:val="es-ES"/>
              </w:rPr>
            </w:pPr>
          </w:p>
          <w:p w:rsidR="00ED733C" w:rsidRPr="00140489" w:rsidRDefault="00ED733C" w:rsidP="00ED733C">
            <w:pPr>
              <w:autoSpaceDE w:val="0"/>
              <w:autoSpaceDN w:val="0"/>
              <w:adjustRightInd w:val="0"/>
              <w:spacing w:after="0" w:line="240" w:lineRule="auto"/>
              <w:rPr>
                <w:rFonts w:cs="Arial"/>
                <w:sz w:val="24"/>
                <w:szCs w:val="24"/>
                <w:lang w:val="es-ES"/>
              </w:rPr>
            </w:pPr>
            <w:r w:rsidRPr="00140489">
              <w:rPr>
                <w:rFonts w:cs="Arial"/>
                <w:sz w:val="24"/>
                <w:szCs w:val="24"/>
                <w:lang w:val="es-ES"/>
              </w:rPr>
              <w:t xml:space="preserve">Negligencia 46,6% </w:t>
            </w:r>
          </w:p>
          <w:p w:rsidR="00ED733C" w:rsidRPr="00140489" w:rsidRDefault="00ED733C" w:rsidP="00ED733C">
            <w:pPr>
              <w:autoSpaceDE w:val="0"/>
              <w:autoSpaceDN w:val="0"/>
              <w:adjustRightInd w:val="0"/>
              <w:spacing w:after="0" w:line="240" w:lineRule="auto"/>
              <w:rPr>
                <w:rFonts w:cs="Arial"/>
                <w:sz w:val="24"/>
                <w:szCs w:val="24"/>
                <w:lang w:val="es-ES"/>
              </w:rPr>
            </w:pPr>
            <w:r w:rsidRPr="00140489">
              <w:rPr>
                <w:rFonts w:cs="Arial"/>
                <w:sz w:val="24"/>
                <w:szCs w:val="24"/>
                <w:lang w:val="es-ES"/>
              </w:rPr>
              <w:t>Intencionalidad 23,45%</w:t>
            </w:r>
          </w:p>
          <w:p w:rsidR="00ED733C" w:rsidRPr="00140489" w:rsidRDefault="00ED733C" w:rsidP="00ED733C">
            <w:pPr>
              <w:autoSpaceDE w:val="0"/>
              <w:autoSpaceDN w:val="0"/>
              <w:adjustRightInd w:val="0"/>
              <w:spacing w:after="0" w:line="240" w:lineRule="auto"/>
              <w:rPr>
                <w:rFonts w:cs="Arial"/>
                <w:sz w:val="24"/>
                <w:szCs w:val="24"/>
                <w:lang w:val="es-ES"/>
              </w:rPr>
            </w:pPr>
            <w:r w:rsidRPr="00140489">
              <w:rPr>
                <w:rFonts w:cs="Arial"/>
                <w:sz w:val="24"/>
                <w:szCs w:val="24"/>
                <w:lang w:val="es-ES"/>
              </w:rPr>
              <w:t xml:space="preserve">Natural 5,28% </w:t>
            </w:r>
          </w:p>
          <w:p w:rsidR="00ED733C" w:rsidRPr="006B291B" w:rsidRDefault="00ED733C" w:rsidP="00ED733C">
            <w:pPr>
              <w:autoSpaceDE w:val="0"/>
              <w:autoSpaceDN w:val="0"/>
              <w:adjustRightInd w:val="0"/>
              <w:spacing w:after="0" w:line="240" w:lineRule="auto"/>
              <w:rPr>
                <w:rFonts w:ascii="Arial" w:hAnsi="Arial" w:cs="Arial"/>
                <w:sz w:val="20"/>
                <w:szCs w:val="20"/>
                <w:lang w:val="es-ES"/>
              </w:rPr>
            </w:pPr>
            <w:r w:rsidRPr="00140489">
              <w:rPr>
                <w:rFonts w:cs="Arial"/>
                <w:sz w:val="24"/>
                <w:szCs w:val="24"/>
                <w:lang w:val="es-ES"/>
              </w:rPr>
              <w:t>Desconocida 24,85%</w:t>
            </w:r>
          </w:p>
        </w:tc>
      </w:tr>
      <w:tr w:rsidR="00ED733C" w:rsidRPr="00140489" w:rsidTr="00ED733C">
        <w:trPr>
          <w:trHeight w:val="227"/>
          <w:jc w:val="center"/>
        </w:trPr>
        <w:tc>
          <w:tcPr>
            <w:tcW w:w="0" w:type="auto"/>
            <w:gridSpan w:val="2"/>
            <w:vAlign w:val="center"/>
            <w:hideMark/>
          </w:tcPr>
          <w:p w:rsidR="00ED733C" w:rsidRPr="00140489" w:rsidRDefault="0049536D" w:rsidP="00ED733C">
            <w:pPr>
              <w:autoSpaceDE w:val="0"/>
              <w:autoSpaceDN w:val="0"/>
              <w:adjustRightInd w:val="0"/>
              <w:spacing w:after="0" w:line="180" w:lineRule="atLeast"/>
              <w:jc w:val="center"/>
              <w:rPr>
                <w:rFonts w:cs="Arial"/>
                <w:i/>
                <w:lang w:val="es-ES"/>
              </w:rPr>
            </w:pPr>
            <w:r>
              <w:rPr>
                <w:rFonts w:cs="Arial"/>
                <w:i/>
                <w:lang w:val="es-ES"/>
              </w:rPr>
              <w:t>Figura 4</w:t>
            </w:r>
            <w:r w:rsidR="00ED733C" w:rsidRPr="00140489">
              <w:rPr>
                <w:rFonts w:cs="Arial"/>
                <w:i/>
                <w:lang w:val="es-ES"/>
              </w:rPr>
              <w:t xml:space="preserve">: Datos Regionales de Causas de Incendio. (Fuente: Estadística de Incendios Forestales 2012. Secretaría de Ambiente y Desarrollo Sustentable. Plan Nacional de </w:t>
            </w:r>
            <w:r w:rsidR="00ED733C">
              <w:rPr>
                <w:rFonts w:cs="Arial"/>
                <w:i/>
                <w:lang w:val="es-ES"/>
              </w:rPr>
              <w:t>Manejo de Incendios Forestales.)</w:t>
            </w:r>
          </w:p>
        </w:tc>
      </w:tr>
    </w:tbl>
    <w:p w:rsidR="00ED733C" w:rsidRPr="0049536D" w:rsidRDefault="00ED733C" w:rsidP="0049536D">
      <w:pPr>
        <w:pStyle w:val="NormalWeb"/>
        <w:tabs>
          <w:tab w:val="left" w:pos="851"/>
        </w:tabs>
        <w:spacing w:line="276" w:lineRule="auto"/>
        <w:jc w:val="both"/>
        <w:rPr>
          <w:rFonts w:asciiTheme="minorHAnsi" w:hAnsiTheme="minorHAnsi"/>
          <w:sz w:val="24"/>
          <w:szCs w:val="24"/>
        </w:rPr>
      </w:pPr>
      <w:r w:rsidRPr="0049536D">
        <w:rPr>
          <w:rFonts w:asciiTheme="minorHAnsi" w:hAnsiTheme="minorHAnsi"/>
          <w:sz w:val="24"/>
          <w:szCs w:val="24"/>
        </w:rPr>
        <w:t xml:space="preserve">El Mapa de Peligro de Incendios, elaborado por el Área Técnica de la Brigada de lucha contra Incendios Forestales de la  Subsecretaría de Defensa Civil, define el grado de peligrosidad de incendio para cada tipo de cobertura. En color Rojo se observan áreas con Mayor peligrosidad de incendios, dado el tipo de combustible, siendo principalmente Arbustal y Bosque Seco, ambos integrados dentro de la categoría Bosque Abierto; Mientras que en Amarrillo, se puede </w:t>
      </w:r>
      <w:r w:rsidR="0049536D">
        <w:rPr>
          <w:rFonts w:asciiTheme="minorHAnsi" w:hAnsiTheme="minorHAnsi"/>
          <w:sz w:val="24"/>
          <w:szCs w:val="24"/>
        </w:rPr>
        <w:t>encontrar por un lado la Selva P</w:t>
      </w:r>
      <w:r w:rsidRPr="0049536D">
        <w:rPr>
          <w:rFonts w:asciiTheme="minorHAnsi" w:hAnsiTheme="minorHAnsi"/>
          <w:sz w:val="24"/>
          <w:szCs w:val="24"/>
        </w:rPr>
        <w:t xml:space="preserve">edemontana y  Bosque montano, ambos dentro de la Región Fitogeográfica de Yungas (categoría Bosque Cerrado), región fuertemente influenciados por las características geográficas y climáticas, siendo que en periodos de fuertes </w:t>
      </w:r>
      <w:r w:rsidR="0049536D" w:rsidRPr="0049536D">
        <w:rPr>
          <w:rFonts w:asciiTheme="minorHAnsi" w:hAnsiTheme="minorHAnsi"/>
          <w:sz w:val="24"/>
          <w:szCs w:val="24"/>
        </w:rPr>
        <w:t>sequía</w:t>
      </w:r>
      <w:r w:rsidRPr="0049536D">
        <w:rPr>
          <w:rFonts w:asciiTheme="minorHAnsi" w:hAnsiTheme="minorHAnsi"/>
          <w:sz w:val="24"/>
          <w:szCs w:val="24"/>
        </w:rPr>
        <w:t>, son altamente vulnerables. Por el otro lado, se encuentran pastizales (categoría Herbáceas) que dado su extensión y localización pueden llegar a  generar la propagación y quema de mantillo durante varios días, lo que provoca grandes columnas de humo y prejuicio para la comunidad. En Verde, se encuentra tipo de cobertura herbácea abierta, áreas de suelo desnudo y/o sectores de anegamiento</w:t>
      </w:r>
      <w:r w:rsidR="003D3C6F">
        <w:rPr>
          <w:rFonts w:asciiTheme="minorHAnsi" w:hAnsiTheme="minorHAnsi"/>
          <w:sz w:val="24"/>
          <w:szCs w:val="24"/>
        </w:rPr>
        <w:t xml:space="preserve"> (Mapa </w:t>
      </w:r>
      <w:r w:rsidR="00C63C2C">
        <w:rPr>
          <w:rFonts w:asciiTheme="minorHAnsi" w:hAnsiTheme="minorHAnsi"/>
          <w:sz w:val="24"/>
          <w:szCs w:val="24"/>
        </w:rPr>
        <w:t>1</w:t>
      </w:r>
      <w:r w:rsidR="003D3C6F">
        <w:rPr>
          <w:rFonts w:asciiTheme="minorHAnsi" w:hAnsiTheme="minorHAnsi"/>
          <w:sz w:val="24"/>
          <w:szCs w:val="24"/>
        </w:rPr>
        <w:t>3</w:t>
      </w:r>
      <w:r w:rsidRPr="0049536D">
        <w:rPr>
          <w:rFonts w:asciiTheme="minorHAnsi" w:hAnsiTheme="minorHAnsi"/>
          <w:sz w:val="24"/>
          <w:szCs w:val="24"/>
        </w:rPr>
        <w:t>).</w:t>
      </w:r>
    </w:p>
    <w:p w:rsidR="00ED733C" w:rsidRDefault="00ED733C" w:rsidP="00ED733C">
      <w:pPr>
        <w:pStyle w:val="NormalWeb"/>
        <w:tabs>
          <w:tab w:val="left" w:pos="851"/>
        </w:tabs>
        <w:spacing w:line="312" w:lineRule="auto"/>
        <w:jc w:val="center"/>
        <w:rPr>
          <w:rFonts w:asciiTheme="minorHAnsi" w:hAnsiTheme="minorHAnsi"/>
        </w:rPr>
      </w:pPr>
      <w:r w:rsidRPr="006C5EDB">
        <w:rPr>
          <w:rFonts w:asciiTheme="minorHAnsi" w:hAnsiTheme="minorHAnsi"/>
          <w:noProof/>
        </w:rPr>
        <w:drawing>
          <wp:inline distT="0" distB="0" distL="0" distR="0">
            <wp:extent cx="3024000" cy="4114330"/>
            <wp:effectExtent l="0" t="0" r="0" b="0"/>
            <wp:docPr id="358" name="Imagen 6" descr="C:\DC\Plan Nacional de Manejo de Fuego\MAPAS\mpapa de inceid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DC\Plan Nacional de Manejo de Fuego\MAPAS\mpapa de inceidp.png"/>
                    <pic:cNvPicPr>
                      <a:picLocks noChangeAspect="1" noChangeArrowheads="1"/>
                    </pic:cNvPicPr>
                  </pic:nvPicPr>
                  <pic:blipFill>
                    <a:blip r:embed="rId57" cstate="email"/>
                    <a:srcRect/>
                    <a:stretch>
                      <a:fillRect/>
                    </a:stretch>
                  </pic:blipFill>
                  <pic:spPr bwMode="auto">
                    <a:xfrm>
                      <a:off x="0" y="0"/>
                      <a:ext cx="3024000" cy="4114330"/>
                    </a:xfrm>
                    <a:prstGeom prst="rect">
                      <a:avLst/>
                    </a:prstGeom>
                    <a:noFill/>
                    <a:ln w="9525">
                      <a:noFill/>
                      <a:miter lim="800000"/>
                      <a:headEnd/>
                      <a:tailEnd/>
                    </a:ln>
                  </pic:spPr>
                </pic:pic>
              </a:graphicData>
            </a:graphic>
          </wp:inline>
        </w:drawing>
      </w:r>
    </w:p>
    <w:p w:rsidR="00ED733C" w:rsidRPr="00ED733C" w:rsidRDefault="003D3C6F" w:rsidP="00ED733C">
      <w:pPr>
        <w:pStyle w:val="NormalWeb"/>
        <w:tabs>
          <w:tab w:val="left" w:pos="851"/>
        </w:tabs>
        <w:jc w:val="center"/>
        <w:rPr>
          <w:rFonts w:asciiTheme="minorHAnsi" w:hAnsiTheme="minorHAnsi"/>
          <w:sz w:val="20"/>
          <w:szCs w:val="20"/>
        </w:rPr>
      </w:pPr>
      <w:r>
        <w:rPr>
          <w:rFonts w:asciiTheme="minorHAnsi" w:hAnsiTheme="minorHAnsi"/>
          <w:i/>
          <w:sz w:val="20"/>
          <w:szCs w:val="20"/>
        </w:rPr>
        <w:t xml:space="preserve">Mapa </w:t>
      </w:r>
      <w:r w:rsidR="00C63C2C">
        <w:rPr>
          <w:rFonts w:asciiTheme="minorHAnsi" w:hAnsiTheme="minorHAnsi"/>
          <w:i/>
          <w:sz w:val="20"/>
          <w:szCs w:val="20"/>
        </w:rPr>
        <w:t>1</w:t>
      </w:r>
      <w:r>
        <w:rPr>
          <w:rFonts w:asciiTheme="minorHAnsi" w:hAnsiTheme="minorHAnsi"/>
          <w:i/>
          <w:sz w:val="20"/>
          <w:szCs w:val="20"/>
        </w:rPr>
        <w:t>3</w:t>
      </w:r>
      <w:r w:rsidR="00ED733C" w:rsidRPr="00ED733C">
        <w:rPr>
          <w:rFonts w:asciiTheme="minorHAnsi" w:hAnsiTheme="minorHAnsi"/>
          <w:i/>
          <w:sz w:val="20"/>
          <w:szCs w:val="20"/>
        </w:rPr>
        <w:t xml:space="preserve">: Mapa de Peligro de Incendios en </w:t>
      </w:r>
      <w:r>
        <w:rPr>
          <w:rFonts w:asciiTheme="minorHAnsi" w:hAnsiTheme="minorHAnsi"/>
          <w:i/>
          <w:sz w:val="20"/>
          <w:szCs w:val="20"/>
        </w:rPr>
        <w:t>función de la cobertura boscosa (</w:t>
      </w:r>
      <w:r w:rsidR="00ED733C" w:rsidRPr="00ED733C">
        <w:rPr>
          <w:rFonts w:asciiTheme="minorHAnsi" w:hAnsiTheme="minorHAnsi"/>
          <w:i/>
          <w:sz w:val="20"/>
          <w:szCs w:val="20"/>
        </w:rPr>
        <w:t>Fuente: Subsecretaria de Defensa Civil, Plan Provincial de Reducción de Riesgos</w:t>
      </w:r>
      <w:r>
        <w:rPr>
          <w:rFonts w:asciiTheme="minorHAnsi" w:hAnsiTheme="minorHAnsi"/>
          <w:i/>
          <w:sz w:val="20"/>
          <w:szCs w:val="20"/>
        </w:rPr>
        <w:t xml:space="preserve"> de Incendios Forestales  -2014).</w:t>
      </w:r>
    </w:p>
    <w:p w:rsidR="00ED733C" w:rsidRPr="00ED733C" w:rsidRDefault="00ED733C" w:rsidP="00ED733C">
      <w:pPr>
        <w:pStyle w:val="NormalWeb"/>
        <w:tabs>
          <w:tab w:val="left" w:pos="851"/>
        </w:tabs>
        <w:spacing w:line="276" w:lineRule="auto"/>
        <w:jc w:val="both"/>
        <w:rPr>
          <w:rFonts w:asciiTheme="minorHAnsi" w:hAnsiTheme="minorHAnsi"/>
          <w:sz w:val="20"/>
          <w:szCs w:val="20"/>
        </w:rPr>
      </w:pPr>
    </w:p>
    <w:p w:rsidR="00ED733C" w:rsidRPr="003D3C6F" w:rsidRDefault="00ED733C" w:rsidP="003D3C6F">
      <w:pPr>
        <w:pStyle w:val="NormalWeb"/>
        <w:tabs>
          <w:tab w:val="left" w:pos="851"/>
        </w:tabs>
        <w:spacing w:line="276" w:lineRule="auto"/>
        <w:jc w:val="both"/>
        <w:rPr>
          <w:rFonts w:ascii="Calibri" w:hAnsi="Calibri"/>
          <w:sz w:val="24"/>
          <w:szCs w:val="24"/>
        </w:rPr>
      </w:pPr>
      <w:r w:rsidRPr="003D3C6F">
        <w:rPr>
          <w:rFonts w:ascii="Calibri" w:hAnsi="Calibri"/>
          <w:sz w:val="24"/>
          <w:szCs w:val="24"/>
        </w:rPr>
        <w:t xml:space="preserve">Como se observa en el Mapa, durante el recorrido de la traza del Ramal C15 se observa un área de alta peligrosidad de incendios forestales con incidencia de interface en cercanía de los centros poblados. Por lo que se plantearan en el Plan de Gestión Ambiental (PGA) medidas de mitigación a los fines de evitar cualquier tipo de generación y/o propagación de incendios forestales. </w:t>
      </w:r>
    </w:p>
    <w:p w:rsidR="00ED733C" w:rsidRPr="00F80B74" w:rsidRDefault="00ED733C" w:rsidP="00F80B74">
      <w:pPr>
        <w:pStyle w:val="Ttulo1"/>
        <w:keepNext w:val="0"/>
        <w:keepLines w:val="0"/>
        <w:numPr>
          <w:ilvl w:val="1"/>
          <w:numId w:val="2"/>
        </w:numPr>
        <w:spacing w:before="400" w:after="60"/>
        <w:contextualSpacing/>
        <w:rPr>
          <w:smallCaps/>
          <w:color w:val="0F243E" w:themeColor="text2" w:themeShade="7F"/>
          <w:spacing w:val="20"/>
          <w:sz w:val="30"/>
          <w:szCs w:val="30"/>
          <w:lang w:val="es-ES" w:bidi="en-US"/>
        </w:rPr>
      </w:pPr>
      <w:bookmarkStart w:id="86" w:name="_Toc402286880"/>
      <w:bookmarkStart w:id="87" w:name="_Toc404343579"/>
      <w:r w:rsidRPr="00F80B74">
        <w:rPr>
          <w:smallCaps/>
          <w:color w:val="0F243E" w:themeColor="text2" w:themeShade="7F"/>
          <w:spacing w:val="20"/>
          <w:sz w:val="30"/>
          <w:szCs w:val="30"/>
          <w:lang w:val="es-ES" w:bidi="en-US"/>
        </w:rPr>
        <w:t>Conclusiones sobre riesgos naturales y antrópicos.</w:t>
      </w:r>
      <w:bookmarkEnd w:id="86"/>
      <w:bookmarkEnd w:id="87"/>
    </w:p>
    <w:p w:rsidR="00ED733C" w:rsidRPr="00140489" w:rsidRDefault="00ED733C" w:rsidP="00ED733C">
      <w:pPr>
        <w:jc w:val="both"/>
        <w:rPr>
          <w:rFonts w:eastAsia="Times New Roman" w:cs="Times New Roman"/>
          <w:sz w:val="24"/>
          <w:szCs w:val="24"/>
          <w:lang w:val="es-ES" w:eastAsia="es-ES"/>
        </w:rPr>
      </w:pPr>
      <w:r w:rsidRPr="00140489">
        <w:rPr>
          <w:rFonts w:eastAsia="Times New Roman" w:cs="Times New Roman"/>
          <w:sz w:val="24"/>
          <w:szCs w:val="24"/>
          <w:lang w:val="es-ES" w:eastAsia="es-ES"/>
        </w:rPr>
        <w:t>Los factores que influyen en la generación de riesgos del área de estudio son varios, entre ellos la combinación más importante es la relación geoambiente, clima y hombre. Los dos primeros se relacionan con las características geológicas intrínsecas de las unidades consideradas. Se consideran que en la zona de estudio los riesgos de flujos no se deben al factor antrópico, pero las obras a realizar deben tomar en cuenta los eventos ocurridos</w:t>
      </w:r>
      <w:r>
        <w:rPr>
          <w:sz w:val="24"/>
          <w:szCs w:val="24"/>
        </w:rPr>
        <w:t xml:space="preserve"> </w:t>
      </w:r>
      <w:r w:rsidRPr="00140489">
        <w:rPr>
          <w:rFonts w:eastAsia="Times New Roman" w:cs="Times New Roman"/>
          <w:sz w:val="24"/>
          <w:szCs w:val="24"/>
          <w:lang w:val="es-ES" w:eastAsia="es-ES"/>
        </w:rPr>
        <w:t>para tomar las medidas preventivas pertinentes a cada caso. La actividad sísmica es una constante y es preciso tener en cuenta es sistema de fallas y diaclazas en la zona.</w:t>
      </w:r>
    </w:p>
    <w:p w:rsidR="003D3C6F" w:rsidRDefault="00ED733C" w:rsidP="00ED733C">
      <w:pPr>
        <w:jc w:val="both"/>
      </w:pPr>
      <w:r w:rsidRPr="00E36D68">
        <w:rPr>
          <w:noProof/>
        </w:rPr>
        <w:drawing>
          <wp:inline distT="0" distB="0" distL="0" distR="0">
            <wp:extent cx="5424175" cy="3600000"/>
            <wp:effectExtent l="0" t="0" r="0" b="0"/>
            <wp:docPr id="359"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8" cstate="print">
                      <a:lum contrast="40000"/>
                    </a:blip>
                    <a:srcRect l="46073" t="5282" b="48057"/>
                    <a:stretch>
                      <a:fillRect/>
                    </a:stretch>
                  </pic:blipFill>
                  <pic:spPr bwMode="auto">
                    <a:xfrm>
                      <a:off x="0" y="0"/>
                      <a:ext cx="5424175" cy="3600000"/>
                    </a:xfrm>
                    <a:prstGeom prst="rect">
                      <a:avLst/>
                    </a:prstGeom>
                    <a:noFill/>
                    <a:ln w="9525">
                      <a:noFill/>
                      <a:miter lim="800000"/>
                      <a:headEnd/>
                      <a:tailEnd/>
                    </a:ln>
                  </pic:spPr>
                </pic:pic>
              </a:graphicData>
            </a:graphic>
          </wp:inline>
        </w:drawing>
      </w:r>
    </w:p>
    <w:p w:rsidR="003D3C6F" w:rsidRDefault="00ED733C" w:rsidP="00ED733C">
      <w:pPr>
        <w:jc w:val="both"/>
      </w:pPr>
      <w:r w:rsidRPr="00E36D68">
        <w:rPr>
          <w:noProof/>
        </w:rPr>
        <w:drawing>
          <wp:inline distT="0" distB="0" distL="0" distR="0">
            <wp:extent cx="5425200" cy="3214647"/>
            <wp:effectExtent l="0" t="0" r="0" b="0"/>
            <wp:docPr id="360"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9" cstate="print">
                      <a:lum bright="-20000" contrast="40000"/>
                    </a:blip>
                    <a:srcRect l="11334" t="9836" r="17064" b="14754"/>
                    <a:stretch>
                      <a:fillRect/>
                    </a:stretch>
                  </pic:blipFill>
                  <pic:spPr bwMode="auto">
                    <a:xfrm>
                      <a:off x="0" y="0"/>
                      <a:ext cx="5425200" cy="3214647"/>
                    </a:xfrm>
                    <a:prstGeom prst="rect">
                      <a:avLst/>
                    </a:prstGeom>
                    <a:noFill/>
                    <a:ln w="9525">
                      <a:noFill/>
                      <a:miter lim="800000"/>
                      <a:headEnd/>
                      <a:tailEnd/>
                    </a:ln>
                  </pic:spPr>
                </pic:pic>
              </a:graphicData>
            </a:graphic>
          </wp:inline>
        </w:drawing>
      </w:r>
    </w:p>
    <w:p w:rsidR="00ED733C" w:rsidRDefault="00C63C2C" w:rsidP="003D3C6F">
      <w:pPr>
        <w:jc w:val="center"/>
      </w:pPr>
      <w:r>
        <w:t>Mapa 14</w:t>
      </w:r>
      <w:r w:rsidR="003D3C6F">
        <w:t>: Mapa de Riesgo de la Provincia de Salta (Fuente: Ministerio de Planificación Federal, 2010)</w:t>
      </w:r>
    </w:p>
    <w:p w:rsidR="003D3C6F" w:rsidRDefault="003D3C6F" w:rsidP="00ED733C">
      <w:pPr>
        <w:autoSpaceDE w:val="0"/>
        <w:autoSpaceDN w:val="0"/>
        <w:adjustRightInd w:val="0"/>
        <w:spacing w:after="0"/>
        <w:jc w:val="both"/>
        <w:rPr>
          <w:rFonts w:eastAsia="Times New Roman" w:cs="Times New Roman"/>
          <w:sz w:val="24"/>
          <w:szCs w:val="24"/>
          <w:lang w:val="es-ES" w:eastAsia="es-ES"/>
        </w:rPr>
      </w:pPr>
    </w:p>
    <w:p w:rsidR="00ED733C" w:rsidRPr="00140489" w:rsidRDefault="00ED733C" w:rsidP="00ED733C">
      <w:pPr>
        <w:autoSpaceDE w:val="0"/>
        <w:autoSpaceDN w:val="0"/>
        <w:adjustRightInd w:val="0"/>
        <w:spacing w:after="0"/>
        <w:jc w:val="both"/>
        <w:rPr>
          <w:rFonts w:eastAsia="Times New Roman" w:cs="Times New Roman"/>
          <w:sz w:val="24"/>
          <w:szCs w:val="24"/>
          <w:lang w:val="es-ES" w:eastAsia="es-ES"/>
        </w:rPr>
      </w:pPr>
      <w:r w:rsidRPr="00140489">
        <w:rPr>
          <w:rFonts w:eastAsia="Times New Roman" w:cs="Times New Roman"/>
          <w:sz w:val="24"/>
          <w:szCs w:val="24"/>
          <w:lang w:val="es-ES" w:eastAsia="es-ES"/>
        </w:rPr>
        <w:t xml:space="preserve">Según el Mapa de Riesgo de la Provincia de Salta, incluido dentro del documento elaborado por Ministerio de Planificación Federal, El riesgo de desastres en la planificación del territorio: primer avance (2010), se observa que en el área de estudio los valores de vulnerabilidad son altos en su primer tramo, es decir desde Cnel. Cornejo - Tartagal, donde la localidad de Tartagal presenta un gran crecimiento poblacional aumentando así los riesgos asociados. Por su parte durante todo el tramo se presenta con alto valor ecológico y paisajístico, y por ende alta sensibilidad ambiental. Esto concuerda con lo antes descrito en este apartado y que bien quedó puntualizado en cada caso. </w:t>
      </w:r>
    </w:p>
    <w:p w:rsidR="00ED733C" w:rsidRPr="00140489" w:rsidRDefault="00ED733C" w:rsidP="00ED733C">
      <w:pPr>
        <w:autoSpaceDE w:val="0"/>
        <w:autoSpaceDN w:val="0"/>
        <w:adjustRightInd w:val="0"/>
        <w:spacing w:after="0"/>
        <w:jc w:val="both"/>
        <w:rPr>
          <w:rFonts w:eastAsia="Times New Roman" w:cs="Times New Roman"/>
          <w:sz w:val="24"/>
          <w:szCs w:val="24"/>
          <w:lang w:val="es-ES" w:eastAsia="es-ES"/>
        </w:rPr>
      </w:pPr>
    </w:p>
    <w:p w:rsidR="00ED733C" w:rsidRPr="00140489" w:rsidRDefault="00ED733C" w:rsidP="003D3C6F">
      <w:pPr>
        <w:autoSpaceDE w:val="0"/>
        <w:autoSpaceDN w:val="0"/>
        <w:adjustRightInd w:val="0"/>
        <w:spacing w:after="0"/>
        <w:jc w:val="both"/>
        <w:rPr>
          <w:rFonts w:eastAsia="Times New Roman" w:cs="Times New Roman"/>
          <w:sz w:val="24"/>
          <w:szCs w:val="24"/>
          <w:lang w:val="es-ES" w:eastAsia="es-ES"/>
        </w:rPr>
      </w:pPr>
      <w:r w:rsidRPr="00140489">
        <w:rPr>
          <w:rFonts w:eastAsia="Times New Roman" w:cs="Times New Roman"/>
          <w:sz w:val="24"/>
          <w:szCs w:val="24"/>
          <w:lang w:val="es-ES" w:eastAsia="es-ES"/>
        </w:rPr>
        <w:t xml:space="preserve">Por otra parte, se puede complementar como un riesgo antrópico, como la planificación de obras de infraestructura inciden directamente sobre la vulnerabilidad de la población. Entre ellos se puede encontrar planificación y traza de rutas, ordenamiento territorial y planificación urbanística. Uno de los ejemplos más importantes de vulnerabilidad por obras de infraestructura en el área de estudio, es la construcción del Dique Itiyuro, dado que el muro de contención está construida con rocas carbonáticas de la Formación Vitiacua, lo que ha provocado fracturas y daños por causa del asentamiento del muro y filtración del mismo, constituyéndose un sector de Alto Riegos para las localidades aguas abajo. </w:t>
      </w:r>
    </w:p>
    <w:p w:rsidR="00ED733C" w:rsidRPr="00140489" w:rsidRDefault="00ED733C" w:rsidP="003D3C6F">
      <w:pPr>
        <w:autoSpaceDE w:val="0"/>
        <w:autoSpaceDN w:val="0"/>
        <w:adjustRightInd w:val="0"/>
        <w:spacing w:after="0"/>
        <w:jc w:val="both"/>
        <w:rPr>
          <w:rFonts w:eastAsia="Times New Roman" w:cs="Times New Roman"/>
          <w:sz w:val="24"/>
          <w:szCs w:val="24"/>
          <w:lang w:val="es-ES" w:eastAsia="es-ES"/>
        </w:rPr>
      </w:pPr>
      <w:r w:rsidRPr="00140489">
        <w:rPr>
          <w:rFonts w:eastAsia="Times New Roman" w:cs="Times New Roman"/>
          <w:sz w:val="24"/>
          <w:szCs w:val="24"/>
          <w:lang w:val="es-ES" w:eastAsia="es-ES"/>
        </w:rPr>
        <w:t>Dentro del área de estudio, traza del Ramal C15 deja entrever que los fenómenos naturales son activos tales como la sedimentación, la erosión, el socavamiento y la alta predisposición del material geológico y edáfico a que estos ocurran. Por lo que se prevé que este proyecto, mediante la ejecución de las obras de contención previstas pueda mitigar y detener los efectos de dichos procesos naturales.</w:t>
      </w:r>
    </w:p>
    <w:p w:rsidR="00ED733C" w:rsidRDefault="00ED733C" w:rsidP="00ED733C">
      <w:pPr>
        <w:jc w:val="both"/>
        <w:rPr>
          <w:sz w:val="24"/>
          <w:szCs w:val="24"/>
        </w:rPr>
      </w:pPr>
    </w:p>
    <w:p w:rsidR="00ED733C" w:rsidRDefault="00ED733C" w:rsidP="00ED733C">
      <w:pPr>
        <w:jc w:val="both"/>
        <w:rPr>
          <w:sz w:val="24"/>
          <w:szCs w:val="24"/>
        </w:rPr>
      </w:pPr>
    </w:p>
    <w:p w:rsidR="00ED733C" w:rsidRDefault="00ED733C" w:rsidP="00ED733C">
      <w:pPr>
        <w:jc w:val="both"/>
        <w:rPr>
          <w:sz w:val="24"/>
          <w:szCs w:val="24"/>
        </w:rPr>
      </w:pPr>
    </w:p>
    <w:p w:rsidR="00ED733C" w:rsidRDefault="00ED733C" w:rsidP="00ED733C">
      <w:pPr>
        <w:jc w:val="both"/>
        <w:rPr>
          <w:sz w:val="24"/>
          <w:szCs w:val="24"/>
        </w:rPr>
      </w:pPr>
    </w:p>
    <w:p w:rsidR="00ED733C" w:rsidRDefault="00ED733C" w:rsidP="00ED733C">
      <w:pPr>
        <w:jc w:val="both"/>
        <w:rPr>
          <w:sz w:val="24"/>
          <w:szCs w:val="24"/>
        </w:rPr>
      </w:pPr>
    </w:p>
    <w:p w:rsidR="00ED733C" w:rsidRDefault="00ED733C" w:rsidP="00ED733C">
      <w:pPr>
        <w:jc w:val="both"/>
        <w:rPr>
          <w:sz w:val="24"/>
          <w:szCs w:val="24"/>
        </w:rPr>
      </w:pPr>
    </w:p>
    <w:p w:rsidR="00ED733C" w:rsidRDefault="00ED733C" w:rsidP="00ED733C">
      <w:pPr>
        <w:jc w:val="both"/>
        <w:rPr>
          <w:sz w:val="24"/>
          <w:szCs w:val="24"/>
        </w:rPr>
      </w:pPr>
    </w:p>
    <w:p w:rsidR="00ED733C" w:rsidRDefault="00ED733C" w:rsidP="00ED733C">
      <w:pPr>
        <w:jc w:val="both"/>
        <w:rPr>
          <w:sz w:val="24"/>
          <w:szCs w:val="24"/>
        </w:rPr>
      </w:pPr>
    </w:p>
    <w:p w:rsidR="00ED733C" w:rsidRDefault="00ED733C" w:rsidP="00ED733C">
      <w:pPr>
        <w:jc w:val="both"/>
        <w:rPr>
          <w:sz w:val="24"/>
          <w:szCs w:val="24"/>
        </w:rPr>
      </w:pPr>
    </w:p>
    <w:sectPr w:rsidR="00ED733C" w:rsidSect="002875F4">
      <w:footerReference w:type="first" r:id="rId60"/>
      <w:pgSz w:w="12240" w:h="15840"/>
      <w:pgMar w:top="1418" w:right="1701" w:bottom="1418" w:left="1701" w:header="709" w:footer="709" w:gutter="0"/>
      <w:pgNumType w:start="1"/>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40AB2" w:rsidRDefault="00740AB2" w:rsidP="00D86CD8">
      <w:pPr>
        <w:spacing w:after="0" w:line="240" w:lineRule="auto"/>
      </w:pPr>
      <w:r>
        <w:separator/>
      </w:r>
    </w:p>
  </w:endnote>
  <w:endnote w:type="continuationSeparator" w:id="0">
    <w:p w:rsidR="00740AB2" w:rsidRDefault="00740AB2" w:rsidP="00D86CD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Arial">
    <w:panose1 w:val="020B0604020202020204"/>
    <w:charset w:val="00"/>
    <w:family w:val="swiss"/>
    <w:pitch w:val="variable"/>
    <w:sig w:usb0="E0002AFF" w:usb1="C0007843" w:usb2="00000009" w:usb3="00000000" w:csb0="000001FF" w:csb1="00000000"/>
  </w:font>
  <w:font w:name="Comic Sans MS">
    <w:panose1 w:val="030F0702030302020204"/>
    <w:charset w:val="00"/>
    <w:family w:val="script"/>
    <w:pitch w:val="variable"/>
    <w:sig w:usb0="00000287" w:usb1="00000000" w:usb2="00000000" w:usb3="00000000" w:csb0="0000009F" w:csb1="00000000"/>
  </w:font>
  <w:font w:name="Verdana,Bold">
    <w:panose1 w:val="00000000000000000000"/>
    <w:charset w:val="00"/>
    <w:family w:val="auto"/>
    <w:notTrueType/>
    <w:pitch w:val="default"/>
    <w:sig w:usb0="00000003" w:usb1="00000000" w:usb2="00000000" w:usb3="00000000" w:csb0="00000001" w:csb1="00000000"/>
  </w:font>
  <w:font w:name="TheSans-B6SemiBold">
    <w:panose1 w:val="00000000000000000000"/>
    <w:charset w:val="00"/>
    <w:family w:val="swiss"/>
    <w:notTrueType/>
    <w:pitch w:val="default"/>
    <w:sig w:usb0="00000003" w:usb1="00000000" w:usb2="00000000" w:usb3="00000000" w:csb0="00000001" w:csb1="00000000"/>
  </w:font>
  <w:font w:name="TheSansLight-Plain">
    <w:panose1 w:val="00000000000000000000"/>
    <w:charset w:val="00"/>
    <w:family w:val="swiss"/>
    <w:notTrueType/>
    <w:pitch w:val="default"/>
    <w:sig w:usb0="00000003" w:usb1="00000000" w:usb2="00000000" w:usb3="00000000" w:csb0="00000001" w:csb1="00000000"/>
  </w:font>
  <w:font w:name="TheSans-B3LightItalic">
    <w:panose1 w:val="00000000000000000000"/>
    <w:charset w:val="00"/>
    <w:family w:val="swiss"/>
    <w:notTrueType/>
    <w:pitch w:val="default"/>
    <w:sig w:usb0="00000003" w:usb1="00000000" w:usb2="00000000" w:usb3="00000000" w:csb0="00000001" w:csb1="00000000"/>
  </w:font>
  <w:font w:name="TheSansLight-Italic">
    <w:panose1 w:val="00000000000000000000"/>
    <w:charset w:val="00"/>
    <w:family w:val="swiss"/>
    <w:notTrueType/>
    <w:pitch w:val="default"/>
    <w:sig w:usb0="00000003" w:usb1="00000000" w:usb2="00000000" w:usb3="00000000" w:csb0="00000001" w:csb1="00000000"/>
  </w:font>
  <w:font w:name="TheSans-B3Light">
    <w:altName w:val="Arial Unicode MS"/>
    <w:panose1 w:val="00000000000000000000"/>
    <w:charset w:val="81"/>
    <w:family w:val="swiss"/>
    <w:notTrueType/>
    <w:pitch w:val="default"/>
    <w:sig w:usb0="00000001" w:usb1="09060000" w:usb2="00000010" w:usb3="00000000" w:csb0="0008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Theme="majorHAnsi" w:hAnsiTheme="majorHAnsi"/>
        <w:sz w:val="24"/>
        <w:szCs w:val="28"/>
      </w:rPr>
      <w:id w:val="19882385"/>
      <w:docPartObj>
        <w:docPartGallery w:val="Page Numbers (Bottom of Page)"/>
        <w:docPartUnique/>
      </w:docPartObj>
    </w:sdtPr>
    <w:sdtEndPr>
      <w:rPr>
        <w:rFonts w:asciiTheme="minorHAnsi" w:hAnsiTheme="minorHAnsi"/>
        <w:sz w:val="20"/>
        <w:szCs w:val="22"/>
      </w:rPr>
    </w:sdtEndPr>
    <w:sdtContent>
      <w:p w:rsidR="002875F4" w:rsidRPr="00E5098D" w:rsidRDefault="002875F4" w:rsidP="00FA05DF">
        <w:pPr>
          <w:pStyle w:val="Piedepgina"/>
          <w:pBdr>
            <w:top w:val="single" w:sz="4" w:space="1" w:color="auto"/>
          </w:pBdr>
          <w:jc w:val="right"/>
          <w:rPr>
            <w:rFonts w:asciiTheme="majorHAnsi" w:hAnsiTheme="majorHAnsi"/>
            <w:sz w:val="24"/>
            <w:szCs w:val="28"/>
          </w:rPr>
        </w:pPr>
        <w:r w:rsidRPr="00E5098D">
          <w:rPr>
            <w:rFonts w:asciiTheme="majorHAnsi" w:hAnsiTheme="majorHAnsi"/>
            <w:sz w:val="24"/>
            <w:szCs w:val="28"/>
          </w:rPr>
          <w:t xml:space="preserve">Capítulo III: Línea de Base Ambiental y Social       </w:t>
        </w:r>
        <w:r>
          <w:rPr>
            <w:rFonts w:asciiTheme="majorHAnsi" w:hAnsiTheme="majorHAnsi"/>
            <w:sz w:val="24"/>
            <w:szCs w:val="28"/>
          </w:rPr>
          <w:t xml:space="preserve">                         </w:t>
        </w:r>
        <w:r w:rsidRPr="00E5098D">
          <w:rPr>
            <w:rFonts w:asciiTheme="majorHAnsi" w:hAnsiTheme="majorHAnsi"/>
            <w:sz w:val="24"/>
            <w:szCs w:val="28"/>
          </w:rPr>
          <w:t xml:space="preserve">                                  pág. </w:t>
        </w:r>
        <w:r w:rsidRPr="00E5098D">
          <w:rPr>
            <w:sz w:val="20"/>
          </w:rPr>
          <w:fldChar w:fldCharType="begin"/>
        </w:r>
        <w:r w:rsidRPr="00E5098D">
          <w:rPr>
            <w:sz w:val="20"/>
          </w:rPr>
          <w:instrText xml:space="preserve"> PAGE    \* MERGEFORMAT </w:instrText>
        </w:r>
        <w:r w:rsidRPr="00E5098D">
          <w:rPr>
            <w:sz w:val="20"/>
          </w:rPr>
          <w:fldChar w:fldCharType="separate"/>
        </w:r>
        <w:r w:rsidR="00061077" w:rsidRPr="00061077">
          <w:rPr>
            <w:rFonts w:asciiTheme="majorHAnsi" w:hAnsiTheme="majorHAnsi"/>
            <w:noProof/>
            <w:sz w:val="24"/>
            <w:szCs w:val="28"/>
          </w:rPr>
          <w:t>18</w:t>
        </w:r>
        <w:r w:rsidRPr="00E5098D">
          <w:rPr>
            <w:sz w:val="20"/>
          </w:rPr>
          <w:fldChar w:fldCharType="end"/>
        </w:r>
      </w:p>
    </w:sdtContent>
  </w:sdt>
  <w:p w:rsidR="002875F4" w:rsidRDefault="002875F4">
    <w:pPr>
      <w:pStyle w:val="Piedepgina"/>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Theme="majorHAnsi" w:hAnsiTheme="majorHAnsi"/>
        <w:sz w:val="28"/>
        <w:szCs w:val="28"/>
      </w:rPr>
      <w:id w:val="19882382"/>
      <w:docPartObj>
        <w:docPartGallery w:val="Page Numbers (Bottom of Page)"/>
        <w:docPartUnique/>
      </w:docPartObj>
    </w:sdtPr>
    <w:sdtEndPr>
      <w:rPr>
        <w:rFonts w:asciiTheme="minorHAnsi" w:hAnsiTheme="minorHAnsi"/>
        <w:sz w:val="22"/>
        <w:szCs w:val="22"/>
      </w:rPr>
    </w:sdtEndPr>
    <w:sdtContent>
      <w:p w:rsidR="002875F4" w:rsidRDefault="002875F4">
        <w:pPr>
          <w:pStyle w:val="Piedepgina"/>
          <w:jc w:val="right"/>
          <w:rPr>
            <w:rFonts w:asciiTheme="majorHAnsi" w:hAnsiTheme="majorHAnsi"/>
            <w:sz w:val="28"/>
            <w:szCs w:val="28"/>
          </w:rPr>
        </w:pPr>
        <w:r>
          <w:rPr>
            <w:rFonts w:asciiTheme="majorHAnsi" w:hAnsiTheme="majorHAnsi"/>
            <w:sz w:val="28"/>
            <w:szCs w:val="28"/>
          </w:rPr>
          <w:t xml:space="preserve">pág. </w:t>
        </w:r>
        <w:r>
          <w:fldChar w:fldCharType="begin"/>
        </w:r>
        <w:r>
          <w:instrText xml:space="preserve"> PAGE    \* MERGEFORMAT </w:instrText>
        </w:r>
        <w:r>
          <w:fldChar w:fldCharType="separate"/>
        </w:r>
        <w:r w:rsidR="00061077" w:rsidRPr="00061077">
          <w:rPr>
            <w:rFonts w:asciiTheme="majorHAnsi" w:hAnsiTheme="majorHAnsi"/>
            <w:noProof/>
            <w:sz w:val="28"/>
            <w:szCs w:val="28"/>
          </w:rPr>
          <w:t>I</w:t>
        </w:r>
        <w:r>
          <w:rPr>
            <w:rFonts w:asciiTheme="majorHAnsi" w:hAnsiTheme="majorHAnsi"/>
            <w:noProof/>
            <w:sz w:val="28"/>
            <w:szCs w:val="28"/>
          </w:rPr>
          <w:fldChar w:fldCharType="end"/>
        </w:r>
      </w:p>
    </w:sdtContent>
  </w:sdt>
  <w:p w:rsidR="002875F4" w:rsidRDefault="002875F4">
    <w:pPr>
      <w:pStyle w:val="Piedepgina"/>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Theme="majorHAnsi" w:hAnsiTheme="majorHAnsi"/>
        <w:sz w:val="28"/>
        <w:szCs w:val="28"/>
      </w:rPr>
      <w:id w:val="19882427"/>
      <w:docPartObj>
        <w:docPartGallery w:val="Page Numbers (Bottom of Page)"/>
        <w:docPartUnique/>
      </w:docPartObj>
    </w:sdtPr>
    <w:sdtEndPr>
      <w:rPr>
        <w:rFonts w:asciiTheme="minorHAnsi" w:hAnsiTheme="minorHAnsi"/>
        <w:sz w:val="22"/>
        <w:szCs w:val="22"/>
      </w:rPr>
    </w:sdtEndPr>
    <w:sdtContent>
      <w:p w:rsidR="002875F4" w:rsidRDefault="002875F4" w:rsidP="00FA05DF">
        <w:pPr>
          <w:pStyle w:val="Piedepgina"/>
          <w:pBdr>
            <w:top w:val="single" w:sz="4" w:space="1" w:color="auto"/>
          </w:pBdr>
          <w:jc w:val="right"/>
          <w:rPr>
            <w:rFonts w:asciiTheme="majorHAnsi" w:hAnsiTheme="majorHAnsi"/>
            <w:sz w:val="28"/>
            <w:szCs w:val="28"/>
          </w:rPr>
        </w:pPr>
        <w:r>
          <w:rPr>
            <w:rFonts w:asciiTheme="majorHAnsi" w:hAnsiTheme="majorHAnsi"/>
            <w:sz w:val="28"/>
            <w:szCs w:val="28"/>
          </w:rPr>
          <w:t xml:space="preserve">pág. </w:t>
        </w:r>
        <w:r>
          <w:fldChar w:fldCharType="begin"/>
        </w:r>
        <w:r>
          <w:instrText xml:space="preserve"> PAGE    \* MERGEFORMAT </w:instrText>
        </w:r>
        <w:r>
          <w:fldChar w:fldCharType="separate"/>
        </w:r>
        <w:r w:rsidRPr="002875F4">
          <w:rPr>
            <w:rFonts w:asciiTheme="majorHAnsi" w:hAnsiTheme="majorHAnsi"/>
            <w:noProof/>
            <w:sz w:val="28"/>
            <w:szCs w:val="28"/>
          </w:rPr>
          <w:t>1</w:t>
        </w:r>
        <w:r>
          <w:rPr>
            <w:rFonts w:asciiTheme="majorHAnsi" w:hAnsiTheme="majorHAnsi"/>
            <w:noProof/>
            <w:sz w:val="28"/>
            <w:szCs w:val="28"/>
          </w:rPr>
          <w:fldChar w:fldCharType="end"/>
        </w:r>
      </w:p>
    </w:sdtContent>
  </w:sdt>
  <w:p w:rsidR="002875F4" w:rsidRDefault="002875F4">
    <w:pPr>
      <w:pStyle w:val="Piedepgin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40AB2" w:rsidRDefault="00740AB2" w:rsidP="00D86CD8">
      <w:pPr>
        <w:spacing w:after="0" w:line="240" w:lineRule="auto"/>
      </w:pPr>
      <w:r>
        <w:separator/>
      </w:r>
    </w:p>
  </w:footnote>
  <w:footnote w:type="continuationSeparator" w:id="0">
    <w:p w:rsidR="00740AB2" w:rsidRDefault="00740AB2" w:rsidP="00D86CD8">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aconcuadrcula"/>
      <w:tblW w:w="0" w:type="auto"/>
      <w:tblBorders>
        <w:top w:val="none" w:sz="0" w:space="0" w:color="auto"/>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22"/>
      <w:gridCol w:w="4323"/>
    </w:tblGrid>
    <w:tr w:rsidR="002875F4" w:rsidTr="00FA2340">
      <w:tc>
        <w:tcPr>
          <w:tcW w:w="4322" w:type="dxa"/>
        </w:tcPr>
        <w:sdt>
          <w:sdtPr>
            <w:rPr>
              <w:rFonts w:asciiTheme="majorHAnsi" w:eastAsiaTheme="majorEastAsia" w:hAnsiTheme="majorHAnsi" w:cstheme="majorBidi"/>
              <w:sz w:val="20"/>
              <w:szCs w:val="20"/>
            </w:rPr>
            <w:alias w:val="Título"/>
            <w:id w:val="1696395"/>
            <w:dataBinding w:prefixMappings="xmlns:ns0='http://schemas.openxmlformats.org/package/2006/metadata/core-properties' xmlns:ns1='http://purl.org/dc/elements/1.1/'" w:xpath="/ns0:coreProperties[1]/ns1:title[1]" w:storeItemID="{6C3C8BC8-F283-45AE-878A-BAB7291924A1}"/>
            <w:text/>
          </w:sdtPr>
          <w:sdtEndPr/>
          <w:sdtContent>
            <w:p w:rsidR="002875F4" w:rsidRPr="00FD602F" w:rsidRDefault="002875F4" w:rsidP="00FA2340">
              <w:pPr>
                <w:pStyle w:val="Sinespaciado"/>
                <w:ind w:left="142"/>
                <w:rPr>
                  <w:rFonts w:asciiTheme="majorHAnsi" w:eastAsiaTheme="majorEastAsia" w:hAnsiTheme="majorHAnsi" w:cstheme="majorBidi"/>
                  <w:sz w:val="20"/>
                  <w:szCs w:val="20"/>
                </w:rPr>
              </w:pPr>
              <w:r>
                <w:rPr>
                  <w:rFonts w:asciiTheme="majorHAnsi" w:eastAsiaTheme="majorEastAsia" w:hAnsiTheme="majorHAnsi" w:cstheme="majorBidi"/>
                  <w:sz w:val="20"/>
                  <w:szCs w:val="20"/>
                </w:rPr>
                <w:t>Estudio de Impacto Ambiental y Social - Rehabilitación de RAMAL C15 en el Tramo Cnel. Cornejo-Pocitos - Provincia de Salta.</w:t>
              </w:r>
            </w:p>
          </w:sdtContent>
        </w:sdt>
      </w:tc>
      <w:tc>
        <w:tcPr>
          <w:tcW w:w="4323" w:type="dxa"/>
        </w:tcPr>
        <w:p w:rsidR="002875F4" w:rsidRDefault="002875F4" w:rsidP="00FA2340">
          <w:pPr>
            <w:pStyle w:val="Encabezado"/>
            <w:ind w:left="781"/>
            <w:jc w:val="center"/>
            <w:rPr>
              <w:rFonts w:asciiTheme="majorHAnsi" w:hAnsiTheme="majorHAnsi"/>
              <w:sz w:val="32"/>
              <w:szCs w:val="24"/>
            </w:rPr>
          </w:pPr>
          <w:r w:rsidRPr="00FD602F">
            <w:rPr>
              <w:rFonts w:asciiTheme="majorHAnsi" w:hAnsiTheme="majorHAnsi"/>
              <w:sz w:val="32"/>
              <w:szCs w:val="24"/>
            </w:rPr>
            <w:t>Ing. Virginia del Val</w:t>
          </w:r>
        </w:p>
        <w:p w:rsidR="002875F4" w:rsidRPr="00FD602F" w:rsidRDefault="002875F4" w:rsidP="00FA2340">
          <w:pPr>
            <w:pStyle w:val="Encabezado"/>
            <w:ind w:left="781"/>
            <w:jc w:val="center"/>
            <w:rPr>
              <w:rFonts w:asciiTheme="majorHAnsi" w:hAnsiTheme="majorHAnsi"/>
              <w:i/>
              <w:sz w:val="24"/>
              <w:szCs w:val="24"/>
            </w:rPr>
          </w:pPr>
          <w:r w:rsidRPr="00FD602F">
            <w:rPr>
              <w:rFonts w:asciiTheme="majorHAnsi" w:hAnsiTheme="majorHAnsi"/>
              <w:sz w:val="24"/>
              <w:szCs w:val="24"/>
            </w:rPr>
            <w:t>Consultora Ambiental</w:t>
          </w:r>
        </w:p>
      </w:tc>
    </w:tr>
  </w:tbl>
  <w:p w:rsidR="002875F4" w:rsidRDefault="002875F4">
    <w:pPr>
      <w:pStyle w:val="Encabezado"/>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9"/>
    <w:multiLevelType w:val="singleLevel"/>
    <w:tmpl w:val="D2826EA0"/>
    <w:lvl w:ilvl="0">
      <w:start w:val="1"/>
      <w:numFmt w:val="bullet"/>
      <w:pStyle w:val="Listaconvietas"/>
      <w:lvlText w:val=""/>
      <w:lvlJc w:val="left"/>
      <w:pPr>
        <w:tabs>
          <w:tab w:val="num" w:pos="360"/>
        </w:tabs>
        <w:ind w:left="360" w:hanging="360"/>
      </w:pPr>
      <w:rPr>
        <w:rFonts w:ascii="Symbol" w:hAnsi="Symbol" w:hint="default"/>
      </w:rPr>
    </w:lvl>
  </w:abstractNum>
  <w:abstractNum w:abstractNumId="1">
    <w:nsid w:val="084E4902"/>
    <w:multiLevelType w:val="hybridMultilevel"/>
    <w:tmpl w:val="4886BE26"/>
    <w:lvl w:ilvl="0" w:tplc="2C0A0001">
      <w:start w:val="1"/>
      <w:numFmt w:val="bullet"/>
      <w:lvlText w:val=""/>
      <w:lvlJc w:val="left"/>
      <w:pPr>
        <w:ind w:left="1944" w:hanging="360"/>
      </w:pPr>
      <w:rPr>
        <w:rFonts w:ascii="Symbol" w:hAnsi="Symbol" w:hint="default"/>
      </w:rPr>
    </w:lvl>
    <w:lvl w:ilvl="1" w:tplc="2C0A0003" w:tentative="1">
      <w:start w:val="1"/>
      <w:numFmt w:val="bullet"/>
      <w:lvlText w:val="o"/>
      <w:lvlJc w:val="left"/>
      <w:pPr>
        <w:ind w:left="2664" w:hanging="360"/>
      </w:pPr>
      <w:rPr>
        <w:rFonts w:ascii="Courier New" w:hAnsi="Courier New" w:cs="Courier New" w:hint="default"/>
      </w:rPr>
    </w:lvl>
    <w:lvl w:ilvl="2" w:tplc="2C0A0005" w:tentative="1">
      <w:start w:val="1"/>
      <w:numFmt w:val="bullet"/>
      <w:lvlText w:val=""/>
      <w:lvlJc w:val="left"/>
      <w:pPr>
        <w:ind w:left="3384" w:hanging="360"/>
      </w:pPr>
      <w:rPr>
        <w:rFonts w:ascii="Wingdings" w:hAnsi="Wingdings" w:hint="default"/>
      </w:rPr>
    </w:lvl>
    <w:lvl w:ilvl="3" w:tplc="2C0A0001" w:tentative="1">
      <w:start w:val="1"/>
      <w:numFmt w:val="bullet"/>
      <w:lvlText w:val=""/>
      <w:lvlJc w:val="left"/>
      <w:pPr>
        <w:ind w:left="4104" w:hanging="360"/>
      </w:pPr>
      <w:rPr>
        <w:rFonts w:ascii="Symbol" w:hAnsi="Symbol" w:hint="default"/>
      </w:rPr>
    </w:lvl>
    <w:lvl w:ilvl="4" w:tplc="2C0A0003" w:tentative="1">
      <w:start w:val="1"/>
      <w:numFmt w:val="bullet"/>
      <w:lvlText w:val="o"/>
      <w:lvlJc w:val="left"/>
      <w:pPr>
        <w:ind w:left="4824" w:hanging="360"/>
      </w:pPr>
      <w:rPr>
        <w:rFonts w:ascii="Courier New" w:hAnsi="Courier New" w:cs="Courier New" w:hint="default"/>
      </w:rPr>
    </w:lvl>
    <w:lvl w:ilvl="5" w:tplc="2C0A0005" w:tentative="1">
      <w:start w:val="1"/>
      <w:numFmt w:val="bullet"/>
      <w:lvlText w:val=""/>
      <w:lvlJc w:val="left"/>
      <w:pPr>
        <w:ind w:left="5544" w:hanging="360"/>
      </w:pPr>
      <w:rPr>
        <w:rFonts w:ascii="Wingdings" w:hAnsi="Wingdings" w:hint="default"/>
      </w:rPr>
    </w:lvl>
    <w:lvl w:ilvl="6" w:tplc="2C0A0001" w:tentative="1">
      <w:start w:val="1"/>
      <w:numFmt w:val="bullet"/>
      <w:lvlText w:val=""/>
      <w:lvlJc w:val="left"/>
      <w:pPr>
        <w:ind w:left="6264" w:hanging="360"/>
      </w:pPr>
      <w:rPr>
        <w:rFonts w:ascii="Symbol" w:hAnsi="Symbol" w:hint="default"/>
      </w:rPr>
    </w:lvl>
    <w:lvl w:ilvl="7" w:tplc="2C0A0003" w:tentative="1">
      <w:start w:val="1"/>
      <w:numFmt w:val="bullet"/>
      <w:lvlText w:val="o"/>
      <w:lvlJc w:val="left"/>
      <w:pPr>
        <w:ind w:left="6984" w:hanging="360"/>
      </w:pPr>
      <w:rPr>
        <w:rFonts w:ascii="Courier New" w:hAnsi="Courier New" w:cs="Courier New" w:hint="default"/>
      </w:rPr>
    </w:lvl>
    <w:lvl w:ilvl="8" w:tplc="2C0A0005" w:tentative="1">
      <w:start w:val="1"/>
      <w:numFmt w:val="bullet"/>
      <w:lvlText w:val=""/>
      <w:lvlJc w:val="left"/>
      <w:pPr>
        <w:ind w:left="7704" w:hanging="360"/>
      </w:pPr>
      <w:rPr>
        <w:rFonts w:ascii="Wingdings" w:hAnsi="Wingdings" w:hint="default"/>
      </w:rPr>
    </w:lvl>
  </w:abstractNum>
  <w:abstractNum w:abstractNumId="2">
    <w:nsid w:val="0CA30871"/>
    <w:multiLevelType w:val="multilevel"/>
    <w:tmpl w:val="425422D6"/>
    <w:lvl w:ilvl="0">
      <w:start w:val="1"/>
      <w:numFmt w:val="decimal"/>
      <w:lvlText w:val="%1."/>
      <w:lvlJc w:val="left"/>
      <w:pPr>
        <w:ind w:left="720" w:hanging="360"/>
      </w:pPr>
      <w:rPr>
        <w:rFonts w:hint="default"/>
        <w:sz w:val="32"/>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b/>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
    <w:nsid w:val="0DF70156"/>
    <w:multiLevelType w:val="hybridMultilevel"/>
    <w:tmpl w:val="D15AE2BA"/>
    <w:lvl w:ilvl="0" w:tplc="2C0A0001">
      <w:start w:val="1"/>
      <w:numFmt w:val="bullet"/>
      <w:lvlText w:val=""/>
      <w:lvlJc w:val="left"/>
      <w:pPr>
        <w:ind w:left="720" w:hanging="360"/>
      </w:pPr>
      <w:rPr>
        <w:rFonts w:ascii="Symbol" w:hAnsi="Symbol"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4">
    <w:nsid w:val="135602F7"/>
    <w:multiLevelType w:val="multilevel"/>
    <w:tmpl w:val="2654AA02"/>
    <w:lvl w:ilvl="0">
      <w:start w:val="1"/>
      <w:numFmt w:val="decimal"/>
      <w:lvlText w:val="%1."/>
      <w:lvlJc w:val="left"/>
      <w:pPr>
        <w:ind w:left="360" w:hanging="360"/>
      </w:pPr>
      <w:rPr>
        <w:rFonts w:asciiTheme="minorHAnsi" w:eastAsiaTheme="majorEastAsia" w:hAnsiTheme="minorHAnsi" w:cstheme="majorBidi"/>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
    <w:nsid w:val="33590803"/>
    <w:multiLevelType w:val="multilevel"/>
    <w:tmpl w:val="2C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
    <w:nsid w:val="36603344"/>
    <w:multiLevelType w:val="multilevel"/>
    <w:tmpl w:val="2C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nsid w:val="43A022BC"/>
    <w:multiLevelType w:val="multilevel"/>
    <w:tmpl w:val="A1245D2A"/>
    <w:lvl w:ilvl="0">
      <w:start w:val="1"/>
      <w:numFmt w:val="decimal"/>
      <w:lvlText w:val="%1."/>
      <w:lvlJc w:val="left"/>
      <w:pPr>
        <w:ind w:left="720" w:hanging="360"/>
      </w:pPr>
      <w:rPr>
        <w:rFonts w:hint="default"/>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8">
    <w:nsid w:val="45562988"/>
    <w:multiLevelType w:val="multilevel"/>
    <w:tmpl w:val="2C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
    <w:nsid w:val="4A4F76ED"/>
    <w:multiLevelType w:val="multilevel"/>
    <w:tmpl w:val="A1245D2A"/>
    <w:lvl w:ilvl="0">
      <w:start w:val="1"/>
      <w:numFmt w:val="decimal"/>
      <w:lvlText w:val="%1."/>
      <w:lvlJc w:val="left"/>
      <w:pPr>
        <w:ind w:left="720" w:hanging="360"/>
      </w:pPr>
      <w:rPr>
        <w:rFonts w:hint="default"/>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10">
    <w:nsid w:val="4CE82676"/>
    <w:multiLevelType w:val="hybridMultilevel"/>
    <w:tmpl w:val="3DC4D84E"/>
    <w:lvl w:ilvl="0" w:tplc="2C0A0001">
      <w:start w:val="1"/>
      <w:numFmt w:val="bullet"/>
      <w:lvlText w:val=""/>
      <w:lvlJc w:val="left"/>
      <w:pPr>
        <w:ind w:left="720" w:hanging="360"/>
      </w:pPr>
      <w:rPr>
        <w:rFonts w:ascii="Symbol" w:hAnsi="Symbol"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11">
    <w:nsid w:val="511D7B89"/>
    <w:multiLevelType w:val="multilevel"/>
    <w:tmpl w:val="2C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
    <w:nsid w:val="521B2065"/>
    <w:multiLevelType w:val="hybridMultilevel"/>
    <w:tmpl w:val="0D281E9E"/>
    <w:lvl w:ilvl="0" w:tplc="2C0A0001">
      <w:start w:val="1"/>
      <w:numFmt w:val="bullet"/>
      <w:lvlText w:val=""/>
      <w:lvlJc w:val="left"/>
      <w:pPr>
        <w:ind w:left="720" w:hanging="360"/>
      </w:pPr>
      <w:rPr>
        <w:rFonts w:ascii="Symbol" w:hAnsi="Symbol"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13">
    <w:nsid w:val="542B3622"/>
    <w:multiLevelType w:val="hybridMultilevel"/>
    <w:tmpl w:val="F9B6502C"/>
    <w:lvl w:ilvl="0" w:tplc="2C0A0001">
      <w:start w:val="1"/>
      <w:numFmt w:val="bullet"/>
      <w:lvlText w:val=""/>
      <w:lvlJc w:val="left"/>
      <w:pPr>
        <w:ind w:left="1944" w:hanging="360"/>
      </w:pPr>
      <w:rPr>
        <w:rFonts w:ascii="Symbol" w:hAnsi="Symbol" w:hint="default"/>
      </w:rPr>
    </w:lvl>
    <w:lvl w:ilvl="1" w:tplc="2C0A0003" w:tentative="1">
      <w:start w:val="1"/>
      <w:numFmt w:val="bullet"/>
      <w:lvlText w:val="o"/>
      <w:lvlJc w:val="left"/>
      <w:pPr>
        <w:ind w:left="2664" w:hanging="360"/>
      </w:pPr>
      <w:rPr>
        <w:rFonts w:ascii="Courier New" w:hAnsi="Courier New" w:cs="Courier New" w:hint="default"/>
      </w:rPr>
    </w:lvl>
    <w:lvl w:ilvl="2" w:tplc="2C0A0005" w:tentative="1">
      <w:start w:val="1"/>
      <w:numFmt w:val="bullet"/>
      <w:lvlText w:val=""/>
      <w:lvlJc w:val="left"/>
      <w:pPr>
        <w:ind w:left="3384" w:hanging="360"/>
      </w:pPr>
      <w:rPr>
        <w:rFonts w:ascii="Wingdings" w:hAnsi="Wingdings" w:hint="default"/>
      </w:rPr>
    </w:lvl>
    <w:lvl w:ilvl="3" w:tplc="2C0A0001" w:tentative="1">
      <w:start w:val="1"/>
      <w:numFmt w:val="bullet"/>
      <w:lvlText w:val=""/>
      <w:lvlJc w:val="left"/>
      <w:pPr>
        <w:ind w:left="4104" w:hanging="360"/>
      </w:pPr>
      <w:rPr>
        <w:rFonts w:ascii="Symbol" w:hAnsi="Symbol" w:hint="default"/>
      </w:rPr>
    </w:lvl>
    <w:lvl w:ilvl="4" w:tplc="2C0A0003" w:tentative="1">
      <w:start w:val="1"/>
      <w:numFmt w:val="bullet"/>
      <w:lvlText w:val="o"/>
      <w:lvlJc w:val="left"/>
      <w:pPr>
        <w:ind w:left="4824" w:hanging="360"/>
      </w:pPr>
      <w:rPr>
        <w:rFonts w:ascii="Courier New" w:hAnsi="Courier New" w:cs="Courier New" w:hint="default"/>
      </w:rPr>
    </w:lvl>
    <w:lvl w:ilvl="5" w:tplc="2C0A0005" w:tentative="1">
      <w:start w:val="1"/>
      <w:numFmt w:val="bullet"/>
      <w:lvlText w:val=""/>
      <w:lvlJc w:val="left"/>
      <w:pPr>
        <w:ind w:left="5544" w:hanging="360"/>
      </w:pPr>
      <w:rPr>
        <w:rFonts w:ascii="Wingdings" w:hAnsi="Wingdings" w:hint="default"/>
      </w:rPr>
    </w:lvl>
    <w:lvl w:ilvl="6" w:tplc="2C0A0001" w:tentative="1">
      <w:start w:val="1"/>
      <w:numFmt w:val="bullet"/>
      <w:lvlText w:val=""/>
      <w:lvlJc w:val="left"/>
      <w:pPr>
        <w:ind w:left="6264" w:hanging="360"/>
      </w:pPr>
      <w:rPr>
        <w:rFonts w:ascii="Symbol" w:hAnsi="Symbol" w:hint="default"/>
      </w:rPr>
    </w:lvl>
    <w:lvl w:ilvl="7" w:tplc="2C0A0003" w:tentative="1">
      <w:start w:val="1"/>
      <w:numFmt w:val="bullet"/>
      <w:lvlText w:val="o"/>
      <w:lvlJc w:val="left"/>
      <w:pPr>
        <w:ind w:left="6984" w:hanging="360"/>
      </w:pPr>
      <w:rPr>
        <w:rFonts w:ascii="Courier New" w:hAnsi="Courier New" w:cs="Courier New" w:hint="default"/>
      </w:rPr>
    </w:lvl>
    <w:lvl w:ilvl="8" w:tplc="2C0A0005" w:tentative="1">
      <w:start w:val="1"/>
      <w:numFmt w:val="bullet"/>
      <w:lvlText w:val=""/>
      <w:lvlJc w:val="left"/>
      <w:pPr>
        <w:ind w:left="7704" w:hanging="360"/>
      </w:pPr>
      <w:rPr>
        <w:rFonts w:ascii="Wingdings" w:hAnsi="Wingdings" w:hint="default"/>
      </w:rPr>
    </w:lvl>
  </w:abstractNum>
  <w:abstractNum w:abstractNumId="14">
    <w:nsid w:val="770C6961"/>
    <w:multiLevelType w:val="hybridMultilevel"/>
    <w:tmpl w:val="D1E28BC2"/>
    <w:lvl w:ilvl="0" w:tplc="A0C8B442">
      <w:start w:val="1"/>
      <w:numFmt w:val="bullet"/>
      <w:lvlText w:val="­"/>
      <w:lvlJc w:val="left"/>
      <w:pPr>
        <w:ind w:left="360" w:hanging="360"/>
      </w:pPr>
      <w:rPr>
        <w:rFonts w:ascii="Courier New" w:hAnsi="Courier New"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15">
    <w:nsid w:val="7E916003"/>
    <w:multiLevelType w:val="multilevel"/>
    <w:tmpl w:val="A9CA40AE"/>
    <w:lvl w:ilvl="0">
      <w:start w:val="1"/>
      <w:numFmt w:val="decimal"/>
      <w:lvlText w:val="%1."/>
      <w:lvlJc w:val="left"/>
      <w:pPr>
        <w:ind w:left="720" w:hanging="360"/>
      </w:pPr>
      <w:rPr>
        <w:rFonts w:hint="default"/>
        <w:color w:val="auto"/>
        <w:sz w:val="30"/>
        <w:szCs w:val="30"/>
      </w:rPr>
    </w:lvl>
    <w:lvl w:ilvl="1">
      <w:start w:val="1"/>
      <w:numFmt w:val="decimal"/>
      <w:isLgl/>
      <w:lvlText w:val="%1.%2."/>
      <w:lvlJc w:val="left"/>
      <w:pPr>
        <w:ind w:left="1080" w:hanging="360"/>
      </w:pPr>
      <w:rPr>
        <w:rFonts w:hint="default"/>
        <w:color w:val="auto"/>
      </w:rPr>
    </w:lvl>
    <w:lvl w:ilvl="2">
      <w:start w:val="1"/>
      <w:numFmt w:val="decimal"/>
      <w:isLgl/>
      <w:lvlText w:val="%1.%2.%3."/>
      <w:lvlJc w:val="left"/>
      <w:pPr>
        <w:ind w:left="1800" w:hanging="720"/>
      </w:pPr>
      <w:rPr>
        <w:rFonts w:hint="default"/>
        <w:color w:val="auto"/>
      </w:rPr>
    </w:lvl>
    <w:lvl w:ilvl="3">
      <w:start w:val="1"/>
      <w:numFmt w:val="decimal"/>
      <w:isLgl/>
      <w:lvlText w:val="%1.%2.%3.%4."/>
      <w:lvlJc w:val="left"/>
      <w:pPr>
        <w:ind w:left="2160" w:hanging="720"/>
      </w:pPr>
      <w:rPr>
        <w:rFonts w:hint="default"/>
        <w:color w:val="auto"/>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num w:numId="1">
    <w:abstractNumId w:val="7"/>
  </w:num>
  <w:num w:numId="2">
    <w:abstractNumId w:val="15"/>
  </w:num>
  <w:num w:numId="3">
    <w:abstractNumId w:val="5"/>
  </w:num>
  <w:num w:numId="4">
    <w:abstractNumId w:val="9"/>
  </w:num>
  <w:num w:numId="5">
    <w:abstractNumId w:val="0"/>
  </w:num>
  <w:num w:numId="6">
    <w:abstractNumId w:val="13"/>
  </w:num>
  <w:num w:numId="7">
    <w:abstractNumId w:val="4"/>
  </w:num>
  <w:num w:numId="8">
    <w:abstractNumId w:val="8"/>
  </w:num>
  <w:num w:numId="9">
    <w:abstractNumId w:val="1"/>
  </w:num>
  <w:num w:numId="10">
    <w:abstractNumId w:val="12"/>
  </w:num>
  <w:num w:numId="11">
    <w:abstractNumId w:val="10"/>
  </w:num>
  <w:num w:numId="12">
    <w:abstractNumId w:val="14"/>
  </w:num>
  <w:num w:numId="13">
    <w:abstractNumId w:val="2"/>
  </w:num>
  <w:num w:numId="14">
    <w:abstractNumId w:val="3"/>
  </w:num>
  <w:num w:numId="15">
    <w:abstractNumId w:val="11"/>
  </w:num>
  <w:num w:numId="16">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20"/>
  <w:defaultTabStop w:val="708"/>
  <w:hyphenationZone w:val="425"/>
  <w:drawingGridHorizontalSpacing w:val="110"/>
  <w:displayHorizontalDrawingGridEvery w:val="2"/>
  <w:characterSpacingControl w:val="doNotCompress"/>
  <w:hdrShapeDefaults>
    <o:shapedefaults v:ext="edit" spidmax="9217"/>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B1935"/>
    <w:rsid w:val="000129E1"/>
    <w:rsid w:val="00017ED6"/>
    <w:rsid w:val="00036D49"/>
    <w:rsid w:val="00037BE0"/>
    <w:rsid w:val="00051338"/>
    <w:rsid w:val="00061077"/>
    <w:rsid w:val="00072C3C"/>
    <w:rsid w:val="00073E6E"/>
    <w:rsid w:val="00074FE6"/>
    <w:rsid w:val="00075AB0"/>
    <w:rsid w:val="00076663"/>
    <w:rsid w:val="00076F31"/>
    <w:rsid w:val="00084A95"/>
    <w:rsid w:val="000A2005"/>
    <w:rsid w:val="000B5E6E"/>
    <w:rsid w:val="000B6832"/>
    <w:rsid w:val="000C5F6F"/>
    <w:rsid w:val="000E0680"/>
    <w:rsid w:val="000F36D4"/>
    <w:rsid w:val="000F7FC8"/>
    <w:rsid w:val="001045FF"/>
    <w:rsid w:val="00106635"/>
    <w:rsid w:val="001071BC"/>
    <w:rsid w:val="00121E2D"/>
    <w:rsid w:val="00124D20"/>
    <w:rsid w:val="00125F42"/>
    <w:rsid w:val="00141D22"/>
    <w:rsid w:val="00152D7B"/>
    <w:rsid w:val="00161C00"/>
    <w:rsid w:val="0016310E"/>
    <w:rsid w:val="00190C54"/>
    <w:rsid w:val="0019328D"/>
    <w:rsid w:val="001A1AA4"/>
    <w:rsid w:val="001A3875"/>
    <w:rsid w:val="001C0581"/>
    <w:rsid w:val="001C405A"/>
    <w:rsid w:val="001C559D"/>
    <w:rsid w:val="001C5A15"/>
    <w:rsid w:val="001F742A"/>
    <w:rsid w:val="00201F20"/>
    <w:rsid w:val="00230422"/>
    <w:rsid w:val="00232898"/>
    <w:rsid w:val="0023340D"/>
    <w:rsid w:val="00244351"/>
    <w:rsid w:val="00244B3A"/>
    <w:rsid w:val="00245CFD"/>
    <w:rsid w:val="00251519"/>
    <w:rsid w:val="00254AB5"/>
    <w:rsid w:val="00261110"/>
    <w:rsid w:val="0027358F"/>
    <w:rsid w:val="00276FB0"/>
    <w:rsid w:val="002875F4"/>
    <w:rsid w:val="002908AD"/>
    <w:rsid w:val="00292FD2"/>
    <w:rsid w:val="0029598C"/>
    <w:rsid w:val="002A79B8"/>
    <w:rsid w:val="002E5C20"/>
    <w:rsid w:val="002F15BC"/>
    <w:rsid w:val="002F6589"/>
    <w:rsid w:val="00300421"/>
    <w:rsid w:val="00305C07"/>
    <w:rsid w:val="00311C3B"/>
    <w:rsid w:val="003223E4"/>
    <w:rsid w:val="00340BDB"/>
    <w:rsid w:val="0035794F"/>
    <w:rsid w:val="00361E32"/>
    <w:rsid w:val="00376C81"/>
    <w:rsid w:val="003807A0"/>
    <w:rsid w:val="00383240"/>
    <w:rsid w:val="003A5643"/>
    <w:rsid w:val="003D3C6F"/>
    <w:rsid w:val="003E0165"/>
    <w:rsid w:val="003E034C"/>
    <w:rsid w:val="003E0619"/>
    <w:rsid w:val="003E1A63"/>
    <w:rsid w:val="003F0BD9"/>
    <w:rsid w:val="00405619"/>
    <w:rsid w:val="00406FFA"/>
    <w:rsid w:val="00423F80"/>
    <w:rsid w:val="00450AFB"/>
    <w:rsid w:val="00485A0F"/>
    <w:rsid w:val="0049536D"/>
    <w:rsid w:val="004A0BD4"/>
    <w:rsid w:val="004A2F61"/>
    <w:rsid w:val="004A5263"/>
    <w:rsid w:val="004A5C2D"/>
    <w:rsid w:val="004B392C"/>
    <w:rsid w:val="004B667E"/>
    <w:rsid w:val="004C1062"/>
    <w:rsid w:val="004C4F24"/>
    <w:rsid w:val="004D3BAE"/>
    <w:rsid w:val="004D7862"/>
    <w:rsid w:val="004E7AEA"/>
    <w:rsid w:val="004F6982"/>
    <w:rsid w:val="00500747"/>
    <w:rsid w:val="00501830"/>
    <w:rsid w:val="00502960"/>
    <w:rsid w:val="005153A7"/>
    <w:rsid w:val="00534497"/>
    <w:rsid w:val="00545CCC"/>
    <w:rsid w:val="00550A70"/>
    <w:rsid w:val="005567CF"/>
    <w:rsid w:val="00562692"/>
    <w:rsid w:val="005645FD"/>
    <w:rsid w:val="00594D66"/>
    <w:rsid w:val="005A0ECF"/>
    <w:rsid w:val="005A2B0B"/>
    <w:rsid w:val="005B0425"/>
    <w:rsid w:val="005C001A"/>
    <w:rsid w:val="005C4D13"/>
    <w:rsid w:val="005D64B9"/>
    <w:rsid w:val="005D6527"/>
    <w:rsid w:val="005E73A4"/>
    <w:rsid w:val="005F38D0"/>
    <w:rsid w:val="00604376"/>
    <w:rsid w:val="00636066"/>
    <w:rsid w:val="00644434"/>
    <w:rsid w:val="00646EC3"/>
    <w:rsid w:val="00647E47"/>
    <w:rsid w:val="006816E4"/>
    <w:rsid w:val="00681DB3"/>
    <w:rsid w:val="00682C15"/>
    <w:rsid w:val="006E7D41"/>
    <w:rsid w:val="006F462F"/>
    <w:rsid w:val="00740AB2"/>
    <w:rsid w:val="00747036"/>
    <w:rsid w:val="00770B65"/>
    <w:rsid w:val="00771E52"/>
    <w:rsid w:val="00780932"/>
    <w:rsid w:val="0078207B"/>
    <w:rsid w:val="00783A7A"/>
    <w:rsid w:val="00785E45"/>
    <w:rsid w:val="007A6137"/>
    <w:rsid w:val="007B6FA7"/>
    <w:rsid w:val="007C095B"/>
    <w:rsid w:val="007C554C"/>
    <w:rsid w:val="007D084B"/>
    <w:rsid w:val="007D5AC1"/>
    <w:rsid w:val="007E27FA"/>
    <w:rsid w:val="00803E44"/>
    <w:rsid w:val="008047BA"/>
    <w:rsid w:val="00823605"/>
    <w:rsid w:val="00823A4F"/>
    <w:rsid w:val="0082600E"/>
    <w:rsid w:val="00831CAB"/>
    <w:rsid w:val="00835A51"/>
    <w:rsid w:val="00850D06"/>
    <w:rsid w:val="008530EA"/>
    <w:rsid w:val="00854B7D"/>
    <w:rsid w:val="00857238"/>
    <w:rsid w:val="00863602"/>
    <w:rsid w:val="008645C0"/>
    <w:rsid w:val="00866FF9"/>
    <w:rsid w:val="0088023C"/>
    <w:rsid w:val="00883441"/>
    <w:rsid w:val="008A2052"/>
    <w:rsid w:val="008A2E50"/>
    <w:rsid w:val="008B069C"/>
    <w:rsid w:val="008B11FB"/>
    <w:rsid w:val="008B2E56"/>
    <w:rsid w:val="008E2EA2"/>
    <w:rsid w:val="008F2B08"/>
    <w:rsid w:val="008F626C"/>
    <w:rsid w:val="00901E96"/>
    <w:rsid w:val="00903176"/>
    <w:rsid w:val="0091046A"/>
    <w:rsid w:val="009130E2"/>
    <w:rsid w:val="009417FC"/>
    <w:rsid w:val="00943411"/>
    <w:rsid w:val="00963530"/>
    <w:rsid w:val="00964052"/>
    <w:rsid w:val="00965E9A"/>
    <w:rsid w:val="00970F9E"/>
    <w:rsid w:val="0097198D"/>
    <w:rsid w:val="009750CA"/>
    <w:rsid w:val="009978CE"/>
    <w:rsid w:val="00997F08"/>
    <w:rsid w:val="009B1935"/>
    <w:rsid w:val="009B625C"/>
    <w:rsid w:val="009C32CC"/>
    <w:rsid w:val="009C376E"/>
    <w:rsid w:val="009D5822"/>
    <w:rsid w:val="009D7534"/>
    <w:rsid w:val="009F05F0"/>
    <w:rsid w:val="00A05460"/>
    <w:rsid w:val="00A067A0"/>
    <w:rsid w:val="00A1759D"/>
    <w:rsid w:val="00A21322"/>
    <w:rsid w:val="00A32C20"/>
    <w:rsid w:val="00A46236"/>
    <w:rsid w:val="00A50AE4"/>
    <w:rsid w:val="00A56D4A"/>
    <w:rsid w:val="00A5707E"/>
    <w:rsid w:val="00A63046"/>
    <w:rsid w:val="00A65E63"/>
    <w:rsid w:val="00A67D8D"/>
    <w:rsid w:val="00AA0125"/>
    <w:rsid w:val="00AA16B3"/>
    <w:rsid w:val="00AB3776"/>
    <w:rsid w:val="00AB624E"/>
    <w:rsid w:val="00AB7EBC"/>
    <w:rsid w:val="00AC03E5"/>
    <w:rsid w:val="00AC0852"/>
    <w:rsid w:val="00AD12B6"/>
    <w:rsid w:val="00AD2C80"/>
    <w:rsid w:val="00B1530C"/>
    <w:rsid w:val="00B17D29"/>
    <w:rsid w:val="00B34D50"/>
    <w:rsid w:val="00B35620"/>
    <w:rsid w:val="00B4586E"/>
    <w:rsid w:val="00B727B4"/>
    <w:rsid w:val="00B750A4"/>
    <w:rsid w:val="00B83FE7"/>
    <w:rsid w:val="00B9289C"/>
    <w:rsid w:val="00BA0A35"/>
    <w:rsid w:val="00BA68ED"/>
    <w:rsid w:val="00BB3441"/>
    <w:rsid w:val="00BC3141"/>
    <w:rsid w:val="00BF2A3E"/>
    <w:rsid w:val="00C01E37"/>
    <w:rsid w:val="00C056A3"/>
    <w:rsid w:val="00C1685C"/>
    <w:rsid w:val="00C24FCE"/>
    <w:rsid w:val="00C26976"/>
    <w:rsid w:val="00C318B5"/>
    <w:rsid w:val="00C31B79"/>
    <w:rsid w:val="00C33805"/>
    <w:rsid w:val="00C47FF9"/>
    <w:rsid w:val="00C63C2C"/>
    <w:rsid w:val="00C65B48"/>
    <w:rsid w:val="00C72AE4"/>
    <w:rsid w:val="00C80668"/>
    <w:rsid w:val="00C85381"/>
    <w:rsid w:val="00C858FE"/>
    <w:rsid w:val="00CA64F4"/>
    <w:rsid w:val="00CA6763"/>
    <w:rsid w:val="00CB0E4F"/>
    <w:rsid w:val="00CB2CB5"/>
    <w:rsid w:val="00CC281E"/>
    <w:rsid w:val="00CC773A"/>
    <w:rsid w:val="00CD1027"/>
    <w:rsid w:val="00CD41BF"/>
    <w:rsid w:val="00CE3336"/>
    <w:rsid w:val="00D146E5"/>
    <w:rsid w:val="00D26DC6"/>
    <w:rsid w:val="00D27232"/>
    <w:rsid w:val="00D3541D"/>
    <w:rsid w:val="00D44C38"/>
    <w:rsid w:val="00D534CF"/>
    <w:rsid w:val="00D612BB"/>
    <w:rsid w:val="00D66115"/>
    <w:rsid w:val="00D738C3"/>
    <w:rsid w:val="00D82648"/>
    <w:rsid w:val="00D82B58"/>
    <w:rsid w:val="00D86CD8"/>
    <w:rsid w:val="00D873B8"/>
    <w:rsid w:val="00D905AC"/>
    <w:rsid w:val="00D90CD6"/>
    <w:rsid w:val="00D93EDF"/>
    <w:rsid w:val="00DA46C0"/>
    <w:rsid w:val="00DA6E08"/>
    <w:rsid w:val="00DC5845"/>
    <w:rsid w:val="00DC5DCD"/>
    <w:rsid w:val="00DD2215"/>
    <w:rsid w:val="00DD6089"/>
    <w:rsid w:val="00DE0159"/>
    <w:rsid w:val="00DE098E"/>
    <w:rsid w:val="00DE365E"/>
    <w:rsid w:val="00DF7186"/>
    <w:rsid w:val="00E01CDC"/>
    <w:rsid w:val="00E17C64"/>
    <w:rsid w:val="00E221CF"/>
    <w:rsid w:val="00E31592"/>
    <w:rsid w:val="00E33A3B"/>
    <w:rsid w:val="00E35F2A"/>
    <w:rsid w:val="00E37859"/>
    <w:rsid w:val="00E5098D"/>
    <w:rsid w:val="00E728A2"/>
    <w:rsid w:val="00E74762"/>
    <w:rsid w:val="00E75A2A"/>
    <w:rsid w:val="00E76BD9"/>
    <w:rsid w:val="00E7774B"/>
    <w:rsid w:val="00E94E9D"/>
    <w:rsid w:val="00E94EB9"/>
    <w:rsid w:val="00E94FED"/>
    <w:rsid w:val="00EA5F52"/>
    <w:rsid w:val="00EB3EE1"/>
    <w:rsid w:val="00EC7611"/>
    <w:rsid w:val="00EC7B59"/>
    <w:rsid w:val="00ED398E"/>
    <w:rsid w:val="00ED733C"/>
    <w:rsid w:val="00EE1370"/>
    <w:rsid w:val="00EF4195"/>
    <w:rsid w:val="00F10E1F"/>
    <w:rsid w:val="00F16D25"/>
    <w:rsid w:val="00F17808"/>
    <w:rsid w:val="00F20A59"/>
    <w:rsid w:val="00F2373E"/>
    <w:rsid w:val="00F26C69"/>
    <w:rsid w:val="00F54BD4"/>
    <w:rsid w:val="00F7639B"/>
    <w:rsid w:val="00F80B74"/>
    <w:rsid w:val="00F85059"/>
    <w:rsid w:val="00F866DC"/>
    <w:rsid w:val="00F87894"/>
    <w:rsid w:val="00FA0268"/>
    <w:rsid w:val="00FA05DF"/>
    <w:rsid w:val="00FA2340"/>
    <w:rsid w:val="00FA2374"/>
    <w:rsid w:val="00FA27CB"/>
    <w:rsid w:val="00FA4C6B"/>
    <w:rsid w:val="00FA5817"/>
    <w:rsid w:val="00FA5AB5"/>
    <w:rsid w:val="00FA6025"/>
    <w:rsid w:val="00FB59FA"/>
    <w:rsid w:val="00FC350B"/>
    <w:rsid w:val="00FD59AC"/>
    <w:rsid w:val="00FE79F0"/>
    <w:rsid w:val="00FF11AE"/>
    <w:rsid w:val="00FF153A"/>
    <w:rsid w:val="00FF660E"/>
  </w:rsids>
  <m:mathPr>
    <m:mathFont m:val="Cambria Math"/>
    <m:brkBin m:val="before"/>
    <m:brkBinSub m:val="--"/>
    <m:smallFrac m:val="0"/>
    <m:dispDef/>
    <m:lMargin m:val="0"/>
    <m:rMargin m:val="0"/>
    <m:defJc m:val="centerGroup"/>
    <m:wrapIndent m:val="1440"/>
    <m:intLim m:val="subSup"/>
    <m:naryLim m:val="undOvr"/>
  </m:mathPr>
  <w:themeFontLang w:val="es-AR"/>
  <w:clrSchemeMapping w:bg1="light1" w:t1="dark1" w:bg2="light2" w:t2="dark2" w:accent1="accent1" w:accent2="accent2" w:accent3="accent3" w:accent4="accent4" w:accent5="accent5" w:accent6="accent6" w:hyperlink="hyperlink" w:followedHyperlink="followedHyperlink"/>
  <w:shapeDefaults>
    <o:shapedefaults v:ext="edit" spidmax="921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s-AR" w:eastAsia="es-A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F2B08"/>
  </w:style>
  <w:style w:type="paragraph" w:styleId="Ttulo1">
    <w:name w:val="heading 1"/>
    <w:basedOn w:val="Normal"/>
    <w:next w:val="Normal"/>
    <w:link w:val="Ttulo1Car"/>
    <w:uiPriority w:val="9"/>
    <w:qFormat/>
    <w:rsid w:val="00084A95"/>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next w:val="Normal"/>
    <w:link w:val="Ttulo2Car"/>
    <w:uiPriority w:val="9"/>
    <w:unhideWhenUsed/>
    <w:qFormat/>
    <w:rsid w:val="009130E2"/>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Ttulo3">
    <w:name w:val="heading 3"/>
    <w:basedOn w:val="Normal"/>
    <w:next w:val="Normal"/>
    <w:link w:val="Ttulo3Car"/>
    <w:uiPriority w:val="9"/>
    <w:unhideWhenUsed/>
    <w:qFormat/>
    <w:rsid w:val="00F2373E"/>
    <w:pPr>
      <w:keepNext/>
      <w:keepLines/>
      <w:spacing w:before="200" w:after="0"/>
      <w:outlineLvl w:val="2"/>
    </w:pPr>
    <w:rPr>
      <w:rFonts w:asciiTheme="majorHAnsi" w:eastAsiaTheme="majorEastAsia" w:hAnsiTheme="majorHAnsi" w:cstheme="majorBidi"/>
      <w:b/>
      <w:bCs/>
      <w:color w:val="4F81BD" w:themeColor="accent1"/>
    </w:rPr>
  </w:style>
  <w:style w:type="paragraph" w:styleId="Ttulo4">
    <w:name w:val="heading 4"/>
    <w:basedOn w:val="Normal"/>
    <w:next w:val="Normal"/>
    <w:link w:val="Ttulo4Car"/>
    <w:uiPriority w:val="9"/>
    <w:unhideWhenUsed/>
    <w:qFormat/>
    <w:rsid w:val="00161C00"/>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Sinespaciado">
    <w:name w:val="No Spacing"/>
    <w:link w:val="SinespaciadoCar"/>
    <w:uiPriority w:val="1"/>
    <w:qFormat/>
    <w:rsid w:val="009B1935"/>
    <w:pPr>
      <w:spacing w:after="0" w:line="240" w:lineRule="auto"/>
    </w:pPr>
  </w:style>
  <w:style w:type="character" w:customStyle="1" w:styleId="SinespaciadoCar">
    <w:name w:val="Sin espaciado Car"/>
    <w:basedOn w:val="Fuentedeprrafopredeter"/>
    <w:link w:val="Sinespaciado"/>
    <w:uiPriority w:val="1"/>
    <w:rsid w:val="009B1935"/>
    <w:rPr>
      <w:rFonts w:eastAsiaTheme="minorEastAsia"/>
      <w:lang w:eastAsia="es-AR"/>
    </w:rPr>
  </w:style>
  <w:style w:type="paragraph" w:styleId="Textodeglobo">
    <w:name w:val="Balloon Text"/>
    <w:basedOn w:val="Normal"/>
    <w:link w:val="TextodegloboCar"/>
    <w:uiPriority w:val="99"/>
    <w:semiHidden/>
    <w:unhideWhenUsed/>
    <w:rsid w:val="009B1935"/>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9B1935"/>
    <w:rPr>
      <w:rFonts w:ascii="Tahoma" w:hAnsi="Tahoma" w:cs="Tahoma"/>
      <w:sz w:val="16"/>
      <w:szCs w:val="16"/>
    </w:rPr>
  </w:style>
  <w:style w:type="character" w:customStyle="1" w:styleId="Ttulo1Car">
    <w:name w:val="Título 1 Car"/>
    <w:basedOn w:val="Fuentedeprrafopredeter"/>
    <w:link w:val="Ttulo1"/>
    <w:uiPriority w:val="9"/>
    <w:rsid w:val="00084A95"/>
    <w:rPr>
      <w:rFonts w:asciiTheme="majorHAnsi" w:eastAsiaTheme="majorEastAsia" w:hAnsiTheme="majorHAnsi" w:cstheme="majorBidi"/>
      <w:b/>
      <w:bCs/>
      <w:color w:val="365F91" w:themeColor="accent1" w:themeShade="BF"/>
      <w:sz w:val="28"/>
      <w:szCs w:val="28"/>
    </w:rPr>
  </w:style>
  <w:style w:type="paragraph" w:styleId="TtulodeTDC">
    <w:name w:val="TOC Heading"/>
    <w:basedOn w:val="Ttulo1"/>
    <w:next w:val="Normal"/>
    <w:uiPriority w:val="39"/>
    <w:unhideWhenUsed/>
    <w:qFormat/>
    <w:rsid w:val="00084A95"/>
    <w:pPr>
      <w:outlineLvl w:val="9"/>
    </w:pPr>
  </w:style>
  <w:style w:type="paragraph" w:styleId="TDC1">
    <w:name w:val="toc 1"/>
    <w:basedOn w:val="Normal"/>
    <w:next w:val="Normal"/>
    <w:autoRedefine/>
    <w:uiPriority w:val="39"/>
    <w:unhideWhenUsed/>
    <w:qFormat/>
    <w:rsid w:val="004D7862"/>
    <w:pPr>
      <w:spacing w:after="100"/>
    </w:pPr>
  </w:style>
  <w:style w:type="character" w:styleId="Hipervnculo">
    <w:name w:val="Hyperlink"/>
    <w:basedOn w:val="Fuentedeprrafopredeter"/>
    <w:uiPriority w:val="99"/>
    <w:unhideWhenUsed/>
    <w:rsid w:val="004D7862"/>
    <w:rPr>
      <w:color w:val="0000FF" w:themeColor="hyperlink"/>
      <w:u w:val="single"/>
    </w:rPr>
  </w:style>
  <w:style w:type="character" w:customStyle="1" w:styleId="Ttulo2Car">
    <w:name w:val="Título 2 Car"/>
    <w:basedOn w:val="Fuentedeprrafopredeter"/>
    <w:link w:val="Ttulo2"/>
    <w:uiPriority w:val="9"/>
    <w:rsid w:val="009130E2"/>
    <w:rPr>
      <w:rFonts w:asciiTheme="majorHAnsi" w:eastAsiaTheme="majorEastAsia" w:hAnsiTheme="majorHAnsi" w:cstheme="majorBidi"/>
      <w:b/>
      <w:bCs/>
      <w:color w:val="4F81BD" w:themeColor="accent1"/>
      <w:sz w:val="26"/>
      <w:szCs w:val="26"/>
    </w:rPr>
  </w:style>
  <w:style w:type="table" w:styleId="Sombreadomedio2-nfasis3">
    <w:name w:val="Medium Shading 2 Accent 3"/>
    <w:basedOn w:val="Tablanormal"/>
    <w:uiPriority w:val="64"/>
    <w:rsid w:val="009130E2"/>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styleId="TDC2">
    <w:name w:val="toc 2"/>
    <w:basedOn w:val="Normal"/>
    <w:next w:val="Normal"/>
    <w:autoRedefine/>
    <w:uiPriority w:val="39"/>
    <w:unhideWhenUsed/>
    <w:qFormat/>
    <w:rsid w:val="0049536D"/>
    <w:pPr>
      <w:spacing w:after="100"/>
      <w:jc w:val="both"/>
    </w:pPr>
  </w:style>
  <w:style w:type="paragraph" w:styleId="Prrafodelista">
    <w:name w:val="List Paragraph"/>
    <w:basedOn w:val="Normal"/>
    <w:link w:val="PrrafodelistaCar"/>
    <w:uiPriority w:val="34"/>
    <w:qFormat/>
    <w:rsid w:val="00F2373E"/>
    <w:pPr>
      <w:ind w:left="720"/>
      <w:contextualSpacing/>
    </w:pPr>
  </w:style>
  <w:style w:type="character" w:customStyle="1" w:styleId="Ttulo3Car">
    <w:name w:val="Título 3 Car"/>
    <w:basedOn w:val="Fuentedeprrafopredeter"/>
    <w:link w:val="Ttulo3"/>
    <w:uiPriority w:val="9"/>
    <w:rsid w:val="00F2373E"/>
    <w:rPr>
      <w:rFonts w:asciiTheme="majorHAnsi" w:eastAsiaTheme="majorEastAsia" w:hAnsiTheme="majorHAnsi" w:cstheme="majorBidi"/>
      <w:b/>
      <w:bCs/>
      <w:color w:val="4F81BD" w:themeColor="accent1"/>
    </w:rPr>
  </w:style>
  <w:style w:type="paragraph" w:styleId="TDC3">
    <w:name w:val="toc 3"/>
    <w:basedOn w:val="Normal"/>
    <w:next w:val="Normal"/>
    <w:autoRedefine/>
    <w:uiPriority w:val="39"/>
    <w:unhideWhenUsed/>
    <w:qFormat/>
    <w:rsid w:val="00F2373E"/>
    <w:pPr>
      <w:spacing w:after="100"/>
      <w:ind w:left="440"/>
    </w:pPr>
  </w:style>
  <w:style w:type="character" w:customStyle="1" w:styleId="Ttulo4Car">
    <w:name w:val="Título 4 Car"/>
    <w:basedOn w:val="Fuentedeprrafopredeter"/>
    <w:link w:val="Ttulo4"/>
    <w:uiPriority w:val="9"/>
    <w:rsid w:val="00161C00"/>
    <w:rPr>
      <w:rFonts w:asciiTheme="majorHAnsi" w:eastAsiaTheme="majorEastAsia" w:hAnsiTheme="majorHAnsi" w:cstheme="majorBidi"/>
      <w:b/>
      <w:bCs/>
      <w:i/>
      <w:iCs/>
      <w:color w:val="4F81BD" w:themeColor="accent1"/>
    </w:rPr>
  </w:style>
  <w:style w:type="paragraph" w:styleId="NormalWeb">
    <w:name w:val="Normal (Web)"/>
    <w:basedOn w:val="Normal"/>
    <w:unhideWhenUsed/>
    <w:rsid w:val="00450AFB"/>
    <w:pPr>
      <w:spacing w:after="0" w:line="240" w:lineRule="auto"/>
    </w:pPr>
    <w:rPr>
      <w:rFonts w:ascii="Verdana" w:eastAsia="Times New Roman" w:hAnsi="Verdana" w:cs="Times New Roman"/>
      <w:sz w:val="17"/>
      <w:szCs w:val="17"/>
    </w:rPr>
  </w:style>
  <w:style w:type="paragraph" w:customStyle="1" w:styleId="tabla">
    <w:name w:val="tabla"/>
    <w:basedOn w:val="Normal"/>
    <w:rsid w:val="00450AFB"/>
    <w:pPr>
      <w:spacing w:after="0" w:line="240" w:lineRule="auto"/>
      <w:ind w:firstLine="30"/>
    </w:pPr>
    <w:rPr>
      <w:rFonts w:ascii="Verdana" w:eastAsia="Times New Roman" w:hAnsi="Verdana" w:cs="Times New Roman"/>
      <w:sz w:val="17"/>
      <w:szCs w:val="17"/>
    </w:rPr>
  </w:style>
  <w:style w:type="paragraph" w:styleId="Encabezado">
    <w:name w:val="header"/>
    <w:basedOn w:val="Normal"/>
    <w:link w:val="EncabezadoCar"/>
    <w:uiPriority w:val="99"/>
    <w:unhideWhenUsed/>
    <w:rsid w:val="00D86CD8"/>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D86CD8"/>
  </w:style>
  <w:style w:type="paragraph" w:styleId="Piedepgina">
    <w:name w:val="footer"/>
    <w:basedOn w:val="Normal"/>
    <w:link w:val="PiedepginaCar"/>
    <w:uiPriority w:val="99"/>
    <w:unhideWhenUsed/>
    <w:rsid w:val="00D86CD8"/>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D86CD8"/>
  </w:style>
  <w:style w:type="table" w:styleId="Tablaconcuadrcula">
    <w:name w:val="Table Grid"/>
    <w:basedOn w:val="Tablanormal"/>
    <w:uiPriority w:val="59"/>
    <w:rsid w:val="00CC281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rrafodelistaCar">
    <w:name w:val="Párrafo de lista Car"/>
    <w:basedOn w:val="Fuentedeprrafopredeter"/>
    <w:link w:val="Prrafodelista"/>
    <w:uiPriority w:val="34"/>
    <w:rsid w:val="00EF4195"/>
  </w:style>
  <w:style w:type="table" w:styleId="Listaclara-nfasis3">
    <w:name w:val="Light List Accent 3"/>
    <w:basedOn w:val="Tablanormal"/>
    <w:uiPriority w:val="61"/>
    <w:rsid w:val="00EF4195"/>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paragraph" w:styleId="Listaconvietas">
    <w:name w:val="List Bullet"/>
    <w:basedOn w:val="Normal"/>
    <w:uiPriority w:val="99"/>
    <w:unhideWhenUsed/>
    <w:rsid w:val="00EF4195"/>
    <w:pPr>
      <w:numPr>
        <w:numId w:val="5"/>
      </w:numPr>
      <w:contextualSpacing/>
    </w:pPr>
  </w:style>
  <w:style w:type="paragraph" w:customStyle="1" w:styleId="TITULOS">
    <w:name w:val="TITULOS"/>
    <w:basedOn w:val="Normal"/>
    <w:link w:val="TITULOSCar"/>
    <w:qFormat/>
    <w:rsid w:val="00EF4195"/>
    <w:pPr>
      <w:jc w:val="both"/>
    </w:pPr>
    <w:rPr>
      <w:rFonts w:cs="Arial"/>
      <w:b/>
      <w:lang w:val="es-ES_tradnl"/>
    </w:rPr>
  </w:style>
  <w:style w:type="character" w:customStyle="1" w:styleId="TITULOSCar">
    <w:name w:val="TITULOS Car"/>
    <w:basedOn w:val="Fuentedeprrafopredeter"/>
    <w:link w:val="TITULOS"/>
    <w:rsid w:val="00EF4195"/>
    <w:rPr>
      <w:rFonts w:eastAsiaTheme="minorEastAsia" w:cs="Arial"/>
      <w:b/>
      <w:lang w:val="es-ES_tradnl" w:eastAsia="es-AR"/>
    </w:rPr>
  </w:style>
  <w:style w:type="character" w:styleId="Refdecomentario">
    <w:name w:val="annotation reference"/>
    <w:basedOn w:val="Fuentedeprrafopredeter"/>
    <w:uiPriority w:val="99"/>
    <w:semiHidden/>
    <w:unhideWhenUsed/>
    <w:rsid w:val="00EF4195"/>
    <w:rPr>
      <w:sz w:val="16"/>
      <w:szCs w:val="16"/>
    </w:rPr>
  </w:style>
  <w:style w:type="paragraph" w:styleId="Textocomentario">
    <w:name w:val="annotation text"/>
    <w:basedOn w:val="Normal"/>
    <w:link w:val="TextocomentarioCar"/>
    <w:uiPriority w:val="99"/>
    <w:semiHidden/>
    <w:unhideWhenUsed/>
    <w:rsid w:val="00EF4195"/>
    <w:pPr>
      <w:spacing w:line="240" w:lineRule="auto"/>
    </w:pPr>
    <w:rPr>
      <w:sz w:val="20"/>
      <w:szCs w:val="20"/>
    </w:rPr>
  </w:style>
  <w:style w:type="character" w:customStyle="1" w:styleId="TextocomentarioCar">
    <w:name w:val="Texto comentario Car"/>
    <w:basedOn w:val="Fuentedeprrafopredeter"/>
    <w:link w:val="Textocomentario"/>
    <w:uiPriority w:val="99"/>
    <w:semiHidden/>
    <w:rsid w:val="00EF4195"/>
    <w:rPr>
      <w:rFonts w:eastAsiaTheme="minorEastAsia"/>
      <w:sz w:val="20"/>
      <w:szCs w:val="20"/>
      <w:lang w:eastAsia="es-AR"/>
    </w:rPr>
  </w:style>
  <w:style w:type="table" w:customStyle="1" w:styleId="Listamedia21">
    <w:name w:val="Lista media 21"/>
    <w:basedOn w:val="Tablanormal"/>
    <w:uiPriority w:val="66"/>
    <w:rsid w:val="00EF4195"/>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0"/>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paragraph" w:styleId="TDC4">
    <w:name w:val="toc 4"/>
    <w:basedOn w:val="Normal"/>
    <w:next w:val="Normal"/>
    <w:autoRedefine/>
    <w:uiPriority w:val="39"/>
    <w:unhideWhenUsed/>
    <w:rsid w:val="00A56D4A"/>
    <w:pPr>
      <w:spacing w:after="100"/>
      <w:ind w:left="660"/>
    </w:pPr>
  </w:style>
  <w:style w:type="paragraph" w:styleId="TDC5">
    <w:name w:val="toc 5"/>
    <w:basedOn w:val="Normal"/>
    <w:next w:val="Normal"/>
    <w:autoRedefine/>
    <w:uiPriority w:val="39"/>
    <w:unhideWhenUsed/>
    <w:rsid w:val="00A56D4A"/>
    <w:pPr>
      <w:spacing w:after="100"/>
      <w:ind w:left="880"/>
    </w:pPr>
  </w:style>
  <w:style w:type="paragraph" w:styleId="TDC6">
    <w:name w:val="toc 6"/>
    <w:basedOn w:val="Normal"/>
    <w:next w:val="Normal"/>
    <w:autoRedefine/>
    <w:uiPriority w:val="39"/>
    <w:unhideWhenUsed/>
    <w:rsid w:val="00A56D4A"/>
    <w:pPr>
      <w:spacing w:after="100"/>
      <w:ind w:left="1100"/>
    </w:pPr>
  </w:style>
  <w:style w:type="paragraph" w:styleId="TDC7">
    <w:name w:val="toc 7"/>
    <w:basedOn w:val="Normal"/>
    <w:next w:val="Normal"/>
    <w:autoRedefine/>
    <w:uiPriority w:val="39"/>
    <w:unhideWhenUsed/>
    <w:rsid w:val="00A56D4A"/>
    <w:pPr>
      <w:spacing w:after="100"/>
      <w:ind w:left="1320"/>
    </w:pPr>
  </w:style>
  <w:style w:type="paragraph" w:styleId="TDC8">
    <w:name w:val="toc 8"/>
    <w:basedOn w:val="Normal"/>
    <w:next w:val="Normal"/>
    <w:autoRedefine/>
    <w:uiPriority w:val="39"/>
    <w:unhideWhenUsed/>
    <w:rsid w:val="00A56D4A"/>
    <w:pPr>
      <w:spacing w:after="100"/>
      <w:ind w:left="1540"/>
    </w:pPr>
  </w:style>
  <w:style w:type="paragraph" w:styleId="TDC9">
    <w:name w:val="toc 9"/>
    <w:basedOn w:val="Normal"/>
    <w:next w:val="Normal"/>
    <w:autoRedefine/>
    <w:uiPriority w:val="39"/>
    <w:unhideWhenUsed/>
    <w:rsid w:val="00A56D4A"/>
    <w:pPr>
      <w:spacing w:after="100"/>
      <w:ind w:left="1760"/>
    </w:pPr>
  </w:style>
  <w:style w:type="paragraph" w:customStyle="1" w:styleId="Default">
    <w:name w:val="Default"/>
    <w:rsid w:val="00DD6089"/>
    <w:pPr>
      <w:autoSpaceDE w:val="0"/>
      <w:autoSpaceDN w:val="0"/>
      <w:adjustRightInd w:val="0"/>
      <w:spacing w:after="0" w:line="240" w:lineRule="auto"/>
    </w:pPr>
    <w:rPr>
      <w:rFonts w:ascii="Comic Sans MS" w:hAnsi="Comic Sans MS" w:cs="Comic Sans MS"/>
      <w:color w:val="000000"/>
      <w:sz w:val="24"/>
      <w:szCs w:val="24"/>
    </w:rPr>
  </w:style>
  <w:style w:type="paragraph" w:styleId="Ttulo">
    <w:name w:val="Title"/>
    <w:basedOn w:val="Normal"/>
    <w:next w:val="Normal"/>
    <w:link w:val="TtuloCar"/>
    <w:uiPriority w:val="10"/>
    <w:qFormat/>
    <w:rsid w:val="004B667E"/>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tuloCar">
    <w:name w:val="Título Car"/>
    <w:basedOn w:val="Fuentedeprrafopredeter"/>
    <w:link w:val="Ttulo"/>
    <w:uiPriority w:val="10"/>
    <w:rsid w:val="004B667E"/>
    <w:rPr>
      <w:rFonts w:asciiTheme="majorHAnsi" w:eastAsiaTheme="majorEastAsia" w:hAnsiTheme="majorHAnsi" w:cstheme="majorBidi"/>
      <w:color w:val="17365D" w:themeColor="text2" w:themeShade="BF"/>
      <w:spacing w:val="5"/>
      <w:kern w:val="28"/>
      <w:sz w:val="52"/>
      <w:szCs w:val="52"/>
    </w:rPr>
  </w:style>
  <w:style w:type="table" w:customStyle="1" w:styleId="Listaclara1">
    <w:name w:val="Lista clara1"/>
    <w:basedOn w:val="Tablanormal"/>
    <w:uiPriority w:val="61"/>
    <w:rsid w:val="00311C3B"/>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customStyle="1" w:styleId="Listaclara2">
    <w:name w:val="Lista clara2"/>
    <w:basedOn w:val="Tablanormal"/>
    <w:uiPriority w:val="61"/>
    <w:rsid w:val="00943411"/>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character" w:styleId="Textoennegrita">
    <w:name w:val="Strong"/>
    <w:basedOn w:val="Fuentedeprrafopredeter"/>
    <w:uiPriority w:val="22"/>
    <w:qFormat/>
    <w:rsid w:val="00943411"/>
    <w:rPr>
      <w:b/>
      <w:bCs/>
    </w:rPr>
  </w:style>
  <w:style w:type="paragraph" w:styleId="Epgrafe">
    <w:name w:val="caption"/>
    <w:basedOn w:val="Normal"/>
    <w:next w:val="Normal"/>
    <w:uiPriority w:val="35"/>
    <w:unhideWhenUsed/>
    <w:qFormat/>
    <w:rsid w:val="00FF660E"/>
    <w:pPr>
      <w:spacing w:line="240" w:lineRule="auto"/>
    </w:pPr>
    <w:rPr>
      <w:b/>
      <w:bCs/>
      <w:color w:val="4F81BD" w:themeColor="accent1"/>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s-AR" w:eastAsia="es-A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F2B08"/>
  </w:style>
  <w:style w:type="paragraph" w:styleId="Ttulo1">
    <w:name w:val="heading 1"/>
    <w:basedOn w:val="Normal"/>
    <w:next w:val="Normal"/>
    <w:link w:val="Ttulo1Car"/>
    <w:uiPriority w:val="9"/>
    <w:qFormat/>
    <w:rsid w:val="00084A95"/>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next w:val="Normal"/>
    <w:link w:val="Ttulo2Car"/>
    <w:uiPriority w:val="9"/>
    <w:unhideWhenUsed/>
    <w:qFormat/>
    <w:rsid w:val="009130E2"/>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Ttulo3">
    <w:name w:val="heading 3"/>
    <w:basedOn w:val="Normal"/>
    <w:next w:val="Normal"/>
    <w:link w:val="Ttulo3Car"/>
    <w:uiPriority w:val="9"/>
    <w:unhideWhenUsed/>
    <w:qFormat/>
    <w:rsid w:val="00F2373E"/>
    <w:pPr>
      <w:keepNext/>
      <w:keepLines/>
      <w:spacing w:before="200" w:after="0"/>
      <w:outlineLvl w:val="2"/>
    </w:pPr>
    <w:rPr>
      <w:rFonts w:asciiTheme="majorHAnsi" w:eastAsiaTheme="majorEastAsia" w:hAnsiTheme="majorHAnsi" w:cstheme="majorBidi"/>
      <w:b/>
      <w:bCs/>
      <w:color w:val="4F81BD" w:themeColor="accent1"/>
    </w:rPr>
  </w:style>
  <w:style w:type="paragraph" w:styleId="Ttulo4">
    <w:name w:val="heading 4"/>
    <w:basedOn w:val="Normal"/>
    <w:next w:val="Normal"/>
    <w:link w:val="Ttulo4Car"/>
    <w:uiPriority w:val="9"/>
    <w:unhideWhenUsed/>
    <w:qFormat/>
    <w:rsid w:val="00161C00"/>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Sinespaciado">
    <w:name w:val="No Spacing"/>
    <w:link w:val="SinespaciadoCar"/>
    <w:uiPriority w:val="1"/>
    <w:qFormat/>
    <w:rsid w:val="009B1935"/>
    <w:pPr>
      <w:spacing w:after="0" w:line="240" w:lineRule="auto"/>
    </w:pPr>
  </w:style>
  <w:style w:type="character" w:customStyle="1" w:styleId="SinespaciadoCar">
    <w:name w:val="Sin espaciado Car"/>
    <w:basedOn w:val="Fuentedeprrafopredeter"/>
    <w:link w:val="Sinespaciado"/>
    <w:uiPriority w:val="1"/>
    <w:rsid w:val="009B1935"/>
    <w:rPr>
      <w:rFonts w:eastAsiaTheme="minorEastAsia"/>
      <w:lang w:eastAsia="es-AR"/>
    </w:rPr>
  </w:style>
  <w:style w:type="paragraph" w:styleId="Textodeglobo">
    <w:name w:val="Balloon Text"/>
    <w:basedOn w:val="Normal"/>
    <w:link w:val="TextodegloboCar"/>
    <w:uiPriority w:val="99"/>
    <w:semiHidden/>
    <w:unhideWhenUsed/>
    <w:rsid w:val="009B1935"/>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9B1935"/>
    <w:rPr>
      <w:rFonts w:ascii="Tahoma" w:hAnsi="Tahoma" w:cs="Tahoma"/>
      <w:sz w:val="16"/>
      <w:szCs w:val="16"/>
    </w:rPr>
  </w:style>
  <w:style w:type="character" w:customStyle="1" w:styleId="Ttulo1Car">
    <w:name w:val="Título 1 Car"/>
    <w:basedOn w:val="Fuentedeprrafopredeter"/>
    <w:link w:val="Ttulo1"/>
    <w:uiPriority w:val="9"/>
    <w:rsid w:val="00084A95"/>
    <w:rPr>
      <w:rFonts w:asciiTheme="majorHAnsi" w:eastAsiaTheme="majorEastAsia" w:hAnsiTheme="majorHAnsi" w:cstheme="majorBidi"/>
      <w:b/>
      <w:bCs/>
      <w:color w:val="365F91" w:themeColor="accent1" w:themeShade="BF"/>
      <w:sz w:val="28"/>
      <w:szCs w:val="28"/>
    </w:rPr>
  </w:style>
  <w:style w:type="paragraph" w:styleId="TtulodeTDC">
    <w:name w:val="TOC Heading"/>
    <w:basedOn w:val="Ttulo1"/>
    <w:next w:val="Normal"/>
    <w:uiPriority w:val="39"/>
    <w:unhideWhenUsed/>
    <w:qFormat/>
    <w:rsid w:val="00084A95"/>
    <w:pPr>
      <w:outlineLvl w:val="9"/>
    </w:pPr>
  </w:style>
  <w:style w:type="paragraph" w:styleId="TDC1">
    <w:name w:val="toc 1"/>
    <w:basedOn w:val="Normal"/>
    <w:next w:val="Normal"/>
    <w:autoRedefine/>
    <w:uiPriority w:val="39"/>
    <w:unhideWhenUsed/>
    <w:qFormat/>
    <w:rsid w:val="004D7862"/>
    <w:pPr>
      <w:spacing w:after="100"/>
    </w:pPr>
  </w:style>
  <w:style w:type="character" w:styleId="Hipervnculo">
    <w:name w:val="Hyperlink"/>
    <w:basedOn w:val="Fuentedeprrafopredeter"/>
    <w:uiPriority w:val="99"/>
    <w:unhideWhenUsed/>
    <w:rsid w:val="004D7862"/>
    <w:rPr>
      <w:color w:val="0000FF" w:themeColor="hyperlink"/>
      <w:u w:val="single"/>
    </w:rPr>
  </w:style>
  <w:style w:type="character" w:customStyle="1" w:styleId="Ttulo2Car">
    <w:name w:val="Título 2 Car"/>
    <w:basedOn w:val="Fuentedeprrafopredeter"/>
    <w:link w:val="Ttulo2"/>
    <w:uiPriority w:val="9"/>
    <w:rsid w:val="009130E2"/>
    <w:rPr>
      <w:rFonts w:asciiTheme="majorHAnsi" w:eastAsiaTheme="majorEastAsia" w:hAnsiTheme="majorHAnsi" w:cstheme="majorBidi"/>
      <w:b/>
      <w:bCs/>
      <w:color w:val="4F81BD" w:themeColor="accent1"/>
      <w:sz w:val="26"/>
      <w:szCs w:val="26"/>
    </w:rPr>
  </w:style>
  <w:style w:type="table" w:styleId="Sombreadomedio2-nfasis3">
    <w:name w:val="Medium Shading 2 Accent 3"/>
    <w:basedOn w:val="Tablanormal"/>
    <w:uiPriority w:val="64"/>
    <w:rsid w:val="009130E2"/>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styleId="TDC2">
    <w:name w:val="toc 2"/>
    <w:basedOn w:val="Normal"/>
    <w:next w:val="Normal"/>
    <w:autoRedefine/>
    <w:uiPriority w:val="39"/>
    <w:unhideWhenUsed/>
    <w:qFormat/>
    <w:rsid w:val="0049536D"/>
    <w:pPr>
      <w:spacing w:after="100"/>
      <w:jc w:val="both"/>
    </w:pPr>
  </w:style>
  <w:style w:type="paragraph" w:styleId="Prrafodelista">
    <w:name w:val="List Paragraph"/>
    <w:basedOn w:val="Normal"/>
    <w:link w:val="PrrafodelistaCar"/>
    <w:uiPriority w:val="34"/>
    <w:qFormat/>
    <w:rsid w:val="00F2373E"/>
    <w:pPr>
      <w:ind w:left="720"/>
      <w:contextualSpacing/>
    </w:pPr>
  </w:style>
  <w:style w:type="character" w:customStyle="1" w:styleId="Ttulo3Car">
    <w:name w:val="Título 3 Car"/>
    <w:basedOn w:val="Fuentedeprrafopredeter"/>
    <w:link w:val="Ttulo3"/>
    <w:uiPriority w:val="9"/>
    <w:rsid w:val="00F2373E"/>
    <w:rPr>
      <w:rFonts w:asciiTheme="majorHAnsi" w:eastAsiaTheme="majorEastAsia" w:hAnsiTheme="majorHAnsi" w:cstheme="majorBidi"/>
      <w:b/>
      <w:bCs/>
      <w:color w:val="4F81BD" w:themeColor="accent1"/>
    </w:rPr>
  </w:style>
  <w:style w:type="paragraph" w:styleId="TDC3">
    <w:name w:val="toc 3"/>
    <w:basedOn w:val="Normal"/>
    <w:next w:val="Normal"/>
    <w:autoRedefine/>
    <w:uiPriority w:val="39"/>
    <w:unhideWhenUsed/>
    <w:qFormat/>
    <w:rsid w:val="00F2373E"/>
    <w:pPr>
      <w:spacing w:after="100"/>
      <w:ind w:left="440"/>
    </w:pPr>
  </w:style>
  <w:style w:type="character" w:customStyle="1" w:styleId="Ttulo4Car">
    <w:name w:val="Título 4 Car"/>
    <w:basedOn w:val="Fuentedeprrafopredeter"/>
    <w:link w:val="Ttulo4"/>
    <w:uiPriority w:val="9"/>
    <w:rsid w:val="00161C00"/>
    <w:rPr>
      <w:rFonts w:asciiTheme="majorHAnsi" w:eastAsiaTheme="majorEastAsia" w:hAnsiTheme="majorHAnsi" w:cstheme="majorBidi"/>
      <w:b/>
      <w:bCs/>
      <w:i/>
      <w:iCs/>
      <w:color w:val="4F81BD" w:themeColor="accent1"/>
    </w:rPr>
  </w:style>
  <w:style w:type="paragraph" w:styleId="NormalWeb">
    <w:name w:val="Normal (Web)"/>
    <w:basedOn w:val="Normal"/>
    <w:unhideWhenUsed/>
    <w:rsid w:val="00450AFB"/>
    <w:pPr>
      <w:spacing w:after="0" w:line="240" w:lineRule="auto"/>
    </w:pPr>
    <w:rPr>
      <w:rFonts w:ascii="Verdana" w:eastAsia="Times New Roman" w:hAnsi="Verdana" w:cs="Times New Roman"/>
      <w:sz w:val="17"/>
      <w:szCs w:val="17"/>
    </w:rPr>
  </w:style>
  <w:style w:type="paragraph" w:customStyle="1" w:styleId="tabla">
    <w:name w:val="tabla"/>
    <w:basedOn w:val="Normal"/>
    <w:rsid w:val="00450AFB"/>
    <w:pPr>
      <w:spacing w:after="0" w:line="240" w:lineRule="auto"/>
      <w:ind w:firstLine="30"/>
    </w:pPr>
    <w:rPr>
      <w:rFonts w:ascii="Verdana" w:eastAsia="Times New Roman" w:hAnsi="Verdana" w:cs="Times New Roman"/>
      <w:sz w:val="17"/>
      <w:szCs w:val="17"/>
    </w:rPr>
  </w:style>
  <w:style w:type="paragraph" w:styleId="Encabezado">
    <w:name w:val="header"/>
    <w:basedOn w:val="Normal"/>
    <w:link w:val="EncabezadoCar"/>
    <w:uiPriority w:val="99"/>
    <w:unhideWhenUsed/>
    <w:rsid w:val="00D86CD8"/>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D86CD8"/>
  </w:style>
  <w:style w:type="paragraph" w:styleId="Piedepgina">
    <w:name w:val="footer"/>
    <w:basedOn w:val="Normal"/>
    <w:link w:val="PiedepginaCar"/>
    <w:uiPriority w:val="99"/>
    <w:unhideWhenUsed/>
    <w:rsid w:val="00D86CD8"/>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D86CD8"/>
  </w:style>
  <w:style w:type="table" w:styleId="Tablaconcuadrcula">
    <w:name w:val="Table Grid"/>
    <w:basedOn w:val="Tablanormal"/>
    <w:uiPriority w:val="59"/>
    <w:rsid w:val="00CC281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rrafodelistaCar">
    <w:name w:val="Párrafo de lista Car"/>
    <w:basedOn w:val="Fuentedeprrafopredeter"/>
    <w:link w:val="Prrafodelista"/>
    <w:uiPriority w:val="34"/>
    <w:rsid w:val="00EF4195"/>
  </w:style>
  <w:style w:type="table" w:styleId="Listaclara-nfasis3">
    <w:name w:val="Light List Accent 3"/>
    <w:basedOn w:val="Tablanormal"/>
    <w:uiPriority w:val="61"/>
    <w:rsid w:val="00EF4195"/>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paragraph" w:styleId="Listaconvietas">
    <w:name w:val="List Bullet"/>
    <w:basedOn w:val="Normal"/>
    <w:uiPriority w:val="99"/>
    <w:unhideWhenUsed/>
    <w:rsid w:val="00EF4195"/>
    <w:pPr>
      <w:numPr>
        <w:numId w:val="5"/>
      </w:numPr>
      <w:contextualSpacing/>
    </w:pPr>
  </w:style>
  <w:style w:type="paragraph" w:customStyle="1" w:styleId="TITULOS">
    <w:name w:val="TITULOS"/>
    <w:basedOn w:val="Normal"/>
    <w:link w:val="TITULOSCar"/>
    <w:qFormat/>
    <w:rsid w:val="00EF4195"/>
    <w:pPr>
      <w:jc w:val="both"/>
    </w:pPr>
    <w:rPr>
      <w:rFonts w:cs="Arial"/>
      <w:b/>
      <w:lang w:val="es-ES_tradnl"/>
    </w:rPr>
  </w:style>
  <w:style w:type="character" w:customStyle="1" w:styleId="TITULOSCar">
    <w:name w:val="TITULOS Car"/>
    <w:basedOn w:val="Fuentedeprrafopredeter"/>
    <w:link w:val="TITULOS"/>
    <w:rsid w:val="00EF4195"/>
    <w:rPr>
      <w:rFonts w:eastAsiaTheme="minorEastAsia" w:cs="Arial"/>
      <w:b/>
      <w:lang w:val="es-ES_tradnl" w:eastAsia="es-AR"/>
    </w:rPr>
  </w:style>
  <w:style w:type="character" w:styleId="Refdecomentario">
    <w:name w:val="annotation reference"/>
    <w:basedOn w:val="Fuentedeprrafopredeter"/>
    <w:uiPriority w:val="99"/>
    <w:semiHidden/>
    <w:unhideWhenUsed/>
    <w:rsid w:val="00EF4195"/>
    <w:rPr>
      <w:sz w:val="16"/>
      <w:szCs w:val="16"/>
    </w:rPr>
  </w:style>
  <w:style w:type="paragraph" w:styleId="Textocomentario">
    <w:name w:val="annotation text"/>
    <w:basedOn w:val="Normal"/>
    <w:link w:val="TextocomentarioCar"/>
    <w:uiPriority w:val="99"/>
    <w:semiHidden/>
    <w:unhideWhenUsed/>
    <w:rsid w:val="00EF4195"/>
    <w:pPr>
      <w:spacing w:line="240" w:lineRule="auto"/>
    </w:pPr>
    <w:rPr>
      <w:sz w:val="20"/>
      <w:szCs w:val="20"/>
    </w:rPr>
  </w:style>
  <w:style w:type="character" w:customStyle="1" w:styleId="TextocomentarioCar">
    <w:name w:val="Texto comentario Car"/>
    <w:basedOn w:val="Fuentedeprrafopredeter"/>
    <w:link w:val="Textocomentario"/>
    <w:uiPriority w:val="99"/>
    <w:semiHidden/>
    <w:rsid w:val="00EF4195"/>
    <w:rPr>
      <w:rFonts w:eastAsiaTheme="minorEastAsia"/>
      <w:sz w:val="20"/>
      <w:szCs w:val="20"/>
      <w:lang w:eastAsia="es-AR"/>
    </w:rPr>
  </w:style>
  <w:style w:type="table" w:customStyle="1" w:styleId="Listamedia21">
    <w:name w:val="Lista media 21"/>
    <w:basedOn w:val="Tablanormal"/>
    <w:uiPriority w:val="66"/>
    <w:rsid w:val="00EF4195"/>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0"/>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paragraph" w:styleId="TDC4">
    <w:name w:val="toc 4"/>
    <w:basedOn w:val="Normal"/>
    <w:next w:val="Normal"/>
    <w:autoRedefine/>
    <w:uiPriority w:val="39"/>
    <w:unhideWhenUsed/>
    <w:rsid w:val="00A56D4A"/>
    <w:pPr>
      <w:spacing w:after="100"/>
      <w:ind w:left="660"/>
    </w:pPr>
  </w:style>
  <w:style w:type="paragraph" w:styleId="TDC5">
    <w:name w:val="toc 5"/>
    <w:basedOn w:val="Normal"/>
    <w:next w:val="Normal"/>
    <w:autoRedefine/>
    <w:uiPriority w:val="39"/>
    <w:unhideWhenUsed/>
    <w:rsid w:val="00A56D4A"/>
    <w:pPr>
      <w:spacing w:after="100"/>
      <w:ind w:left="880"/>
    </w:pPr>
  </w:style>
  <w:style w:type="paragraph" w:styleId="TDC6">
    <w:name w:val="toc 6"/>
    <w:basedOn w:val="Normal"/>
    <w:next w:val="Normal"/>
    <w:autoRedefine/>
    <w:uiPriority w:val="39"/>
    <w:unhideWhenUsed/>
    <w:rsid w:val="00A56D4A"/>
    <w:pPr>
      <w:spacing w:after="100"/>
      <w:ind w:left="1100"/>
    </w:pPr>
  </w:style>
  <w:style w:type="paragraph" w:styleId="TDC7">
    <w:name w:val="toc 7"/>
    <w:basedOn w:val="Normal"/>
    <w:next w:val="Normal"/>
    <w:autoRedefine/>
    <w:uiPriority w:val="39"/>
    <w:unhideWhenUsed/>
    <w:rsid w:val="00A56D4A"/>
    <w:pPr>
      <w:spacing w:after="100"/>
      <w:ind w:left="1320"/>
    </w:pPr>
  </w:style>
  <w:style w:type="paragraph" w:styleId="TDC8">
    <w:name w:val="toc 8"/>
    <w:basedOn w:val="Normal"/>
    <w:next w:val="Normal"/>
    <w:autoRedefine/>
    <w:uiPriority w:val="39"/>
    <w:unhideWhenUsed/>
    <w:rsid w:val="00A56D4A"/>
    <w:pPr>
      <w:spacing w:after="100"/>
      <w:ind w:left="1540"/>
    </w:pPr>
  </w:style>
  <w:style w:type="paragraph" w:styleId="TDC9">
    <w:name w:val="toc 9"/>
    <w:basedOn w:val="Normal"/>
    <w:next w:val="Normal"/>
    <w:autoRedefine/>
    <w:uiPriority w:val="39"/>
    <w:unhideWhenUsed/>
    <w:rsid w:val="00A56D4A"/>
    <w:pPr>
      <w:spacing w:after="100"/>
      <w:ind w:left="1760"/>
    </w:pPr>
  </w:style>
  <w:style w:type="paragraph" w:customStyle="1" w:styleId="Default">
    <w:name w:val="Default"/>
    <w:rsid w:val="00DD6089"/>
    <w:pPr>
      <w:autoSpaceDE w:val="0"/>
      <w:autoSpaceDN w:val="0"/>
      <w:adjustRightInd w:val="0"/>
      <w:spacing w:after="0" w:line="240" w:lineRule="auto"/>
    </w:pPr>
    <w:rPr>
      <w:rFonts w:ascii="Comic Sans MS" w:hAnsi="Comic Sans MS" w:cs="Comic Sans MS"/>
      <w:color w:val="000000"/>
      <w:sz w:val="24"/>
      <w:szCs w:val="24"/>
    </w:rPr>
  </w:style>
  <w:style w:type="paragraph" w:styleId="Ttulo">
    <w:name w:val="Title"/>
    <w:basedOn w:val="Normal"/>
    <w:next w:val="Normal"/>
    <w:link w:val="TtuloCar"/>
    <w:uiPriority w:val="10"/>
    <w:qFormat/>
    <w:rsid w:val="004B667E"/>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tuloCar">
    <w:name w:val="Título Car"/>
    <w:basedOn w:val="Fuentedeprrafopredeter"/>
    <w:link w:val="Ttulo"/>
    <w:uiPriority w:val="10"/>
    <w:rsid w:val="004B667E"/>
    <w:rPr>
      <w:rFonts w:asciiTheme="majorHAnsi" w:eastAsiaTheme="majorEastAsia" w:hAnsiTheme="majorHAnsi" w:cstheme="majorBidi"/>
      <w:color w:val="17365D" w:themeColor="text2" w:themeShade="BF"/>
      <w:spacing w:val="5"/>
      <w:kern w:val="28"/>
      <w:sz w:val="52"/>
      <w:szCs w:val="52"/>
    </w:rPr>
  </w:style>
  <w:style w:type="table" w:customStyle="1" w:styleId="Listaclara1">
    <w:name w:val="Lista clara1"/>
    <w:basedOn w:val="Tablanormal"/>
    <w:uiPriority w:val="61"/>
    <w:rsid w:val="00311C3B"/>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customStyle="1" w:styleId="Listaclara2">
    <w:name w:val="Lista clara2"/>
    <w:basedOn w:val="Tablanormal"/>
    <w:uiPriority w:val="61"/>
    <w:rsid w:val="00943411"/>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character" w:styleId="Textoennegrita">
    <w:name w:val="Strong"/>
    <w:basedOn w:val="Fuentedeprrafopredeter"/>
    <w:uiPriority w:val="22"/>
    <w:qFormat/>
    <w:rsid w:val="00943411"/>
    <w:rPr>
      <w:b/>
      <w:bCs/>
    </w:rPr>
  </w:style>
  <w:style w:type="paragraph" w:styleId="Epgrafe">
    <w:name w:val="caption"/>
    <w:basedOn w:val="Normal"/>
    <w:next w:val="Normal"/>
    <w:uiPriority w:val="35"/>
    <w:unhideWhenUsed/>
    <w:qFormat/>
    <w:rsid w:val="00FF660E"/>
    <w:pPr>
      <w:spacing w:line="240" w:lineRule="auto"/>
    </w:pPr>
    <w:rPr>
      <w:b/>
      <w:bCs/>
      <w:color w:val="4F81BD" w:themeColor="accent1"/>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9233306">
      <w:bodyDiv w:val="1"/>
      <w:marLeft w:val="0"/>
      <w:marRight w:val="0"/>
      <w:marTop w:val="0"/>
      <w:marBottom w:val="0"/>
      <w:divBdr>
        <w:top w:val="none" w:sz="0" w:space="0" w:color="auto"/>
        <w:left w:val="none" w:sz="0" w:space="0" w:color="auto"/>
        <w:bottom w:val="none" w:sz="0" w:space="0" w:color="auto"/>
        <w:right w:val="none" w:sz="0" w:space="0" w:color="auto"/>
      </w:divBdr>
    </w:div>
    <w:div w:id="375551245">
      <w:bodyDiv w:val="1"/>
      <w:marLeft w:val="0"/>
      <w:marRight w:val="0"/>
      <w:marTop w:val="0"/>
      <w:marBottom w:val="0"/>
      <w:divBdr>
        <w:top w:val="none" w:sz="0" w:space="0" w:color="auto"/>
        <w:left w:val="none" w:sz="0" w:space="0" w:color="auto"/>
        <w:bottom w:val="none" w:sz="0" w:space="0" w:color="auto"/>
        <w:right w:val="none" w:sz="0" w:space="0" w:color="auto"/>
      </w:divBdr>
    </w:div>
    <w:div w:id="404913566">
      <w:bodyDiv w:val="1"/>
      <w:marLeft w:val="0"/>
      <w:marRight w:val="0"/>
      <w:marTop w:val="0"/>
      <w:marBottom w:val="0"/>
      <w:divBdr>
        <w:top w:val="none" w:sz="0" w:space="0" w:color="auto"/>
        <w:left w:val="none" w:sz="0" w:space="0" w:color="auto"/>
        <w:bottom w:val="none" w:sz="0" w:space="0" w:color="auto"/>
        <w:right w:val="none" w:sz="0" w:space="0" w:color="auto"/>
      </w:divBdr>
    </w:div>
    <w:div w:id="853228513">
      <w:bodyDiv w:val="1"/>
      <w:marLeft w:val="0"/>
      <w:marRight w:val="0"/>
      <w:marTop w:val="0"/>
      <w:marBottom w:val="0"/>
      <w:divBdr>
        <w:top w:val="none" w:sz="0" w:space="0" w:color="auto"/>
        <w:left w:val="none" w:sz="0" w:space="0" w:color="auto"/>
        <w:bottom w:val="none" w:sz="0" w:space="0" w:color="auto"/>
        <w:right w:val="none" w:sz="0" w:space="0" w:color="auto"/>
      </w:divBdr>
    </w:div>
    <w:div w:id="959649521">
      <w:bodyDiv w:val="1"/>
      <w:marLeft w:val="0"/>
      <w:marRight w:val="0"/>
      <w:marTop w:val="0"/>
      <w:marBottom w:val="0"/>
      <w:divBdr>
        <w:top w:val="none" w:sz="0" w:space="0" w:color="auto"/>
        <w:left w:val="none" w:sz="0" w:space="0" w:color="auto"/>
        <w:bottom w:val="none" w:sz="0" w:space="0" w:color="auto"/>
        <w:right w:val="none" w:sz="0" w:space="0" w:color="auto"/>
      </w:divBdr>
    </w:div>
    <w:div w:id="969937030">
      <w:bodyDiv w:val="1"/>
      <w:marLeft w:val="0"/>
      <w:marRight w:val="0"/>
      <w:marTop w:val="0"/>
      <w:marBottom w:val="0"/>
      <w:divBdr>
        <w:top w:val="none" w:sz="0" w:space="0" w:color="auto"/>
        <w:left w:val="none" w:sz="0" w:space="0" w:color="auto"/>
        <w:bottom w:val="none" w:sz="0" w:space="0" w:color="auto"/>
        <w:right w:val="none" w:sz="0" w:space="0" w:color="auto"/>
      </w:divBdr>
    </w:div>
    <w:div w:id="972441391">
      <w:bodyDiv w:val="1"/>
      <w:marLeft w:val="0"/>
      <w:marRight w:val="0"/>
      <w:marTop w:val="0"/>
      <w:marBottom w:val="0"/>
      <w:divBdr>
        <w:top w:val="none" w:sz="0" w:space="0" w:color="auto"/>
        <w:left w:val="none" w:sz="0" w:space="0" w:color="auto"/>
        <w:bottom w:val="none" w:sz="0" w:space="0" w:color="auto"/>
        <w:right w:val="none" w:sz="0" w:space="0" w:color="auto"/>
      </w:divBdr>
    </w:div>
    <w:div w:id="979770669">
      <w:bodyDiv w:val="1"/>
      <w:marLeft w:val="0"/>
      <w:marRight w:val="0"/>
      <w:marTop w:val="0"/>
      <w:marBottom w:val="0"/>
      <w:divBdr>
        <w:top w:val="none" w:sz="0" w:space="0" w:color="auto"/>
        <w:left w:val="none" w:sz="0" w:space="0" w:color="auto"/>
        <w:bottom w:val="none" w:sz="0" w:space="0" w:color="auto"/>
        <w:right w:val="none" w:sz="0" w:space="0" w:color="auto"/>
      </w:divBdr>
    </w:div>
    <w:div w:id="1212498290">
      <w:bodyDiv w:val="1"/>
      <w:marLeft w:val="0"/>
      <w:marRight w:val="0"/>
      <w:marTop w:val="0"/>
      <w:marBottom w:val="0"/>
      <w:divBdr>
        <w:top w:val="none" w:sz="0" w:space="0" w:color="auto"/>
        <w:left w:val="none" w:sz="0" w:space="0" w:color="auto"/>
        <w:bottom w:val="none" w:sz="0" w:space="0" w:color="auto"/>
        <w:right w:val="none" w:sz="0" w:space="0" w:color="auto"/>
      </w:divBdr>
    </w:div>
    <w:div w:id="1757631338">
      <w:bodyDiv w:val="1"/>
      <w:marLeft w:val="0"/>
      <w:marRight w:val="0"/>
      <w:marTop w:val="0"/>
      <w:marBottom w:val="0"/>
      <w:divBdr>
        <w:top w:val="none" w:sz="0" w:space="0" w:color="auto"/>
        <w:left w:val="none" w:sz="0" w:space="0" w:color="auto"/>
        <w:bottom w:val="none" w:sz="0" w:space="0" w:color="auto"/>
        <w:right w:val="none" w:sz="0" w:space="0" w:color="auto"/>
      </w:divBdr>
    </w:div>
    <w:div w:id="2067021315">
      <w:bodyDiv w:val="1"/>
      <w:marLeft w:val="0"/>
      <w:marRight w:val="0"/>
      <w:marTop w:val="0"/>
      <w:marBottom w:val="0"/>
      <w:divBdr>
        <w:top w:val="none" w:sz="0" w:space="0" w:color="auto"/>
        <w:left w:val="none" w:sz="0" w:space="0" w:color="auto"/>
        <w:bottom w:val="none" w:sz="0" w:space="0" w:color="auto"/>
        <w:right w:val="none" w:sz="0" w:space="0" w:color="auto"/>
      </w:divBdr>
    </w:div>
    <w:div w:id="20734996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image" Target="media/image5.png"/><Relationship Id="rId26" Type="http://schemas.openxmlformats.org/officeDocument/2006/relationships/image" Target="media/image13.jpeg"/><Relationship Id="rId39" Type="http://schemas.openxmlformats.org/officeDocument/2006/relationships/image" Target="media/image25.jpeg"/><Relationship Id="rId21" Type="http://schemas.openxmlformats.org/officeDocument/2006/relationships/image" Target="media/image8.png"/><Relationship Id="rId34" Type="http://schemas.openxmlformats.org/officeDocument/2006/relationships/image" Target="media/image21.jpeg"/><Relationship Id="rId42" Type="http://schemas.openxmlformats.org/officeDocument/2006/relationships/image" Target="media/image28.png"/><Relationship Id="rId47" Type="http://schemas.openxmlformats.org/officeDocument/2006/relationships/image" Target="media/image32.png"/><Relationship Id="rId50" Type="http://schemas.openxmlformats.org/officeDocument/2006/relationships/image" Target="media/image35.png"/><Relationship Id="rId55" Type="http://schemas.openxmlformats.org/officeDocument/2006/relationships/image" Target="media/image40.emf"/><Relationship Id="rId7" Type="http://schemas.openxmlformats.org/officeDocument/2006/relationships/webSettings" Target="webSettings.xml"/><Relationship Id="rId2" Type="http://schemas.openxmlformats.org/officeDocument/2006/relationships/customXml" Target="../customXml/item2.xml"/><Relationship Id="rId16" Type="http://schemas.openxmlformats.org/officeDocument/2006/relationships/image" Target="media/image3.jpeg"/><Relationship Id="rId20" Type="http://schemas.openxmlformats.org/officeDocument/2006/relationships/image" Target="media/image7.png"/><Relationship Id="rId29" Type="http://schemas.openxmlformats.org/officeDocument/2006/relationships/image" Target="media/image16.jpeg"/><Relationship Id="rId41" Type="http://schemas.openxmlformats.org/officeDocument/2006/relationships/image" Target="media/image27.png"/><Relationship Id="rId54" Type="http://schemas.openxmlformats.org/officeDocument/2006/relationships/image" Target="media/image39.png"/><Relationship Id="rId62"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eader" Target="header1.xml"/><Relationship Id="rId24" Type="http://schemas.openxmlformats.org/officeDocument/2006/relationships/image" Target="media/image11.png"/><Relationship Id="rId32" Type="http://schemas.openxmlformats.org/officeDocument/2006/relationships/image" Target="media/image19.jpeg"/><Relationship Id="rId37" Type="http://schemas.openxmlformats.org/officeDocument/2006/relationships/image" Target="media/image24.emf"/><Relationship Id="rId40" Type="http://schemas.openxmlformats.org/officeDocument/2006/relationships/image" Target="media/image26.wmf"/><Relationship Id="rId45" Type="http://schemas.openxmlformats.org/officeDocument/2006/relationships/image" Target="media/image30.emf"/><Relationship Id="rId53" Type="http://schemas.openxmlformats.org/officeDocument/2006/relationships/image" Target="media/image38.emf"/><Relationship Id="rId58" Type="http://schemas.openxmlformats.org/officeDocument/2006/relationships/image" Target="media/image43.emf"/><Relationship Id="rId5" Type="http://schemas.microsoft.com/office/2007/relationships/stylesWithEffects" Target="stylesWithEffects.xml"/><Relationship Id="rId15" Type="http://schemas.openxmlformats.org/officeDocument/2006/relationships/hyperlink" Target="http://registro.educ.ar/" TargetMode="External"/><Relationship Id="rId23" Type="http://schemas.openxmlformats.org/officeDocument/2006/relationships/image" Target="media/image10.png"/><Relationship Id="rId28" Type="http://schemas.openxmlformats.org/officeDocument/2006/relationships/image" Target="media/image15.emf"/><Relationship Id="rId36" Type="http://schemas.openxmlformats.org/officeDocument/2006/relationships/image" Target="media/image23.emf"/><Relationship Id="rId49" Type="http://schemas.openxmlformats.org/officeDocument/2006/relationships/image" Target="media/image34.emf"/><Relationship Id="rId57" Type="http://schemas.openxmlformats.org/officeDocument/2006/relationships/image" Target="media/image42.png"/><Relationship Id="rId61" Type="http://schemas.openxmlformats.org/officeDocument/2006/relationships/fontTable" Target="fontTable.xml"/><Relationship Id="rId10" Type="http://schemas.openxmlformats.org/officeDocument/2006/relationships/image" Target="media/image1.gif"/><Relationship Id="rId19" Type="http://schemas.openxmlformats.org/officeDocument/2006/relationships/image" Target="media/image6.png"/><Relationship Id="rId31" Type="http://schemas.openxmlformats.org/officeDocument/2006/relationships/image" Target="media/image18.jpeg"/><Relationship Id="rId44" Type="http://schemas.openxmlformats.org/officeDocument/2006/relationships/chart" Target="charts/chart1.xml"/><Relationship Id="rId52" Type="http://schemas.openxmlformats.org/officeDocument/2006/relationships/image" Target="media/image37.jpeg"/><Relationship Id="rId60" Type="http://schemas.openxmlformats.org/officeDocument/2006/relationships/footer" Target="footer3.xml"/><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image" Target="media/image2.png"/><Relationship Id="rId22" Type="http://schemas.openxmlformats.org/officeDocument/2006/relationships/image" Target="media/image9.png"/><Relationship Id="rId27" Type="http://schemas.openxmlformats.org/officeDocument/2006/relationships/image" Target="media/image14.jpeg"/><Relationship Id="rId30" Type="http://schemas.openxmlformats.org/officeDocument/2006/relationships/image" Target="media/image17.jpeg"/><Relationship Id="rId35" Type="http://schemas.openxmlformats.org/officeDocument/2006/relationships/image" Target="media/image22.jpeg"/><Relationship Id="rId43" Type="http://schemas.openxmlformats.org/officeDocument/2006/relationships/image" Target="media/image29.jpeg"/><Relationship Id="rId48" Type="http://schemas.openxmlformats.org/officeDocument/2006/relationships/image" Target="media/image33.emf"/><Relationship Id="rId56" Type="http://schemas.openxmlformats.org/officeDocument/2006/relationships/image" Target="media/image41.png"/><Relationship Id="rId8" Type="http://schemas.openxmlformats.org/officeDocument/2006/relationships/footnotes" Target="footnotes.xml"/><Relationship Id="rId51" Type="http://schemas.openxmlformats.org/officeDocument/2006/relationships/image" Target="media/image36.jpeg"/><Relationship Id="rId3" Type="http://schemas.openxmlformats.org/officeDocument/2006/relationships/numbering" Target="numbering.xml"/><Relationship Id="rId12" Type="http://schemas.openxmlformats.org/officeDocument/2006/relationships/footer" Target="footer1.xml"/><Relationship Id="rId17" Type="http://schemas.openxmlformats.org/officeDocument/2006/relationships/image" Target="media/image4.emf"/><Relationship Id="rId25" Type="http://schemas.openxmlformats.org/officeDocument/2006/relationships/image" Target="media/image12.jpeg"/><Relationship Id="rId33" Type="http://schemas.openxmlformats.org/officeDocument/2006/relationships/image" Target="media/image20.jpeg"/><Relationship Id="rId38" Type="http://schemas.openxmlformats.org/officeDocument/2006/relationships/hyperlink" Target="http://www.proyungas.org.ar/publicaciones/pdf/SelvaPedemontanadelasYungas.pdf" TargetMode="External"/><Relationship Id="rId46" Type="http://schemas.openxmlformats.org/officeDocument/2006/relationships/image" Target="media/image31.emf"/><Relationship Id="rId59" Type="http://schemas.openxmlformats.org/officeDocument/2006/relationships/image" Target="media/image44.png"/></Relationships>
</file>

<file path=word/charts/_rels/chart1.xml.rels><?xml version="1.0" encoding="UTF-8" standalone="yes"?>
<Relationships xmlns="http://schemas.openxmlformats.org/package/2006/relationships"><Relationship Id="rId1" Type="http://schemas.openxmlformats.org/officeDocument/2006/relationships/oleObject" Target="file:///C:\INFO_BASE\Info%20base_SIIA\estadisticas_cultivos_deptos%20de%20salta.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s-AR"/>
  <c:roundedCorners val="0"/>
  <mc:AlternateContent xmlns:mc="http://schemas.openxmlformats.org/markup-compatibility/2006">
    <mc:Choice xmlns:c14="http://schemas.microsoft.com/office/drawing/2007/8/2/chart" Requires="c14">
      <c14:style val="109"/>
    </mc:Choice>
    <mc:Fallback>
      <c:style val="9"/>
    </mc:Fallback>
  </mc:AlternateContent>
  <c:chart>
    <c:title>
      <c:tx>
        <c:rich>
          <a:bodyPr/>
          <a:lstStyle/>
          <a:p>
            <a:pPr>
              <a:defRPr/>
            </a:pPr>
            <a:r>
              <a:rPr lang="en-US"/>
              <a:t>PRODUCCION (Ton) DE CULTIVO POR CAMPAÑA AGRICOLA  </a:t>
            </a:r>
          </a:p>
        </c:rich>
      </c:tx>
      <c:layout>
        <c:manualLayout>
          <c:xMode val="edge"/>
          <c:yMode val="edge"/>
          <c:x val="0.10194315072318121"/>
          <c:y val="0"/>
        </c:manualLayout>
      </c:layout>
      <c:overlay val="0"/>
    </c:title>
    <c:autoTitleDeleted val="0"/>
    <c:plotArea>
      <c:layout>
        <c:manualLayout>
          <c:layoutTarget val="inner"/>
          <c:xMode val="edge"/>
          <c:yMode val="edge"/>
          <c:x val="0.17702373373541094"/>
          <c:y val="0.23237473943725373"/>
          <c:w val="0.7966940302674963"/>
          <c:h val="0.62616417011198133"/>
        </c:manualLayout>
      </c:layout>
      <c:barChart>
        <c:barDir val="col"/>
        <c:grouping val="clustered"/>
        <c:varyColors val="0"/>
        <c:ser>
          <c:idx val="0"/>
          <c:order val="0"/>
          <c:tx>
            <c:strRef>
              <c:f>'tatol San MArtin'!$I$5</c:f>
              <c:strCache>
                <c:ptCount val="1"/>
                <c:pt idx="0">
                  <c:v>2009/10</c:v>
                </c:pt>
              </c:strCache>
            </c:strRef>
          </c:tx>
          <c:invertIfNegative val="0"/>
          <c:cat>
            <c:strRef>
              <c:f>'tatol San MArtin'!$H$6:$H$11</c:f>
              <c:strCache>
                <c:ptCount val="6"/>
                <c:pt idx="0">
                  <c:v>CARTAMO</c:v>
                </c:pt>
                <c:pt idx="1">
                  <c:v>MAIZ</c:v>
                </c:pt>
                <c:pt idx="2">
                  <c:v>MANI</c:v>
                </c:pt>
                <c:pt idx="3">
                  <c:v>POROTO SECO</c:v>
                </c:pt>
                <c:pt idx="4">
                  <c:v>SOJA</c:v>
                </c:pt>
                <c:pt idx="5">
                  <c:v>TRIGO</c:v>
                </c:pt>
              </c:strCache>
            </c:strRef>
          </c:cat>
          <c:val>
            <c:numRef>
              <c:f>'tatol San MArtin'!$I$6:$I$11</c:f>
              <c:numCache>
                <c:formatCode>General</c:formatCode>
                <c:ptCount val="6"/>
                <c:pt idx="0">
                  <c:v>29330</c:v>
                </c:pt>
                <c:pt idx="1">
                  <c:v>13920</c:v>
                </c:pt>
                <c:pt idx="2">
                  <c:v>6630</c:v>
                </c:pt>
                <c:pt idx="3">
                  <c:v>123300</c:v>
                </c:pt>
                <c:pt idx="4">
                  <c:v>349700</c:v>
                </c:pt>
                <c:pt idx="5">
                  <c:v>13750</c:v>
                </c:pt>
              </c:numCache>
            </c:numRef>
          </c:val>
        </c:ser>
        <c:ser>
          <c:idx val="1"/>
          <c:order val="1"/>
          <c:tx>
            <c:strRef>
              <c:f>'tatol San MArtin'!$J$5</c:f>
              <c:strCache>
                <c:ptCount val="1"/>
                <c:pt idx="0">
                  <c:v>2010/11</c:v>
                </c:pt>
              </c:strCache>
            </c:strRef>
          </c:tx>
          <c:invertIfNegative val="0"/>
          <c:cat>
            <c:strRef>
              <c:f>'tatol San MArtin'!$H$6:$H$11</c:f>
              <c:strCache>
                <c:ptCount val="6"/>
                <c:pt idx="0">
                  <c:v>CARTAMO</c:v>
                </c:pt>
                <c:pt idx="1">
                  <c:v>MAIZ</c:v>
                </c:pt>
                <c:pt idx="2">
                  <c:v>MANI</c:v>
                </c:pt>
                <c:pt idx="3">
                  <c:v>POROTO SECO</c:v>
                </c:pt>
                <c:pt idx="4">
                  <c:v>SOJA</c:v>
                </c:pt>
                <c:pt idx="5">
                  <c:v>TRIGO</c:v>
                </c:pt>
              </c:strCache>
            </c:strRef>
          </c:cat>
          <c:val>
            <c:numRef>
              <c:f>'tatol San MArtin'!$J$6:$J$11</c:f>
              <c:numCache>
                <c:formatCode>General</c:formatCode>
                <c:ptCount val="6"/>
                <c:pt idx="0">
                  <c:v>21874</c:v>
                </c:pt>
                <c:pt idx="1">
                  <c:v>119250</c:v>
                </c:pt>
                <c:pt idx="2">
                  <c:v>6120</c:v>
                </c:pt>
                <c:pt idx="3">
                  <c:v>116220</c:v>
                </c:pt>
                <c:pt idx="4">
                  <c:v>358715</c:v>
                </c:pt>
                <c:pt idx="5">
                  <c:v>14670</c:v>
                </c:pt>
              </c:numCache>
            </c:numRef>
          </c:val>
        </c:ser>
        <c:ser>
          <c:idx val="2"/>
          <c:order val="2"/>
          <c:tx>
            <c:strRef>
              <c:f>'tatol San MArtin'!$K$5</c:f>
              <c:strCache>
                <c:ptCount val="1"/>
                <c:pt idx="0">
                  <c:v>2011/12</c:v>
                </c:pt>
              </c:strCache>
            </c:strRef>
          </c:tx>
          <c:invertIfNegative val="0"/>
          <c:cat>
            <c:strRef>
              <c:f>'tatol San MArtin'!$H$6:$H$11</c:f>
              <c:strCache>
                <c:ptCount val="6"/>
                <c:pt idx="0">
                  <c:v>CARTAMO</c:v>
                </c:pt>
                <c:pt idx="1">
                  <c:v>MAIZ</c:v>
                </c:pt>
                <c:pt idx="2">
                  <c:v>MANI</c:v>
                </c:pt>
                <c:pt idx="3">
                  <c:v>POROTO SECO</c:v>
                </c:pt>
                <c:pt idx="4">
                  <c:v>SOJA</c:v>
                </c:pt>
                <c:pt idx="5">
                  <c:v>TRIGO</c:v>
                </c:pt>
              </c:strCache>
            </c:strRef>
          </c:cat>
          <c:val>
            <c:numRef>
              <c:f>'tatol San MArtin'!$K$6:$K$11</c:f>
              <c:numCache>
                <c:formatCode>General</c:formatCode>
                <c:ptCount val="6"/>
                <c:pt idx="0">
                  <c:v>24900</c:v>
                </c:pt>
              </c:numCache>
            </c:numRef>
          </c:val>
        </c:ser>
        <c:dLbls>
          <c:showLegendKey val="0"/>
          <c:showVal val="0"/>
          <c:showCatName val="0"/>
          <c:showSerName val="0"/>
          <c:showPercent val="0"/>
          <c:showBubbleSize val="0"/>
        </c:dLbls>
        <c:gapWidth val="150"/>
        <c:axId val="79213312"/>
        <c:axId val="102304000"/>
      </c:barChart>
      <c:catAx>
        <c:axId val="79213312"/>
        <c:scaling>
          <c:orientation val="minMax"/>
        </c:scaling>
        <c:delete val="0"/>
        <c:axPos val="b"/>
        <c:majorTickMark val="none"/>
        <c:minorTickMark val="none"/>
        <c:tickLblPos val="nextTo"/>
        <c:crossAx val="102304000"/>
        <c:crosses val="autoZero"/>
        <c:auto val="1"/>
        <c:lblAlgn val="ctr"/>
        <c:lblOffset val="100"/>
        <c:noMultiLvlLbl val="0"/>
      </c:catAx>
      <c:valAx>
        <c:axId val="102304000"/>
        <c:scaling>
          <c:orientation val="minMax"/>
        </c:scaling>
        <c:delete val="0"/>
        <c:axPos val="l"/>
        <c:majorGridlines/>
        <c:title>
          <c:tx>
            <c:rich>
              <a:bodyPr rot="-5400000" vert="horz"/>
              <a:lstStyle/>
              <a:p>
                <a:pPr>
                  <a:defRPr/>
                </a:pPr>
                <a:r>
                  <a:rPr lang="en-US"/>
                  <a:t>Toneladas</a:t>
                </a:r>
              </a:p>
            </c:rich>
          </c:tx>
          <c:overlay val="0"/>
        </c:title>
        <c:numFmt formatCode="General" sourceLinked="1"/>
        <c:majorTickMark val="none"/>
        <c:minorTickMark val="none"/>
        <c:tickLblPos val="nextTo"/>
        <c:crossAx val="79213312"/>
        <c:crosses val="autoZero"/>
        <c:crossBetween val="between"/>
      </c:valAx>
    </c:plotArea>
    <c:legend>
      <c:legendPos val="r"/>
      <c:layout>
        <c:manualLayout>
          <c:xMode val="edge"/>
          <c:yMode val="edge"/>
          <c:x val="0.83754755123694646"/>
          <c:y val="0.19164675655648591"/>
          <c:w val="0.14543117216730969"/>
          <c:h val="0.19084869008788174"/>
        </c:manualLayout>
      </c:layout>
      <c:overlay val="0"/>
      <c:spPr>
        <a:solidFill>
          <a:schemeClr val="bg1"/>
        </a:solidFill>
        <a:ln>
          <a:solidFill>
            <a:schemeClr val="tx1"/>
          </a:solidFill>
        </a:ln>
      </c:spPr>
    </c:legend>
    <c:plotVisOnly val="1"/>
    <c:dispBlanksAs val="gap"/>
    <c:showDLblsOverMax val="0"/>
  </c:chart>
  <c:externalData r:id="rId1">
    <c:autoUpdate val="0"/>
  </c:externalData>
</c:chartSpace>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2014</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E2B051F5-1F74-4CA9-B482-605AC733BFF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33</Pages>
  <Words>17570</Words>
  <Characters>96639</Characters>
  <Application>Microsoft Office Word</Application>
  <DocSecurity>0</DocSecurity>
  <Lines>805</Lines>
  <Paragraphs>227</Paragraphs>
  <ScaleCrop>false</ScaleCrop>
  <HeadingPairs>
    <vt:vector size="2" baseType="variant">
      <vt:variant>
        <vt:lpstr>Título</vt:lpstr>
      </vt:variant>
      <vt:variant>
        <vt:i4>1</vt:i4>
      </vt:variant>
    </vt:vector>
  </HeadingPairs>
  <TitlesOfParts>
    <vt:vector size="1" baseType="lpstr">
      <vt:lpstr>Estudio de Impacto Ambiental y Social - Rehabilitación de RAMAL C15 en el Tramo Cnel. Cornejo-Pocitos - Provincia de Salta.</vt:lpstr>
    </vt:vector>
  </TitlesOfParts>
  <Company>Hewlett-Packard Company</Company>
  <LinksUpToDate>false</LinksUpToDate>
  <CharactersWithSpaces>113982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Estudio de Impacto Ambiental y Social - Rehabilitación de RAMAL C15 en el Tramo Cnel. Cornejo-Pocitos - Provincia de Salta.</dc:title>
  <dc:creator>Ing. Virginia del Val Consultora Ambiental</dc:creator>
  <cp:lastModifiedBy>Marcelo Ezequiel Dameno Aguilera</cp:lastModifiedBy>
  <cp:revision>2</cp:revision>
  <dcterms:created xsi:type="dcterms:W3CDTF">2017-05-09T19:33:00Z</dcterms:created>
  <dcterms:modified xsi:type="dcterms:W3CDTF">2017-05-09T19:33:00Z</dcterms:modified>
</cp:coreProperties>
</file>